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1A" w:rsidRDefault="00917E1A">
      <w:pPr>
        <w:pStyle w:val="a3"/>
        <w:rPr>
          <w:b/>
          <w:sz w:val="20"/>
        </w:rPr>
      </w:pPr>
    </w:p>
    <w:p w:rsidR="00917E1A" w:rsidRDefault="00917E1A">
      <w:pPr>
        <w:pStyle w:val="a3"/>
        <w:rPr>
          <w:b/>
          <w:sz w:val="20"/>
        </w:rPr>
      </w:pPr>
    </w:p>
    <w:p w:rsidR="00917E1A" w:rsidRDefault="00917E1A">
      <w:pPr>
        <w:pStyle w:val="a3"/>
        <w:rPr>
          <w:b/>
          <w:sz w:val="20"/>
        </w:rPr>
      </w:pPr>
    </w:p>
    <w:p w:rsidR="00917E1A" w:rsidRDefault="00917E1A">
      <w:pPr>
        <w:pStyle w:val="a3"/>
        <w:rPr>
          <w:b/>
          <w:sz w:val="20"/>
        </w:rPr>
      </w:pPr>
    </w:p>
    <w:p w:rsidR="00917E1A" w:rsidRDefault="00917E1A">
      <w:pPr>
        <w:pStyle w:val="a3"/>
        <w:spacing w:before="2"/>
        <w:rPr>
          <w:b/>
          <w:sz w:val="18"/>
        </w:rPr>
      </w:pPr>
    </w:p>
    <w:p w:rsidR="00146BC1" w:rsidRDefault="00BD5E52">
      <w:pPr>
        <w:pStyle w:val="a3"/>
        <w:spacing w:before="88" w:line="364" w:lineRule="auto"/>
        <w:ind w:left="312" w:firstLine="4779"/>
      </w:pPr>
      <w:r>
        <w:rPr>
          <w:noProof/>
          <w:lang w:eastAsia="ru-RU"/>
        </w:rPr>
        <w:drawing>
          <wp:anchor distT="0" distB="0" distL="0" distR="0" simplePos="0" relativeHeight="487550976" behindDoc="1" locked="0" layoutInCell="1" allowOverlap="1">
            <wp:simplePos x="0" y="0"/>
            <wp:positionH relativeFrom="page">
              <wp:posOffset>1136884</wp:posOffset>
            </wp:positionH>
            <wp:positionV relativeFrom="paragraph">
              <wp:posOffset>185295</wp:posOffset>
            </wp:positionV>
            <wp:extent cx="2084796" cy="15240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4796" cy="152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7E1A" w:rsidRDefault="00BD5E52" w:rsidP="00146BC1">
      <w:pPr>
        <w:pStyle w:val="a3"/>
        <w:spacing w:before="88" w:line="364" w:lineRule="auto"/>
      </w:pPr>
      <w:r>
        <w:rPr>
          <w:spacing w:val="-1"/>
        </w:rPr>
        <w:t xml:space="preserve">   </w:t>
      </w:r>
      <w:r>
        <w:rPr>
          <w:spacing w:val="-1"/>
        </w:rPr>
        <w:t xml:space="preserve"> </w:t>
      </w:r>
      <w:r>
        <w:rPr>
          <w:noProof/>
          <w:spacing w:val="-1"/>
          <w:position w:val="-1"/>
          <w:lang w:eastAsia="ru-RU"/>
        </w:rPr>
        <w:drawing>
          <wp:inline distT="0" distB="0" distL="0" distR="0">
            <wp:extent cx="1840960" cy="152403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960" cy="152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</w:rPr>
        <w:t xml:space="preserve">                          </w:t>
      </w:r>
      <w:r>
        <w:rPr>
          <w:spacing w:val="22"/>
        </w:rPr>
        <w:t xml:space="preserve"> </w:t>
      </w:r>
    </w:p>
    <w:p w:rsidR="00917E1A" w:rsidRPr="00BD5E52" w:rsidRDefault="00BD5E52" w:rsidP="00146BC1">
      <w:pPr>
        <w:spacing w:before="16"/>
        <w:rPr>
          <w:sz w:val="14"/>
        </w:rPr>
      </w:pPr>
      <w:r>
        <w:pict>
          <v:group id="_x0000_s1028" style="position:absolute;margin-left:90.25pt;margin-top:12.85pt;width:175.45pt;height:38.65pt;z-index:-15728640;mso-wrap-distance-left:0;mso-wrap-distance-right:0;mso-position-horizontal-relative:page" coordorigin="1805,257" coordsize="3509,773">
            <v:line id="_x0000_s1031" style="position:absolute" from="1805,975" to="3163,975" strokecolor="#343b4b" strokeweight=".72pt"/>
            <v:line id="_x0000_s1030" style="position:absolute" from="4478,970" to="5314,970" strokecolor="#2f383f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871;top:257;width:3413;height:773">
              <v:imagedata r:id="rId6" o:title=""/>
            </v:shape>
            <w10:wrap type="topAndBottom" anchorx="page"/>
          </v:group>
        </w:pict>
      </w:r>
      <w:r>
        <w:pict>
          <v:shape id="_x0000_s1027" style="position:absolute;margin-left:108.5pt;margin-top:71.55pt;width:39.85pt;height:.1pt;z-index:-15728128;mso-wrap-distance-left:0;mso-wrap-distance-right:0;mso-position-horizontal-relative:page" coordorigin="2170,1431" coordsize="797,0" path="m2170,1431r796,e" filled="f" strokeweight=".72pt">
            <v:path arrowok="t"/>
            <w10:wrap type="topAndBottom" anchorx="page"/>
          </v:shape>
        </w:pict>
      </w:r>
    </w:p>
    <w:p w:rsidR="00917E1A" w:rsidRPr="00BD5E52" w:rsidRDefault="00917E1A">
      <w:pPr>
        <w:pStyle w:val="a3"/>
        <w:spacing w:before="2"/>
      </w:pPr>
    </w:p>
    <w:p w:rsidR="00917E1A" w:rsidRPr="00BD5E52" w:rsidRDefault="00917E1A">
      <w:pPr>
        <w:pStyle w:val="a3"/>
        <w:rPr>
          <w:sz w:val="20"/>
        </w:rPr>
      </w:pPr>
    </w:p>
    <w:p w:rsidR="00917E1A" w:rsidRDefault="00BD5E52" w:rsidP="00BD5E52">
      <w:pPr>
        <w:pStyle w:val="a3"/>
        <w:spacing w:before="256" w:line="247" w:lineRule="auto"/>
        <w:ind w:left="197" w:right="229" w:firstLine="691"/>
        <w:jc w:val="both"/>
      </w:pPr>
      <w:r>
        <w:rPr>
          <w:color w:val="1C1C1C"/>
        </w:rPr>
        <w:t xml:space="preserve">В </w:t>
      </w:r>
      <w:r>
        <w:t>Генеральной прокуратуре Российской Федерации рассмотрено Ваше</w:t>
      </w:r>
      <w:r>
        <w:rPr>
          <w:spacing w:val="1"/>
        </w:rPr>
        <w:t xml:space="preserve"> </w:t>
      </w:r>
      <w:r>
        <w:t>обращение</w:t>
      </w:r>
      <w:r>
        <w:rPr>
          <w:spacing w:val="12"/>
        </w:rPr>
        <w:t xml:space="preserve"> </w:t>
      </w:r>
      <w:r>
        <w:rPr>
          <w:color w:val="111111"/>
        </w:rPr>
        <w:t>о</w:t>
      </w:r>
      <w:r>
        <w:rPr>
          <w:color w:val="111111"/>
          <w:spacing w:val="1"/>
        </w:rPr>
        <w:t xml:space="preserve"> </w:t>
      </w:r>
      <w:r>
        <w:t>разъяснении</w:t>
      </w:r>
      <w:r>
        <w:rPr>
          <w:spacing w:val="31"/>
        </w:rPr>
        <w:t xml:space="preserve"> </w:t>
      </w:r>
      <w:r>
        <w:t>положений</w:t>
      </w:r>
      <w:r>
        <w:rPr>
          <w:spacing w:val="20"/>
        </w:rPr>
        <w:t xml:space="preserve"> </w:t>
      </w:r>
      <w:r>
        <w:t>Федерального</w:t>
      </w:r>
      <w:r>
        <w:rPr>
          <w:spacing w:val="32"/>
        </w:rPr>
        <w:t xml:space="preserve"> </w:t>
      </w:r>
      <w:r>
        <w:t>закона</w:t>
      </w:r>
      <w:r>
        <w:rPr>
          <w:spacing w:val="7"/>
        </w:rPr>
        <w:t xml:space="preserve"> </w:t>
      </w:r>
      <w:r>
        <w:t>от</w:t>
      </w:r>
      <w:r>
        <w:rPr>
          <w:spacing w:val="65"/>
        </w:rPr>
        <w:t xml:space="preserve"> </w:t>
      </w:r>
      <w:r>
        <w:t xml:space="preserve">31.07.2020   </w:t>
      </w:r>
      <w:r>
        <w:rPr>
          <w:w w:val="95"/>
        </w:rPr>
        <w:t>№</w:t>
      </w:r>
      <w:r>
        <w:rPr>
          <w:spacing w:val="129"/>
        </w:rPr>
        <w:t xml:space="preserve"> </w:t>
      </w:r>
      <w:r>
        <w:rPr>
          <w:w w:val="95"/>
        </w:rPr>
        <w:t>248-ФЗ</w:t>
      </w:r>
      <w:r>
        <w:rPr>
          <w:spacing w:val="63"/>
        </w:rPr>
        <w:t xml:space="preserve"> </w:t>
      </w:r>
      <w:r>
        <w:rPr>
          <w:w w:val="95"/>
        </w:rPr>
        <w:t>«О государственном контроле</w:t>
      </w:r>
      <w:r>
        <w:rPr>
          <w:spacing w:val="63"/>
        </w:rPr>
        <w:t xml:space="preserve"> </w:t>
      </w:r>
      <w:r>
        <w:rPr>
          <w:w w:val="95"/>
        </w:rPr>
        <w:t xml:space="preserve">(надзоре) </w:t>
      </w:r>
      <w:r>
        <w:rPr>
          <w:color w:val="0C0C0C"/>
          <w:w w:val="95"/>
        </w:rPr>
        <w:t xml:space="preserve">и </w:t>
      </w:r>
      <w:r>
        <w:rPr>
          <w:w w:val="95"/>
        </w:rPr>
        <w:t>муниципальном</w:t>
      </w:r>
      <w:r>
        <w:rPr>
          <w:spacing w:val="63"/>
        </w:rPr>
        <w:t xml:space="preserve"> </w:t>
      </w:r>
      <w:r>
        <w:rPr>
          <w:w w:val="95"/>
        </w:rPr>
        <w:t>контроле</w:t>
      </w:r>
      <w:r>
        <w:rPr>
          <w:spacing w:val="1"/>
          <w:w w:val="95"/>
        </w:rPr>
        <w:t xml:space="preserve"> </w:t>
      </w:r>
      <w:r>
        <w:rPr>
          <w:color w:val="131313"/>
        </w:rPr>
        <w:t xml:space="preserve">в </w:t>
      </w:r>
      <w:r>
        <w:t xml:space="preserve">Российской Федерации» (далее – </w:t>
      </w:r>
      <w:r>
        <w:t xml:space="preserve">Закон </w:t>
      </w:r>
      <w:r>
        <w:rPr>
          <w:color w:val="0C0C0C"/>
        </w:rPr>
        <w:t xml:space="preserve">№ </w:t>
      </w:r>
      <w:r>
        <w:t>248-ФЗ) и приказа Генерального</w:t>
      </w:r>
      <w:r>
        <w:rPr>
          <w:spacing w:val="-67"/>
        </w:rPr>
        <w:t xml:space="preserve"> </w:t>
      </w:r>
      <w:r>
        <w:rPr>
          <w:w w:val="95"/>
        </w:rPr>
        <w:t>прокурора Российской</w:t>
      </w:r>
      <w:r>
        <w:rPr>
          <w:spacing w:val="63"/>
        </w:rPr>
        <w:t xml:space="preserve"> </w:t>
      </w:r>
      <w:r>
        <w:rPr>
          <w:w w:val="95"/>
        </w:rPr>
        <w:t>Федерации от 02.06.2021 №</w:t>
      </w:r>
      <w:r>
        <w:rPr>
          <w:spacing w:val="63"/>
        </w:rPr>
        <w:t xml:space="preserve"> </w:t>
      </w:r>
      <w:r>
        <w:rPr>
          <w:w w:val="95"/>
        </w:rPr>
        <w:t>294 (далее –</w:t>
      </w:r>
      <w:r>
        <w:rPr>
          <w:color w:val="131313"/>
          <w:w w:val="90"/>
        </w:rPr>
        <w:t xml:space="preserve"> </w:t>
      </w:r>
      <w:r>
        <w:rPr>
          <w:w w:val="95"/>
        </w:rPr>
        <w:t>приказ №</w:t>
      </w:r>
      <w:r>
        <w:rPr>
          <w:spacing w:val="63"/>
        </w:rPr>
        <w:t xml:space="preserve"> </w:t>
      </w:r>
      <w:r>
        <w:rPr>
          <w:color w:val="0E0E0E"/>
          <w:w w:val="95"/>
        </w:rPr>
        <w:t>294)</w:t>
      </w:r>
      <w:r>
        <w:rPr>
          <w:color w:val="0E0E0E"/>
          <w:spacing w:val="1"/>
          <w:w w:val="9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его</w:t>
      </w:r>
      <w:r>
        <w:rPr>
          <w:spacing w:val="11"/>
        </w:rPr>
        <w:t xml:space="preserve"> </w:t>
      </w:r>
      <w:r>
        <w:t>реализации.</w:t>
      </w:r>
    </w:p>
    <w:p w:rsidR="00917E1A" w:rsidRDefault="00BD5E52">
      <w:pPr>
        <w:pStyle w:val="a3"/>
        <w:spacing w:line="319" w:lineRule="exact"/>
        <w:ind w:left="903"/>
        <w:jc w:val="both"/>
      </w:pPr>
      <w:r>
        <w:rPr>
          <w:color w:val="0C0C0C"/>
        </w:rPr>
        <w:t>В</w:t>
      </w:r>
      <w:r>
        <w:rPr>
          <w:color w:val="0C0C0C"/>
          <w:spacing w:val="106"/>
        </w:rPr>
        <w:t xml:space="preserve"> </w:t>
      </w:r>
      <w:r>
        <w:t>соответствии</w:t>
      </w:r>
      <w:r>
        <w:rPr>
          <w:spacing w:val="133"/>
        </w:rPr>
        <w:t xml:space="preserve"> </w:t>
      </w:r>
      <w:r>
        <w:rPr>
          <w:color w:val="181818"/>
        </w:rPr>
        <w:t>с</w:t>
      </w:r>
      <w:r>
        <w:rPr>
          <w:color w:val="181818"/>
          <w:spacing w:val="102"/>
        </w:rPr>
        <w:t xml:space="preserve"> </w:t>
      </w:r>
      <w:r>
        <w:t>Федеральным</w:t>
      </w:r>
      <w:r>
        <w:rPr>
          <w:spacing w:val="131"/>
        </w:rPr>
        <w:t xml:space="preserve"> </w:t>
      </w:r>
      <w:r>
        <w:t>законом</w:t>
      </w:r>
      <w:r>
        <w:rPr>
          <w:spacing w:val="121"/>
        </w:rPr>
        <w:t xml:space="preserve"> </w:t>
      </w:r>
      <w:r>
        <w:t>от</w:t>
      </w:r>
      <w:r>
        <w:rPr>
          <w:spacing w:val="108"/>
        </w:rPr>
        <w:t xml:space="preserve"> </w:t>
      </w:r>
      <w:r>
        <w:t>17.01.1992</w:t>
      </w:r>
      <w:r>
        <w:rPr>
          <w:spacing w:val="122"/>
        </w:rPr>
        <w:t xml:space="preserve"> </w:t>
      </w:r>
      <w:r>
        <w:rPr>
          <w:color w:val="0A0A0A"/>
        </w:rPr>
        <w:t>№</w:t>
      </w:r>
      <w:r>
        <w:rPr>
          <w:color w:val="0A0A0A"/>
          <w:spacing w:val="96"/>
        </w:rPr>
        <w:t xml:space="preserve"> </w:t>
      </w:r>
      <w:r>
        <w:t>2202-1</w:t>
      </w:r>
    </w:p>
    <w:p w:rsidR="00917E1A" w:rsidRDefault="00BD5E52">
      <w:pPr>
        <w:pStyle w:val="a3"/>
        <w:spacing w:before="4" w:line="244" w:lineRule="auto"/>
        <w:ind w:left="210" w:right="207" w:hanging="2"/>
        <w:jc w:val="both"/>
      </w:pPr>
      <w:r>
        <w:rPr>
          <w:color w:val="0C0C0C"/>
        </w:rPr>
        <w:t xml:space="preserve">«О </w:t>
      </w:r>
      <w:r>
        <w:t>прокуратуре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bookmarkStart w:id="0" w:name="_GoBack"/>
      <w:bookmarkEnd w:id="0"/>
      <w:r>
        <w:rPr>
          <w:spacing w:val="1"/>
        </w:rPr>
        <w:t xml:space="preserve"> </w:t>
      </w:r>
      <w:r>
        <w:t>разъяснение</w:t>
      </w:r>
      <w:r>
        <w:rPr>
          <w:spacing w:val="1"/>
        </w:rPr>
        <w:t xml:space="preserve"> </w:t>
      </w:r>
      <w:r>
        <w:t xml:space="preserve">законодательства </w:t>
      </w:r>
      <w:r>
        <w:rPr>
          <w:color w:val="0E0E0E"/>
        </w:rPr>
        <w:t>не</w:t>
      </w:r>
      <w:r>
        <w:rPr>
          <w:color w:val="0E0E0E"/>
          <w:spacing w:val="1"/>
        </w:rPr>
        <w:t xml:space="preserve"> </w:t>
      </w:r>
      <w:r>
        <w:rPr>
          <w:color w:val="0C0C0C"/>
        </w:rPr>
        <w:t>входит</w:t>
      </w:r>
      <w:r>
        <w:rPr>
          <w:color w:val="0C0C0C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компетенцию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прокуратуры.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rPr>
          <w:color w:val="181818"/>
        </w:rPr>
        <w:t>с</w:t>
      </w:r>
      <w:r>
        <w:rPr>
          <w:color w:val="181818"/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поставленного</w:t>
      </w:r>
      <w:r>
        <w:rPr>
          <w:spacing w:val="8"/>
        </w:rPr>
        <w:t xml:space="preserve"> </w:t>
      </w:r>
      <w:r>
        <w:t>Вами</w:t>
      </w:r>
      <w:r>
        <w:rPr>
          <w:spacing w:val="7"/>
        </w:rPr>
        <w:t xml:space="preserve"> </w:t>
      </w:r>
      <w:r>
        <w:t>вопроса</w:t>
      </w:r>
      <w:r>
        <w:rPr>
          <w:spacing w:val="6"/>
        </w:rPr>
        <w:t xml:space="preserve"> </w:t>
      </w:r>
      <w:r>
        <w:t>полагаю</w:t>
      </w:r>
      <w:r>
        <w:rPr>
          <w:spacing w:val="7"/>
        </w:rPr>
        <w:t xml:space="preserve"> </w:t>
      </w:r>
      <w:r>
        <w:t>необходимым</w:t>
      </w:r>
      <w:r>
        <w:rPr>
          <w:spacing w:val="21"/>
        </w:rPr>
        <w:t xml:space="preserve"> </w:t>
      </w:r>
      <w:r>
        <w:t>сообщить</w:t>
      </w:r>
      <w:r>
        <w:rPr>
          <w:spacing w:val="4"/>
        </w:rPr>
        <w:t xml:space="preserve"> </w:t>
      </w:r>
      <w:r>
        <w:t>следующее.</w:t>
      </w:r>
    </w:p>
    <w:p w:rsidR="00917E1A" w:rsidRDefault="00BD5E52">
      <w:pPr>
        <w:pStyle w:val="a3"/>
        <w:spacing w:line="244" w:lineRule="auto"/>
        <w:ind w:left="210" w:right="199" w:firstLine="691"/>
        <w:jc w:val="both"/>
      </w:pPr>
      <w:r>
        <w:t>Статьей 66 Закона №</w:t>
      </w:r>
      <w:r>
        <w:rPr>
          <w:spacing w:val="1"/>
        </w:rPr>
        <w:t xml:space="preserve"> </w:t>
      </w:r>
      <w:r>
        <w:t>248-ФЗ определены общие правила организации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внеплановых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(надзорных)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1"/>
        </w:rPr>
        <w:t xml:space="preserve"> </w:t>
      </w:r>
      <w:r>
        <w:t>установлена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rPr>
          <w:color w:val="161616"/>
        </w:rPr>
        <w:t xml:space="preserve">с </w:t>
      </w:r>
      <w:r>
        <w:t>прокурором</w:t>
      </w:r>
      <w:r>
        <w:rPr>
          <w:spacing w:val="1"/>
        </w:rPr>
        <w:t xml:space="preserve"> </w:t>
      </w:r>
      <w:r>
        <w:t>тех из них, которые</w:t>
      </w:r>
      <w:r>
        <w:rPr>
          <w:spacing w:val="1"/>
        </w:rPr>
        <w:t xml:space="preserve"> </w:t>
      </w:r>
      <w:r>
        <w:t>предполагают</w:t>
      </w:r>
      <w:r>
        <w:rPr>
          <w:spacing w:val="27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контролера</w:t>
      </w:r>
      <w:r>
        <w:rPr>
          <w:spacing w:val="2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проверяемым</w:t>
      </w:r>
      <w:r>
        <w:rPr>
          <w:spacing w:val="27"/>
        </w:rPr>
        <w:t xml:space="preserve"> </w:t>
      </w:r>
      <w:r>
        <w:t>лицом.</w:t>
      </w:r>
    </w:p>
    <w:p w:rsidR="00917E1A" w:rsidRDefault="00BD5E52">
      <w:pPr>
        <w:pStyle w:val="a3"/>
        <w:spacing w:line="244" w:lineRule="auto"/>
        <w:ind w:left="218" w:right="203" w:firstLine="694"/>
        <w:jc w:val="both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rPr>
          <w:w w:val="95"/>
        </w:rPr>
        <w:t>предусмотрено, что система оценки и управления</w:t>
      </w:r>
      <w:r>
        <w:rPr>
          <w:spacing w:val="1"/>
          <w:w w:val="95"/>
        </w:rPr>
        <w:t xml:space="preserve"> </w:t>
      </w:r>
      <w:r>
        <w:rPr>
          <w:w w:val="95"/>
        </w:rPr>
        <w:t>рисками при осуществлении</w:t>
      </w:r>
      <w:r>
        <w:rPr>
          <w:spacing w:val="1"/>
          <w:w w:val="95"/>
        </w:rPr>
        <w:t xml:space="preserve"> </w:t>
      </w:r>
      <w:r>
        <w:t>данного вида муниципального контроля</w:t>
      </w:r>
      <w:r>
        <w:rPr>
          <w:spacing w:val="1"/>
        </w:rPr>
        <w:t xml:space="preserve"> </w:t>
      </w:r>
      <w:r>
        <w:t>не применяется,</w:t>
      </w:r>
      <w:r>
        <w:rPr>
          <w:spacing w:val="1"/>
        </w:rPr>
        <w:t xml:space="preserve"> </w:t>
      </w:r>
      <w:r>
        <w:t>все внеплановые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(надзорные)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2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органами</w:t>
      </w:r>
      <w:r>
        <w:rPr>
          <w:spacing w:val="27"/>
        </w:rPr>
        <w:t xml:space="preserve"> </w:t>
      </w:r>
      <w:r>
        <w:t>прокуратуры.</w:t>
      </w:r>
    </w:p>
    <w:p w:rsidR="00917E1A" w:rsidRDefault="00BD5E52">
      <w:pPr>
        <w:pStyle w:val="a3"/>
        <w:spacing w:line="322" w:lineRule="exact"/>
        <w:ind w:left="923"/>
        <w:jc w:val="both"/>
      </w:pPr>
      <w:r>
        <w:t>Данная</w:t>
      </w:r>
      <w:r>
        <w:rPr>
          <w:spacing w:val="4"/>
        </w:rPr>
        <w:t xml:space="preserve"> </w:t>
      </w:r>
      <w:r>
        <w:t>процедура</w:t>
      </w:r>
      <w:r>
        <w:rPr>
          <w:spacing w:val="5"/>
        </w:rPr>
        <w:t xml:space="preserve"> </w:t>
      </w:r>
      <w:r>
        <w:t>регламентирована</w:t>
      </w:r>
      <w:r>
        <w:rPr>
          <w:spacing w:val="-4"/>
        </w:rPr>
        <w:t xml:space="preserve"> </w:t>
      </w:r>
      <w:r>
        <w:t>приказом</w:t>
      </w:r>
      <w:r>
        <w:rPr>
          <w:spacing w:val="5"/>
        </w:rPr>
        <w:t xml:space="preserve"> </w:t>
      </w:r>
      <w:r>
        <w:rPr>
          <w:color w:val="0C0C0C"/>
        </w:rPr>
        <w:t>№</w:t>
      </w:r>
      <w:r>
        <w:rPr>
          <w:color w:val="0C0C0C"/>
          <w:spacing w:val="38"/>
        </w:rPr>
        <w:t xml:space="preserve"> </w:t>
      </w:r>
      <w:r>
        <w:t>294.</w:t>
      </w:r>
    </w:p>
    <w:p w:rsidR="00917E1A" w:rsidRDefault="00BD5E52">
      <w:pPr>
        <w:pStyle w:val="a3"/>
        <w:spacing w:before="5" w:line="242" w:lineRule="auto"/>
        <w:ind w:left="229" w:right="180" w:firstLine="692"/>
        <w:jc w:val="both"/>
      </w:pPr>
      <w:r>
        <w:rPr>
          <w:w w:val="95"/>
        </w:rPr>
        <w:t xml:space="preserve">Пунктом </w:t>
      </w:r>
      <w:r>
        <w:rPr>
          <w:color w:val="0A0A0A"/>
          <w:w w:val="95"/>
        </w:rPr>
        <w:t xml:space="preserve">6 </w:t>
      </w:r>
      <w:r>
        <w:rPr>
          <w:w w:val="95"/>
        </w:rPr>
        <w:t>приказа №</w:t>
      </w:r>
      <w:r>
        <w:rPr>
          <w:spacing w:val="1"/>
          <w:w w:val="95"/>
        </w:rPr>
        <w:t xml:space="preserve"> </w:t>
      </w:r>
      <w:r>
        <w:rPr>
          <w:w w:val="95"/>
        </w:rPr>
        <w:t>294 определен</w:t>
      </w:r>
      <w:r>
        <w:rPr>
          <w:w w:val="95"/>
        </w:rPr>
        <w:t xml:space="preserve"> перечень контрольных </w:t>
      </w:r>
      <w:r>
        <w:rPr>
          <w:color w:val="0A0A0A"/>
          <w:w w:val="95"/>
        </w:rPr>
        <w:t>(надзорных)</w:t>
      </w:r>
      <w:r>
        <w:rPr>
          <w:color w:val="0A0A0A"/>
          <w:spacing w:val="1"/>
          <w:w w:val="95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прокурором,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rPr>
          <w:color w:val="0C0C0C"/>
        </w:rPr>
        <w:t>данное</w:t>
      </w:r>
      <w:r>
        <w:rPr>
          <w:color w:val="0C0C0C"/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не распространяется на случаи</w:t>
      </w:r>
      <w:r>
        <w:rPr>
          <w:spacing w:val="1"/>
        </w:rPr>
        <w:t xml:space="preserve"> </w:t>
      </w:r>
      <w:r>
        <w:t>их проведения</w:t>
      </w:r>
      <w:r>
        <w:rPr>
          <w:spacing w:val="1"/>
        </w:rPr>
        <w:t xml:space="preserve"> </w:t>
      </w:r>
      <w:r>
        <w:t>по основаниям,</w:t>
      </w:r>
      <w:r>
        <w:rPr>
          <w:spacing w:val="1"/>
        </w:rPr>
        <w:t xml:space="preserve"> </w:t>
      </w:r>
      <w:r>
        <w:t xml:space="preserve">предусмотренным пунктами 3 </w:t>
      </w:r>
      <w:r>
        <w:rPr>
          <w:color w:val="131313"/>
        </w:rPr>
        <w:t xml:space="preserve">- </w:t>
      </w:r>
      <w:r>
        <w:t xml:space="preserve">6 части 1 статьи 57 </w:t>
      </w:r>
      <w:r>
        <w:rPr>
          <w:color w:val="0F0F0F"/>
        </w:rPr>
        <w:t xml:space="preserve">и </w:t>
      </w:r>
      <w:r>
        <w:t xml:space="preserve">частью </w:t>
      </w:r>
      <w:r>
        <w:rPr>
          <w:color w:val="0F0F0F"/>
        </w:rPr>
        <w:t xml:space="preserve">12 </w:t>
      </w:r>
      <w:r>
        <w:t xml:space="preserve">статьи </w:t>
      </w:r>
      <w:r>
        <w:rPr>
          <w:color w:val="131313"/>
        </w:rPr>
        <w:t>66</w:t>
      </w:r>
      <w:r>
        <w:rPr>
          <w:color w:val="131313"/>
          <w:spacing w:val="1"/>
        </w:rPr>
        <w:t xml:space="preserve"> </w:t>
      </w:r>
      <w:r>
        <w:t>Закона</w:t>
      </w:r>
      <w:r>
        <w:rPr>
          <w:spacing w:val="9"/>
        </w:rPr>
        <w:t xml:space="preserve"> </w:t>
      </w:r>
      <w:r>
        <w:t>№</w:t>
      </w:r>
      <w:r>
        <w:rPr>
          <w:spacing w:val="66"/>
        </w:rPr>
        <w:t xml:space="preserve"> </w:t>
      </w:r>
      <w:r>
        <w:t>248-</w:t>
      </w:r>
      <w:r>
        <w:t>ФЗ.</w:t>
      </w:r>
    </w:p>
    <w:p w:rsidR="00917E1A" w:rsidRDefault="00917E1A">
      <w:pPr>
        <w:pStyle w:val="a3"/>
        <w:rPr>
          <w:sz w:val="20"/>
        </w:rPr>
      </w:pPr>
    </w:p>
    <w:p w:rsidR="00917E1A" w:rsidRDefault="00917E1A">
      <w:pPr>
        <w:rPr>
          <w:sz w:val="20"/>
        </w:rPr>
        <w:sectPr w:rsidR="00917E1A">
          <w:type w:val="continuous"/>
          <w:pgSz w:w="11810" w:h="17050"/>
          <w:pgMar w:top="780" w:right="340" w:bottom="0" w:left="1660" w:header="720" w:footer="720" w:gutter="0"/>
          <w:cols w:space="720"/>
        </w:sectPr>
      </w:pPr>
    </w:p>
    <w:p w:rsidR="00917E1A" w:rsidRDefault="00BD5E52">
      <w:pPr>
        <w:pStyle w:val="a3"/>
        <w:spacing w:before="265" w:line="281" w:lineRule="exact"/>
        <w:ind w:left="231"/>
      </w:pPr>
      <w:r>
        <w:rPr>
          <w:w w:val="95"/>
        </w:rPr>
        <w:lastRenderedPageBreak/>
        <w:t>Начальник</w:t>
      </w:r>
      <w:r>
        <w:rPr>
          <w:spacing w:val="81"/>
        </w:rPr>
        <w:t xml:space="preserve"> </w:t>
      </w:r>
      <w:r>
        <w:rPr>
          <w:w w:val="95"/>
        </w:rPr>
        <w:t>отдела</w:t>
      </w:r>
    </w:p>
    <w:p w:rsidR="00917E1A" w:rsidRDefault="00BD5E52">
      <w:pPr>
        <w:pStyle w:val="a3"/>
        <w:spacing w:before="25" w:line="180" w:lineRule="auto"/>
        <w:ind w:left="229" w:right="26"/>
      </w:pPr>
      <w:proofErr w:type="gramStart"/>
      <w:r>
        <w:rPr>
          <w:color w:val="131313"/>
        </w:rPr>
        <w:t>по</w:t>
      </w:r>
      <w:proofErr w:type="gramEnd"/>
      <w:r>
        <w:rPr>
          <w:color w:val="131313"/>
          <w:spacing w:val="-13"/>
        </w:rPr>
        <w:t xml:space="preserve"> </w:t>
      </w:r>
      <w:r>
        <w:t>надзору</w:t>
      </w:r>
      <w:r>
        <w:rPr>
          <w:spacing w:val="3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законностью</w:t>
      </w:r>
      <w:r>
        <w:rPr>
          <w:spacing w:val="-67"/>
        </w:rPr>
        <w:t xml:space="preserve"> </w:t>
      </w:r>
      <w:r>
        <w:t>проверок</w:t>
      </w:r>
      <w:r>
        <w:rPr>
          <w:spacing w:val="17"/>
        </w:rPr>
        <w:t xml:space="preserve"> </w:t>
      </w:r>
      <w:r>
        <w:t>бизнеса</w:t>
      </w:r>
    </w:p>
    <w:p w:rsidR="00917E1A" w:rsidRDefault="00BD5E52">
      <w:pPr>
        <w:pStyle w:val="a3"/>
        <w:rPr>
          <w:sz w:val="30"/>
        </w:rPr>
      </w:pPr>
      <w:r>
        <w:br w:type="column"/>
      </w:r>
    </w:p>
    <w:p w:rsidR="00917E1A" w:rsidRDefault="00917E1A">
      <w:pPr>
        <w:pStyle w:val="a3"/>
        <w:spacing w:before="10"/>
        <w:rPr>
          <w:sz w:val="36"/>
        </w:rPr>
      </w:pPr>
    </w:p>
    <w:p w:rsidR="00917E1A" w:rsidRDefault="00BD5E52">
      <w:pPr>
        <w:pStyle w:val="a3"/>
        <w:ind w:right="277"/>
        <w:jc w:val="right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4163497</wp:posOffset>
            </wp:positionH>
            <wp:positionV relativeFrom="paragraph">
              <wp:posOffset>-202823</wp:posOffset>
            </wp:positionV>
            <wp:extent cx="1142980" cy="612662"/>
            <wp:effectExtent l="0" t="0" r="0" b="0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980" cy="612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Д.А.</w:t>
      </w:r>
      <w:r>
        <w:rPr>
          <w:spacing w:val="-14"/>
        </w:rPr>
        <w:t xml:space="preserve"> </w:t>
      </w:r>
      <w:proofErr w:type="spellStart"/>
      <w:r>
        <w:t>Егупов</w:t>
      </w:r>
      <w:proofErr w:type="spellEnd"/>
    </w:p>
    <w:p w:rsidR="00917E1A" w:rsidRDefault="00917E1A">
      <w:pPr>
        <w:jc w:val="right"/>
        <w:sectPr w:rsidR="00917E1A">
          <w:type w:val="continuous"/>
          <w:pgSz w:w="11810" w:h="17050"/>
          <w:pgMar w:top="780" w:right="340" w:bottom="0" w:left="1660" w:header="720" w:footer="720" w:gutter="0"/>
          <w:cols w:num="2" w:space="720" w:equalWidth="0">
            <w:col w:w="3472" w:space="1195"/>
            <w:col w:w="5143"/>
          </w:cols>
        </w:sectPr>
      </w:pPr>
    </w:p>
    <w:p w:rsidR="00917E1A" w:rsidRDefault="00917E1A">
      <w:pPr>
        <w:pStyle w:val="a3"/>
        <w:rPr>
          <w:sz w:val="20"/>
        </w:rPr>
      </w:pPr>
    </w:p>
    <w:p w:rsidR="00917E1A" w:rsidRDefault="00917E1A">
      <w:pPr>
        <w:pStyle w:val="a3"/>
        <w:rPr>
          <w:sz w:val="20"/>
        </w:rPr>
      </w:pPr>
    </w:p>
    <w:p w:rsidR="00917E1A" w:rsidRDefault="00917E1A">
      <w:pPr>
        <w:pStyle w:val="a3"/>
        <w:rPr>
          <w:sz w:val="20"/>
        </w:rPr>
      </w:pPr>
    </w:p>
    <w:p w:rsidR="00917E1A" w:rsidRDefault="00917E1A">
      <w:pPr>
        <w:pStyle w:val="a3"/>
        <w:rPr>
          <w:sz w:val="20"/>
        </w:rPr>
      </w:pPr>
    </w:p>
    <w:p w:rsidR="00917E1A" w:rsidRDefault="00917E1A">
      <w:pPr>
        <w:pStyle w:val="a3"/>
        <w:spacing w:before="4"/>
        <w:rPr>
          <w:sz w:val="22"/>
        </w:rPr>
      </w:pPr>
    </w:p>
    <w:p w:rsidR="00917E1A" w:rsidRDefault="00917E1A">
      <w:pPr>
        <w:pStyle w:val="a4"/>
      </w:pPr>
    </w:p>
    <w:sectPr w:rsidR="00917E1A">
      <w:type w:val="continuous"/>
      <w:pgSz w:w="11810" w:h="17050"/>
      <w:pgMar w:top="780" w:right="340" w:bottom="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17E1A"/>
    <w:rsid w:val="00146BC1"/>
    <w:rsid w:val="00917E1A"/>
    <w:rsid w:val="00BD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6DAE68B-09DB-4C92-841B-B9CF4246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00"/>
      <w:ind w:left="2836"/>
    </w:pPr>
    <w:rPr>
      <w:rFonts w:ascii="Cambria" w:eastAsia="Cambria" w:hAnsi="Cambria" w:cs="Cambria"/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Старцев Евгений</cp:lastModifiedBy>
  <cp:revision>2</cp:revision>
  <dcterms:created xsi:type="dcterms:W3CDTF">2022-02-11T13:36:00Z</dcterms:created>
  <dcterms:modified xsi:type="dcterms:W3CDTF">2022-02-11T13:54:00Z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LastSaved">
    <vt:filetime>2022-02-11T00:00:00Z</vt:filetime>
  </property>
</Properties>
</file>