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666">
        <w:rPr>
          <w:rFonts w:ascii="Times New Roman" w:hAnsi="Times New Roman" w:cs="Times New Roman"/>
          <w:b/>
          <w:bCs/>
          <w:sz w:val="28"/>
          <w:szCs w:val="28"/>
        </w:rPr>
        <w:t>ГЕНЕРАЛЬНАЯ ПРОКУРАТУРА РОССИЙСКОЙ ФЕДЕРАЦИИ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666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666">
        <w:rPr>
          <w:rFonts w:ascii="Times New Roman" w:hAnsi="Times New Roman" w:cs="Times New Roman"/>
          <w:b/>
          <w:bCs/>
          <w:sz w:val="28"/>
          <w:szCs w:val="28"/>
        </w:rPr>
        <w:t>от 21 июня 2013 г. № 252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666">
        <w:rPr>
          <w:rFonts w:ascii="Times New Roman" w:hAnsi="Times New Roman" w:cs="Times New Roman"/>
          <w:b/>
          <w:bCs/>
          <w:sz w:val="28"/>
          <w:szCs w:val="28"/>
        </w:rPr>
        <w:t>О СОВЕРШЕНСТВОВАНИИ ПРОКУРОРСКОГО НАДЗОРА ЗА ИСПОЛНЕНИЕМ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666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ЗАКОНОДАТЕЛЬСТВА ОРГАНАМИ </w:t>
      </w:r>
      <w:proofErr w:type="gramStart"/>
      <w:r w:rsidRPr="00E77666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666">
        <w:rPr>
          <w:rFonts w:ascii="Times New Roman" w:hAnsi="Times New Roman" w:cs="Times New Roman"/>
          <w:b/>
          <w:bCs/>
          <w:sz w:val="28"/>
          <w:szCs w:val="28"/>
        </w:rPr>
        <w:t>ВЛАСТИ, МЕСТНОГО САМОУПРАВЛЕНИЯ, ИНЫМИ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666">
        <w:rPr>
          <w:rFonts w:ascii="Times New Roman" w:hAnsi="Times New Roman" w:cs="Times New Roman"/>
          <w:b/>
          <w:bCs/>
          <w:sz w:val="28"/>
          <w:szCs w:val="28"/>
        </w:rPr>
        <w:t>ОРГАНАМИ И ОРГАНИЗАЦИЯМИ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Анализ состояния законности при реализации органами местного самоуправления возложенных на них функций и изучение практики прокурорского надзора за исполнением федерального законодательства указанными органами выявили ряд нарушений в этой сфере.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Прокуроры несвоевременно принимают меры по приведению нормативных правовых актов в соответствие с федеральным законодательством, недостаточно активно участвуют в правотворческом процессе. Повсеместно направляются необоснованные запросы в муниципальные органы, в том числе на получение общедоступной информации, устанавливаются неоправданно короткие сроки их исполнения. Допускаются факты подмены контролирующих органов и дублирования их функций при осуществлении надзорных мероприятий.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666">
        <w:rPr>
          <w:rFonts w:ascii="Times New Roman" w:hAnsi="Times New Roman" w:cs="Times New Roman"/>
          <w:sz w:val="28"/>
          <w:szCs w:val="28"/>
        </w:rPr>
        <w:t xml:space="preserve">Не соблюдая требования </w:t>
      </w:r>
      <w:hyperlink r:id="rId4" w:history="1">
        <w:r w:rsidRPr="00E77666">
          <w:rPr>
            <w:rFonts w:ascii="Times New Roman" w:hAnsi="Times New Roman" w:cs="Times New Roman"/>
            <w:color w:val="0000FF"/>
            <w:sz w:val="28"/>
            <w:szCs w:val="28"/>
          </w:rPr>
          <w:t>указания</w:t>
        </w:r>
      </w:hyperlink>
      <w:r w:rsidRPr="00E77666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 от 08.08.2011 № 236/7 "Об исключении из практики прокурорского надзора фактов необоснованного вмешательства в деятельность органов государственной власти, органов местного самоуправления, иных органов и организаций", прокуроры не соотносят тяжесть нарушения и применяемые меры реагирования, не оценивают возможные негативные последствия своего вмешательства, что влечет нарушение прав граждан, интересов государства и общества.</w:t>
      </w:r>
      <w:proofErr w:type="gramEnd"/>
      <w:r w:rsidRPr="00E77666">
        <w:rPr>
          <w:rFonts w:ascii="Times New Roman" w:hAnsi="Times New Roman" w:cs="Times New Roman"/>
          <w:sz w:val="28"/>
          <w:szCs w:val="28"/>
        </w:rPr>
        <w:t xml:space="preserve"> В отношении должностных лиц муниципальных органов не всегда обоснованно возбуждаются дела об административных правонарушениях, им объявляются предостережения.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 xml:space="preserve">Не во всех случаях обеспечен должный </w:t>
      </w:r>
      <w:proofErr w:type="gramStart"/>
      <w:r w:rsidRPr="00E776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7666">
        <w:rPr>
          <w:rFonts w:ascii="Times New Roman" w:hAnsi="Times New Roman" w:cs="Times New Roman"/>
          <w:sz w:val="28"/>
          <w:szCs w:val="28"/>
        </w:rPr>
        <w:t xml:space="preserve"> своевременным рассмотрением актов прокурорского реагирования и фактическим устранением выявленных нарушений.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прокурорского надзора за исполнением федерального законодательства органами местного самоуправления, руководствуясь </w:t>
      </w:r>
      <w:hyperlink r:id="rId5" w:history="1">
        <w:r w:rsidRPr="00E77666">
          <w:rPr>
            <w:rFonts w:ascii="Times New Roman" w:hAnsi="Times New Roman" w:cs="Times New Roman"/>
            <w:color w:val="0000FF"/>
            <w:sz w:val="28"/>
            <w:szCs w:val="28"/>
          </w:rPr>
          <w:t>п. 1 ст. 17</w:t>
        </w:r>
      </w:hyperlink>
      <w:r w:rsidRPr="00E77666">
        <w:rPr>
          <w:rFonts w:ascii="Times New Roman" w:hAnsi="Times New Roman" w:cs="Times New Roman"/>
          <w:sz w:val="28"/>
          <w:szCs w:val="28"/>
        </w:rPr>
        <w:t xml:space="preserve"> Федерального закона "О прокуратуре Российской Федерации", приказываю: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 xml:space="preserve">1.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прокурорам городов, районов, иным территориальным и приравненным к ним прокурорам специализированных прокуратур принять необходимые меры к устранению </w:t>
      </w:r>
      <w:r w:rsidRPr="00E77666">
        <w:rPr>
          <w:rFonts w:ascii="Times New Roman" w:hAnsi="Times New Roman" w:cs="Times New Roman"/>
          <w:sz w:val="28"/>
          <w:szCs w:val="28"/>
        </w:rPr>
        <w:lastRenderedPageBreak/>
        <w:t>отмеченных недостатков в организации прокурорского надзора за исполнением федерального законодательства органами местного самоуправления.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При осуществлении надзора за исполнением законов органами государственной власти, местного самоуправления, иными органами организациями строго руководствоваться нормами действующих организационно-распорядительных документов Генеральной прокуратуры Российской Федерации.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2. Главному управлению по надзору за исполнением федерального законодательства, прокурорам субъектов Российской Федерации, приравненным к ним прокурорам специализированных прокуратур осуществлять постоянный мониторинг взаимодействия органов прокуратуры и указанных органов и организаций.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Учитывать состояние этой работы при проведении комплексных проверок нижестоящих прокуратур, принимая во внимание всесторонние данные о состоянии законности в регионе (муниципальном образовании), не ограничиваясь статистическими сведениями о принятых мерах реагирования.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3. Прокурорам субъектов Российской Федерации, прокурорам городов, районов, иным территориальным прокурорам и приравненным к ним прокурорам специализированных прокуратур: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3.1. На постоянной основе осуществлять надзор за законностью нормативных правовых актов, принимаемых органами государственной власти и органами местного самоуправления, оперативно реагируя на изменения федерального законодательства. При выявлении нарушений закона принимать исчерпывающие меры прокурорского реагирования.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Обеспечить непосредственное участие прокуроров в правотворческом процессе, активно использовать право законодательной инициативы, предоставленное региональными органами власти.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 xml:space="preserve">Организовать своевременное поступление из органов государственной власти и органов местного самоуправления проектов нормативных правовых актов для их изучения в целях предупреждения принятия незаконных правовых актов и актов, содержащих </w:t>
      </w:r>
      <w:proofErr w:type="spellStart"/>
      <w:r w:rsidRPr="00E7766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77666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3.2. Особое внимание уделять проверкам законного и целевого расходования средств бюджетов всех уровней, а также финансовых средств, выделяемых из федерального бюджета и бюджета субъекта Российской Федерации для реализации программ, иного целевого назначения.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666">
        <w:rPr>
          <w:rFonts w:ascii="Times New Roman" w:hAnsi="Times New Roman" w:cs="Times New Roman"/>
          <w:sz w:val="28"/>
          <w:szCs w:val="28"/>
        </w:rPr>
        <w:t xml:space="preserve">При выявлении фактов нецелевого расходования бюджетных средств, нарушений при распоряжении государственным и муниципальным имуществом, размещения заказов в интересах субъектов Российской Федерации, муниципальных образований проводить тщательные проверки с целью формирования материалов для направления в порядке </w:t>
      </w:r>
      <w:hyperlink r:id="rId6" w:history="1">
        <w:r w:rsidRPr="00E77666">
          <w:rPr>
            <w:rFonts w:ascii="Times New Roman" w:hAnsi="Times New Roman" w:cs="Times New Roman"/>
            <w:color w:val="0000FF"/>
            <w:sz w:val="28"/>
            <w:szCs w:val="28"/>
          </w:rPr>
          <w:t>п. 2 ч. 2 ст. 37</w:t>
        </w:r>
      </w:hyperlink>
      <w:r w:rsidRPr="00E77666">
        <w:rPr>
          <w:rFonts w:ascii="Times New Roman" w:hAnsi="Times New Roman" w:cs="Times New Roman"/>
          <w:sz w:val="28"/>
          <w:szCs w:val="28"/>
        </w:rPr>
        <w:t xml:space="preserve"> УПК РФ в органы предварительного расследования для решения вопроса об уголовном преследовании виновных лиц.</w:t>
      </w:r>
      <w:proofErr w:type="gramEnd"/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 xml:space="preserve">3.3. Во взаимодействии с органами государственной власти субъектов Российской Федерации и органами местного самоуправления принять меры к надлежащему исполнению этими органами требований Федерального </w:t>
      </w:r>
      <w:hyperlink r:id="rId7" w:history="1">
        <w:r w:rsidRPr="00E7766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77666">
        <w:rPr>
          <w:rFonts w:ascii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lastRenderedPageBreak/>
        <w:t>3.4. Практиковать систематическое проведение межведомственных совещаний органов прокуратуры и местного самоуправления по проблемам взаимодействия, соблюдения прав граждан, использовать различные формы для юридического просвещения и повышения квалификации муниципальных служащих.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3.5. Обеспечить координацию деятельности контрольных органов по планированию проверочных мероприятий в органах местного самоуправления в целях исключения дублирования таких проверок.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Усилить надзор за исполнением федерального законодательства органами государственного контроля (надзора) при осуществлении проверочных мероприятий, обращать особое внимание на законность, обоснованность и эффективность проводимых проверок в отношении органов местного самоуправления и принятых по их результатам решений. Тщательно изучать вносимые предложения при формировании ежегодного сводного плана проведения проверок, не допускать включения в него необоснованных проверок указанных органов.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Принципиально реагировать на факты неправомерного вмешательства в деятельность муниципальных органов, предъявления заведомо невыполнимых требований, необоснованного привлечения к ответственности должностных лиц и органов местного самоуправления в качестве юридических лиц.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Регулярно анализировать административную практику.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3.6. Исключить факты истребования из органов местного самоуправления без соответствующего обоснования информации, опубликованной в общедоступных источниках, размещенной на официальных сайтах в сети Интернет или ранее предоставленной указанными органами, а также направления дублирующих запросов одновременно в несколько органов местного самоуправления одного муниципального образования. Максимально использовать возможности электронного документооборота для получения необходимой информации.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При направлении запросов не допускать случаев установления неоправданно коротких сроков исполнения.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 xml:space="preserve">3.7. При внесении актов реагирования обеспечить неукоснительное выполнение требований </w:t>
      </w:r>
      <w:hyperlink r:id="rId8" w:history="1">
        <w:r w:rsidRPr="00E77666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E77666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 от 07.12.2007 N 195 "Об организации прокурорского надзора за исполнением законов, соблюдением прав и свобод человека и гражданина", всесторонне и объективно оценивать ситуацию, возможные негативные последствия исполнения требований прокурора, руководствоваться принципом защиты законных прав человека и гражданина.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Исключить из практики случаи принятия мер реагирования по формальным основаниям, в том числе по отмене (изменению) уже исполненных правовых актов, особенно когда подобные действия могут повлечь нарушение прав граждан.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При внесении актов прокурорского реагирования об устранении нарушений закона, предполагающем финансовые затраты органов власти субъектов Российской Федерации и муниципальных органов, учитывать необходимость внесения изменений в бюджет субъекта Российской Федерации либо муниципального образования.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 xml:space="preserve">3.8. О состоянии законности и практике прокурорского надзора </w:t>
      </w:r>
      <w:r w:rsidRPr="00E77666">
        <w:rPr>
          <w:rFonts w:ascii="Times New Roman" w:hAnsi="Times New Roman" w:cs="Times New Roman"/>
          <w:sz w:val="28"/>
          <w:szCs w:val="28"/>
        </w:rPr>
        <w:lastRenderedPageBreak/>
        <w:t>рассматриваемой сфере, включая вопросы правомерности возбуждения дел об административных правонарушениях в отношении должностных лиц органов местного самоуправления, информировать Генеральную прокуратуру Российской Федерации по итогам работы за полугодие и год.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9" w:history="1">
        <w:r w:rsidRPr="00E77666">
          <w:rPr>
            <w:rFonts w:ascii="Times New Roman" w:hAnsi="Times New Roman" w:cs="Times New Roman"/>
            <w:color w:val="0000FF"/>
            <w:sz w:val="28"/>
            <w:szCs w:val="28"/>
          </w:rPr>
          <w:t>указание</w:t>
        </w:r>
      </w:hyperlink>
      <w:r w:rsidRPr="00E77666"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 от 08.08.2011 N 236/7 "Об исключении из практики прокурорского надзора фактов необоснованного вмешательства в деятельность органов государственной власти, органов местного самоуправления, иных органов и организаций".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776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766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заместителей Генерального прокурора Российской Федерации согласно распределению обязанностей.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 и приравненным к ним прокурорам специализированных прокуратур.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666">
        <w:rPr>
          <w:rFonts w:ascii="Times New Roman" w:hAnsi="Times New Roman" w:cs="Times New Roman"/>
          <w:sz w:val="28"/>
          <w:szCs w:val="28"/>
        </w:rPr>
        <w:t>Ю.Я.ЧАЙКА</w:t>
      </w: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D8" w:rsidRPr="00E77666" w:rsidRDefault="007C23D8" w:rsidP="00E7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D8" w:rsidRPr="00E77666" w:rsidRDefault="007C23D8" w:rsidP="00E7766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0D" w:rsidRPr="00E77666" w:rsidRDefault="0065150D" w:rsidP="00E776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5150D" w:rsidRPr="00E77666" w:rsidSect="007C23D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23D8"/>
    <w:rsid w:val="00237208"/>
    <w:rsid w:val="00292284"/>
    <w:rsid w:val="002A4819"/>
    <w:rsid w:val="0065150D"/>
    <w:rsid w:val="00765DDD"/>
    <w:rsid w:val="007C23D8"/>
    <w:rsid w:val="00CA5DA1"/>
    <w:rsid w:val="00E7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CEDAC2F37FB69DCEBCCA81DAFDD830CF75E0D6D08AD8200B43949D0E64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7CEDAC2F37FB69DCEBCCA81DAFDD830CF05E046B0DAD8200B43949D0E64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7CEDAC2F37FB69DCEBCCA81DAFDD830CF05C0C600EAD8200B43949D068AC4F8DAA6E0EEA44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97CEDAC2F37FB69DCEBCCA81DAFDD830CF050006A0CAD8200B43949D068AC4F8DAA6E0DADCF231AED4A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97CEDAC2F37FB69DCEBC5B11AAFDD8308F75902600DAD8200B43949D0E648L" TargetMode="External"/><Relationship Id="rId9" Type="http://schemas.openxmlformats.org/officeDocument/2006/relationships/hyperlink" Target="consultantplus://offline/ref=897CEDAC2F37FB69DCEBC5B11AAFDD8308F75902600DAD8200B43949D0E64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1490</Words>
  <Characters>8496</Characters>
  <Application>Microsoft Office Word</Application>
  <DocSecurity>0</DocSecurity>
  <Lines>70</Lines>
  <Paragraphs>19</Paragraphs>
  <ScaleCrop>false</ScaleCrop>
  <Company>Microsoft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Kurosh_IA</dc:creator>
  <cp:lastModifiedBy>Kurosh_IA</cp:lastModifiedBy>
  <cp:revision>2</cp:revision>
  <dcterms:created xsi:type="dcterms:W3CDTF">2014-02-10T11:56:00Z</dcterms:created>
  <dcterms:modified xsi:type="dcterms:W3CDTF">2014-02-18T08:19:00Z</dcterms:modified>
</cp:coreProperties>
</file>