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5C" w:rsidRPr="00AF3F59" w:rsidRDefault="00E24B5C">
      <w:pPr>
        <w:rPr>
          <w:lang w:val="en-US"/>
        </w:rPr>
      </w:pPr>
    </w:p>
    <w:p w:rsidR="00E24B5C" w:rsidRDefault="00E24B5C">
      <w:r>
        <w:rPr>
          <w:noProof/>
          <w:lang w:eastAsia="ru-RU"/>
        </w:rPr>
        <w:drawing>
          <wp:anchor distT="0" distB="0" distL="114300" distR="114300" simplePos="0" relativeHeight="251657216" behindDoc="1" locked="0" layoutInCell="1" allowOverlap="1">
            <wp:simplePos x="0" y="0"/>
            <wp:positionH relativeFrom="column">
              <wp:posOffset>2253615</wp:posOffset>
            </wp:positionH>
            <wp:positionV relativeFrom="paragraph">
              <wp:posOffset>140335</wp:posOffset>
            </wp:positionV>
            <wp:extent cx="1400175" cy="1400175"/>
            <wp:effectExtent l="0" t="0" r="9525" b="9525"/>
            <wp:wrapNone/>
            <wp:docPr id="1" name="Рисунок 1" descr="C:\Users\79529\Desktop\Работа 2021\СМО\ГРАМОТА и ЛОГОТИП\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529\Desktop\Работа 2021\СМО\ГРАМОТА и ЛОГОТИП\логоти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p>
    <w:p w:rsidR="00E24B5C" w:rsidRDefault="00E24B5C"/>
    <w:tbl>
      <w:tblPr>
        <w:tblW w:w="9889" w:type="dxa"/>
        <w:jc w:val="center"/>
        <w:tblCellMar>
          <w:left w:w="10" w:type="dxa"/>
          <w:right w:w="10" w:type="dxa"/>
        </w:tblCellMar>
        <w:tblLook w:val="0000" w:firstRow="0" w:lastRow="0" w:firstColumn="0" w:lastColumn="0" w:noHBand="0" w:noVBand="0"/>
      </w:tblPr>
      <w:tblGrid>
        <w:gridCol w:w="9889"/>
      </w:tblGrid>
      <w:tr w:rsidR="00834AAB" w:rsidRPr="003F4209" w:rsidTr="00834AAB">
        <w:trPr>
          <w:jc w:val="center"/>
        </w:trPr>
        <w:tc>
          <w:tcPr>
            <w:tcW w:w="9889" w:type="dxa"/>
            <w:shd w:val="clear" w:color="auto" w:fill="auto"/>
            <w:tcMar>
              <w:left w:w="108" w:type="dxa"/>
              <w:right w:w="108" w:type="dxa"/>
            </w:tcMar>
          </w:tcPr>
          <w:p w:rsidR="00834AAB" w:rsidRDefault="00834AAB" w:rsidP="00E24B5C">
            <w:pPr>
              <w:tabs>
                <w:tab w:val="left" w:pos="3219"/>
              </w:tabs>
              <w:spacing w:after="0" w:line="240" w:lineRule="auto"/>
              <w:ind w:left="-142" w:right="-196" w:firstLine="142"/>
              <w:jc w:val="right"/>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Pr="003F4209"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834AAB" w:rsidRPr="003F4209" w:rsidRDefault="00834AAB" w:rsidP="00834AAB">
            <w:pPr>
              <w:spacing w:after="0" w:line="240" w:lineRule="auto"/>
              <w:ind w:left="-142" w:right="-196" w:firstLine="142"/>
              <w:jc w:val="center"/>
              <w:rPr>
                <w:rFonts w:ascii="Times New Roman" w:eastAsia="Times New Roman" w:hAnsi="Times New Roman" w:cs="Times New Roman"/>
                <w:b/>
                <w:sz w:val="8"/>
              </w:rPr>
            </w:pPr>
          </w:p>
          <w:p w:rsidR="00834AAB" w:rsidRPr="003F4209" w:rsidRDefault="00834AAB" w:rsidP="00834AAB">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 xml:space="preserve">СОВЕТ МУНИЦИПАЛЬНЫХ ОБРАЗОВАНИЙ </w:t>
            </w:r>
            <w:r w:rsidR="00C152B6">
              <w:rPr>
                <w:rFonts w:ascii="Times New Roman" w:eastAsia="Times New Roman" w:hAnsi="Times New Roman" w:cs="Times New Roman"/>
                <w:b/>
                <w:sz w:val="28"/>
              </w:rPr>
              <w:t>БРЯНСКОЙ ОБЛАСТИ</w:t>
            </w: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pPr>
          </w:p>
        </w:tc>
      </w:tr>
    </w:tbl>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834AAB" w:rsidRPr="003F4209" w:rsidRDefault="00834AAB" w:rsidP="00834AAB">
      <w:pPr>
        <w:spacing w:after="0" w:line="240" w:lineRule="auto"/>
        <w:jc w:val="center"/>
        <w:rPr>
          <w:rFonts w:ascii="Times New Roman" w:eastAsia="Times New Roman" w:hAnsi="Times New Roman" w:cs="Times New Roman"/>
          <w:b/>
          <w:sz w:val="28"/>
        </w:rPr>
      </w:pP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834AAB" w:rsidRDefault="00C152B6"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Брянской области</w:t>
      </w:r>
      <w:r w:rsidR="00834AAB">
        <w:rPr>
          <w:rFonts w:ascii="Times New Roman" w:eastAsia="Times New Roman" w:hAnsi="Times New Roman" w:cs="Times New Roman"/>
          <w:b/>
          <w:sz w:val="28"/>
        </w:rPr>
        <w:t xml:space="preserve"> и перспективах его развития </w:t>
      </w:r>
    </w:p>
    <w:p w:rsidR="00834AAB" w:rsidRPr="003F4209" w:rsidRDefault="00834AAB"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 202</w:t>
      </w:r>
      <w:r w:rsidR="00372DA5" w:rsidRPr="00540003">
        <w:rPr>
          <w:rFonts w:ascii="Times New Roman" w:eastAsia="Times New Roman" w:hAnsi="Times New Roman" w:cs="Times New Roman"/>
          <w:b/>
          <w:sz w:val="28"/>
        </w:rPr>
        <w:t>1</w:t>
      </w:r>
      <w:r>
        <w:rPr>
          <w:rFonts w:ascii="Times New Roman" w:eastAsia="Times New Roman" w:hAnsi="Times New Roman" w:cs="Times New Roman"/>
          <w:b/>
          <w:sz w:val="28"/>
        </w:rPr>
        <w:t xml:space="preserve"> года</w:t>
      </w: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F868CF" w:rsidRDefault="00834AAB" w:rsidP="00834AAB">
      <w:pPr>
        <w:spacing w:after="0" w:line="360" w:lineRule="auto"/>
        <w:jc w:val="both"/>
        <w:rPr>
          <w:rFonts w:ascii="Times New Roman" w:eastAsia="Times New Roman" w:hAnsi="Times New Roman" w:cs="Times New Roman"/>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C152B6" w:rsidP="00834AA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 Брянск</w:t>
      </w:r>
    </w:p>
    <w:p w:rsidR="00834AAB"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Pr>
          <w:rFonts w:ascii="Times New Roman" w:eastAsia="Times New Roman" w:hAnsi="Times New Roman" w:cs="Times New Roman"/>
          <w:b/>
          <w:sz w:val="28"/>
        </w:rPr>
        <w:t>2</w:t>
      </w:r>
      <w:r w:rsidR="00372DA5" w:rsidRPr="00540003">
        <w:rPr>
          <w:rFonts w:ascii="Times New Roman" w:eastAsia="Times New Roman" w:hAnsi="Times New Roman" w:cs="Times New Roman"/>
          <w:b/>
          <w:sz w:val="28"/>
        </w:rPr>
        <w:t>2</w:t>
      </w:r>
      <w:r w:rsidRPr="003F4209">
        <w:rPr>
          <w:rFonts w:ascii="Times New Roman" w:eastAsia="Times New Roman" w:hAnsi="Times New Roman" w:cs="Times New Roman"/>
          <w:b/>
          <w:sz w:val="28"/>
        </w:rPr>
        <w:t xml:space="preserve"> год</w:t>
      </w:r>
    </w:p>
    <w:p w:rsidR="00834AAB" w:rsidRDefault="00834AAB" w:rsidP="00834AAB">
      <w:pPr>
        <w:spacing w:after="0" w:line="360" w:lineRule="auto"/>
        <w:jc w:val="center"/>
        <w:rPr>
          <w:rFonts w:ascii="Times New Roman" w:eastAsia="Times New Roman" w:hAnsi="Times New Roman" w:cs="Times New Roman"/>
          <w:b/>
          <w:sz w:val="28"/>
        </w:rPr>
      </w:pPr>
    </w:p>
    <w:p w:rsidR="00834AAB" w:rsidRDefault="00834AAB" w:rsidP="00834AAB">
      <w:pPr>
        <w:spacing w:after="0" w:line="360" w:lineRule="auto"/>
        <w:jc w:val="center"/>
        <w:rPr>
          <w:rFonts w:ascii="Times New Roman" w:eastAsia="Times New Roman" w:hAnsi="Times New Roman" w:cs="Times New Roman"/>
          <w:b/>
          <w:sz w:val="28"/>
        </w:rPr>
      </w:pPr>
    </w:p>
    <w:sdt>
      <w:sdtPr>
        <w:rPr>
          <w:rFonts w:ascii="Times New Roman" w:eastAsiaTheme="minorHAnsi" w:hAnsi="Times New Roman" w:cs="Times New Roman"/>
          <w:noProof/>
          <w:color w:val="auto"/>
          <w:sz w:val="28"/>
          <w:szCs w:val="28"/>
          <w:lang w:eastAsia="en-US"/>
        </w:rPr>
        <w:id w:val="671374891"/>
        <w:docPartObj>
          <w:docPartGallery w:val="Table of Contents"/>
          <w:docPartUnique/>
        </w:docPartObj>
      </w:sdtPr>
      <w:sdtEndPr>
        <w:rPr>
          <w:rFonts w:eastAsia="Calibri"/>
          <w:bCs/>
        </w:rPr>
      </w:sdtEndPr>
      <w:sdtContent>
        <w:p w:rsidR="002E7E16" w:rsidRPr="00A40372" w:rsidRDefault="002E7E16" w:rsidP="00BB6B30">
          <w:pPr>
            <w:pStyle w:val="af5"/>
            <w:spacing w:before="0" w:line="240" w:lineRule="auto"/>
            <w:jc w:val="center"/>
            <w:rPr>
              <w:rFonts w:ascii="Times New Roman" w:hAnsi="Times New Roman" w:cs="Times New Roman"/>
              <w:color w:val="auto"/>
              <w:sz w:val="28"/>
              <w:szCs w:val="28"/>
            </w:rPr>
          </w:pPr>
          <w:r w:rsidRPr="00A40372">
            <w:rPr>
              <w:rFonts w:ascii="Times New Roman" w:hAnsi="Times New Roman" w:cs="Times New Roman"/>
              <w:color w:val="auto"/>
              <w:sz w:val="28"/>
              <w:szCs w:val="28"/>
            </w:rPr>
            <w:t>Содержание</w:t>
          </w:r>
        </w:p>
        <w:p w:rsidR="00041791" w:rsidRDefault="00067B58">
          <w:pPr>
            <w:pStyle w:val="11"/>
            <w:rPr>
              <w:rFonts w:asciiTheme="minorHAnsi" w:eastAsiaTheme="minorEastAsia" w:hAnsiTheme="minorHAnsi" w:cstheme="minorBidi"/>
              <w:sz w:val="22"/>
              <w:szCs w:val="22"/>
              <w:lang w:eastAsia="ru-RU"/>
            </w:rPr>
          </w:pPr>
          <w:r w:rsidRPr="00A40372">
            <w:rPr>
              <w:sz w:val="28"/>
              <w:szCs w:val="28"/>
            </w:rPr>
            <w:fldChar w:fldCharType="begin"/>
          </w:r>
          <w:r w:rsidR="002E7E16" w:rsidRPr="00A40372">
            <w:rPr>
              <w:sz w:val="28"/>
              <w:szCs w:val="28"/>
            </w:rPr>
            <w:instrText xml:space="preserve"> TOC \o "1-3" \h \z \u </w:instrText>
          </w:r>
          <w:r w:rsidRPr="00A40372">
            <w:rPr>
              <w:sz w:val="28"/>
              <w:szCs w:val="28"/>
            </w:rPr>
            <w:fldChar w:fldCharType="separate"/>
          </w:r>
          <w:hyperlink w:anchor="_Toc114131503" w:history="1">
            <w:r w:rsidR="00041791" w:rsidRPr="0071511C">
              <w:rPr>
                <w:rStyle w:val="af4"/>
                <w:b/>
              </w:rPr>
              <w:t>1. Участие муниципальных образований в реализации национальных (региональных) проектов</w:t>
            </w:r>
            <w:r w:rsidR="00041791">
              <w:rPr>
                <w:webHidden/>
              </w:rPr>
              <w:tab/>
            </w:r>
            <w:r w:rsidR="00041791">
              <w:rPr>
                <w:webHidden/>
              </w:rPr>
              <w:fldChar w:fldCharType="begin"/>
            </w:r>
            <w:r w:rsidR="00041791">
              <w:rPr>
                <w:webHidden/>
              </w:rPr>
              <w:instrText xml:space="preserve"> PAGEREF _Toc114131503 \h </w:instrText>
            </w:r>
            <w:r w:rsidR="00041791">
              <w:rPr>
                <w:webHidden/>
              </w:rPr>
            </w:r>
            <w:r w:rsidR="00041791">
              <w:rPr>
                <w:webHidden/>
              </w:rPr>
              <w:fldChar w:fldCharType="separate"/>
            </w:r>
            <w:r w:rsidR="00041791">
              <w:rPr>
                <w:webHidden/>
              </w:rPr>
              <w:t>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4" w:history="1">
            <w:r w:rsidR="00041791" w:rsidRPr="0071511C">
              <w:rPr>
                <w:rStyle w:val="af4"/>
                <w:b/>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r w:rsidR="00041791">
              <w:rPr>
                <w:webHidden/>
              </w:rPr>
              <w:tab/>
            </w:r>
            <w:r w:rsidR="00041791">
              <w:rPr>
                <w:webHidden/>
              </w:rPr>
              <w:fldChar w:fldCharType="begin"/>
            </w:r>
            <w:r w:rsidR="00041791">
              <w:rPr>
                <w:webHidden/>
              </w:rPr>
              <w:instrText xml:space="preserve"> PAGEREF _Toc114131504 \h </w:instrText>
            </w:r>
            <w:r w:rsidR="00041791">
              <w:rPr>
                <w:webHidden/>
              </w:rPr>
            </w:r>
            <w:r w:rsidR="00041791">
              <w:rPr>
                <w:webHidden/>
              </w:rPr>
              <w:fldChar w:fldCharType="separate"/>
            </w:r>
            <w:r w:rsidR="00041791">
              <w:rPr>
                <w:webHidden/>
              </w:rPr>
              <w:t>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5" w:history="1">
            <w:r w:rsidR="00041791" w:rsidRPr="0071511C">
              <w:rPr>
                <w:rStyle w:val="af4"/>
                <w:b/>
              </w:rPr>
              <w:t>1.2.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r w:rsidR="00041791">
              <w:rPr>
                <w:webHidden/>
              </w:rPr>
              <w:tab/>
            </w:r>
            <w:r w:rsidR="00041791">
              <w:rPr>
                <w:webHidden/>
              </w:rPr>
              <w:fldChar w:fldCharType="begin"/>
            </w:r>
            <w:r w:rsidR="00041791">
              <w:rPr>
                <w:webHidden/>
              </w:rPr>
              <w:instrText xml:space="preserve"> PAGEREF _Toc114131505 \h </w:instrText>
            </w:r>
            <w:r w:rsidR="00041791">
              <w:rPr>
                <w:webHidden/>
              </w:rPr>
            </w:r>
            <w:r w:rsidR="00041791">
              <w:rPr>
                <w:webHidden/>
              </w:rPr>
              <w:fldChar w:fldCharType="separate"/>
            </w:r>
            <w:r w:rsidR="00041791">
              <w:rPr>
                <w:webHidden/>
              </w:rPr>
              <w:t>11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6" w:history="1">
            <w:r w:rsidR="00041791" w:rsidRPr="0071511C">
              <w:rPr>
                <w:rStyle w:val="af4"/>
                <w:b/>
              </w:rPr>
              <w:t>1.3.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w:t>
            </w:r>
            <w:r w:rsidR="00041791">
              <w:rPr>
                <w:webHidden/>
              </w:rPr>
              <w:tab/>
            </w:r>
            <w:r w:rsidR="00041791">
              <w:rPr>
                <w:webHidden/>
              </w:rPr>
              <w:fldChar w:fldCharType="begin"/>
            </w:r>
            <w:r w:rsidR="00041791">
              <w:rPr>
                <w:webHidden/>
              </w:rPr>
              <w:instrText xml:space="preserve"> PAGEREF _Toc114131506 \h </w:instrText>
            </w:r>
            <w:r w:rsidR="00041791">
              <w:rPr>
                <w:webHidden/>
              </w:rPr>
            </w:r>
            <w:r w:rsidR="00041791">
              <w:rPr>
                <w:webHidden/>
              </w:rPr>
              <w:fldChar w:fldCharType="separate"/>
            </w:r>
            <w:r w:rsidR="00041791">
              <w:rPr>
                <w:webHidden/>
              </w:rPr>
              <w:t>13</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7" w:history="1">
            <w:r w:rsidR="00041791" w:rsidRPr="0071511C">
              <w:rPr>
                <w:rStyle w:val="af4"/>
                <w:b/>
              </w:rPr>
              <w:t>1.4. Лучшие формы и технологии вовлечения бизнес-сообществ  в процесс реализации проектных мероприятий</w:t>
            </w:r>
            <w:r w:rsidR="00041791">
              <w:rPr>
                <w:webHidden/>
              </w:rPr>
              <w:tab/>
            </w:r>
            <w:r w:rsidR="00041791">
              <w:rPr>
                <w:webHidden/>
              </w:rPr>
              <w:fldChar w:fldCharType="begin"/>
            </w:r>
            <w:r w:rsidR="00041791">
              <w:rPr>
                <w:webHidden/>
              </w:rPr>
              <w:instrText xml:space="preserve"> PAGEREF _Toc114131507 \h </w:instrText>
            </w:r>
            <w:r w:rsidR="00041791">
              <w:rPr>
                <w:webHidden/>
              </w:rPr>
            </w:r>
            <w:r w:rsidR="00041791">
              <w:rPr>
                <w:webHidden/>
              </w:rPr>
              <w:fldChar w:fldCharType="separate"/>
            </w:r>
            <w:r w:rsidR="00041791">
              <w:rPr>
                <w:webHidden/>
              </w:rPr>
              <w:t>16</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8" w:history="1">
            <w:r w:rsidR="00041791" w:rsidRPr="0071511C">
              <w:rPr>
                <w:rStyle w:val="af4"/>
                <w:b/>
              </w:rPr>
              <w:t>1.5. Лучшие практики горизонтального межмуниципального сотрудничества в процессе реализации национальных (региональных) проектов</w:t>
            </w:r>
            <w:r w:rsidR="00041791">
              <w:rPr>
                <w:webHidden/>
              </w:rPr>
              <w:tab/>
            </w:r>
            <w:r w:rsidR="00041791">
              <w:rPr>
                <w:webHidden/>
              </w:rPr>
              <w:fldChar w:fldCharType="begin"/>
            </w:r>
            <w:r w:rsidR="00041791">
              <w:rPr>
                <w:webHidden/>
              </w:rPr>
              <w:instrText xml:space="preserve"> PAGEREF _Toc114131508 \h </w:instrText>
            </w:r>
            <w:r w:rsidR="00041791">
              <w:rPr>
                <w:webHidden/>
              </w:rPr>
            </w:r>
            <w:r w:rsidR="00041791">
              <w:rPr>
                <w:webHidden/>
              </w:rPr>
              <w:fldChar w:fldCharType="separate"/>
            </w:r>
            <w:r w:rsidR="00041791">
              <w:rPr>
                <w:webHidden/>
              </w:rPr>
              <w:t>18</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09" w:history="1">
            <w:r w:rsidR="00041791" w:rsidRPr="0071511C">
              <w:rPr>
                <w:rStyle w:val="af4"/>
                <w:b/>
              </w:rPr>
              <w:t>1.6. Выводы и предложения по разделу</w:t>
            </w:r>
            <w:r w:rsidR="00041791">
              <w:rPr>
                <w:webHidden/>
              </w:rPr>
              <w:tab/>
            </w:r>
            <w:r w:rsidR="00041791">
              <w:rPr>
                <w:webHidden/>
              </w:rPr>
              <w:fldChar w:fldCharType="begin"/>
            </w:r>
            <w:r w:rsidR="00041791">
              <w:rPr>
                <w:webHidden/>
              </w:rPr>
              <w:instrText xml:space="preserve"> PAGEREF _Toc114131509 \h </w:instrText>
            </w:r>
            <w:r w:rsidR="00041791">
              <w:rPr>
                <w:webHidden/>
              </w:rPr>
            </w:r>
            <w:r w:rsidR="00041791">
              <w:rPr>
                <w:webHidden/>
              </w:rPr>
              <w:fldChar w:fldCharType="separate"/>
            </w:r>
            <w:r w:rsidR="00041791">
              <w:rPr>
                <w:webHidden/>
              </w:rPr>
              <w:t>20</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0" w:history="1">
            <w:r w:rsidR="00041791" w:rsidRPr="0071511C">
              <w:rPr>
                <w:rStyle w:val="af4"/>
                <w:b/>
              </w:rPr>
              <w:t xml:space="preserve">2. Работа органов местного самоуправления в период действия мер по преодолению последствий распространения </w:t>
            </w:r>
            <w:r w:rsidR="00041791" w:rsidRPr="0071511C">
              <w:rPr>
                <w:rStyle w:val="af4"/>
                <w:b/>
                <w:lang w:val="en-US"/>
              </w:rPr>
              <w:t>Covid</w:t>
            </w:r>
            <w:r w:rsidR="00041791" w:rsidRPr="0071511C">
              <w:rPr>
                <w:rStyle w:val="af4"/>
                <w:b/>
              </w:rPr>
              <w:t>-19</w:t>
            </w:r>
            <w:r w:rsidR="00041791">
              <w:rPr>
                <w:webHidden/>
              </w:rPr>
              <w:tab/>
            </w:r>
            <w:r w:rsidR="00041791">
              <w:rPr>
                <w:webHidden/>
              </w:rPr>
              <w:fldChar w:fldCharType="begin"/>
            </w:r>
            <w:r w:rsidR="00041791">
              <w:rPr>
                <w:webHidden/>
              </w:rPr>
              <w:instrText xml:space="preserve"> PAGEREF _Toc114131510 \h </w:instrText>
            </w:r>
            <w:r w:rsidR="00041791">
              <w:rPr>
                <w:webHidden/>
              </w:rPr>
            </w:r>
            <w:r w:rsidR="00041791">
              <w:rPr>
                <w:webHidden/>
              </w:rPr>
              <w:fldChar w:fldCharType="separate"/>
            </w:r>
            <w:r w:rsidR="00041791">
              <w:rPr>
                <w:webHidden/>
              </w:rPr>
              <w:t>21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1" w:history="1">
            <w:r w:rsidR="00041791" w:rsidRPr="0071511C">
              <w:rPr>
                <w:rStyle w:val="af4"/>
                <w:b/>
              </w:rPr>
              <w:t>2.1.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r w:rsidR="00041791">
              <w:rPr>
                <w:webHidden/>
              </w:rPr>
              <w:tab/>
            </w:r>
            <w:r w:rsidR="00041791">
              <w:rPr>
                <w:webHidden/>
              </w:rPr>
              <w:fldChar w:fldCharType="begin"/>
            </w:r>
            <w:r w:rsidR="00041791">
              <w:rPr>
                <w:webHidden/>
              </w:rPr>
              <w:instrText xml:space="preserve"> PAGEREF _Toc114131511 \h </w:instrText>
            </w:r>
            <w:r w:rsidR="00041791">
              <w:rPr>
                <w:webHidden/>
              </w:rPr>
            </w:r>
            <w:r w:rsidR="00041791">
              <w:rPr>
                <w:webHidden/>
              </w:rPr>
              <w:fldChar w:fldCharType="separate"/>
            </w:r>
            <w:r w:rsidR="00041791">
              <w:rPr>
                <w:webHidden/>
              </w:rPr>
              <w:t>21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2" w:history="1">
            <w:r w:rsidR="00041791" w:rsidRPr="0071511C">
              <w:rPr>
                <w:rStyle w:val="af4"/>
                <w:b/>
              </w:rPr>
              <w:t>2.2.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r w:rsidR="00041791">
              <w:rPr>
                <w:webHidden/>
              </w:rPr>
              <w:tab/>
            </w:r>
            <w:r w:rsidR="00041791">
              <w:rPr>
                <w:webHidden/>
              </w:rPr>
              <w:fldChar w:fldCharType="begin"/>
            </w:r>
            <w:r w:rsidR="00041791">
              <w:rPr>
                <w:webHidden/>
              </w:rPr>
              <w:instrText xml:space="preserve"> PAGEREF _Toc114131512 \h </w:instrText>
            </w:r>
            <w:r w:rsidR="00041791">
              <w:rPr>
                <w:webHidden/>
              </w:rPr>
            </w:r>
            <w:r w:rsidR="00041791">
              <w:rPr>
                <w:webHidden/>
              </w:rPr>
              <w:fldChar w:fldCharType="separate"/>
            </w:r>
            <w:r w:rsidR="00041791">
              <w:rPr>
                <w:webHidden/>
              </w:rPr>
              <w:t>23</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3" w:history="1">
            <w:r w:rsidR="00041791" w:rsidRPr="0071511C">
              <w:rPr>
                <w:rStyle w:val="af4"/>
                <w:b/>
              </w:rPr>
              <w:t>2.3. Изменения, которые вносились в местные бюджеты в связи  с реализацией мероприятий по профилактике распространения коронавирусной инфекции и преодолению негативных социально-экономических последствий пандемии</w:t>
            </w:r>
            <w:r w:rsidR="00041791">
              <w:rPr>
                <w:webHidden/>
              </w:rPr>
              <w:tab/>
            </w:r>
            <w:r w:rsidR="00041791">
              <w:rPr>
                <w:webHidden/>
              </w:rPr>
              <w:fldChar w:fldCharType="begin"/>
            </w:r>
            <w:r w:rsidR="00041791">
              <w:rPr>
                <w:webHidden/>
              </w:rPr>
              <w:instrText xml:space="preserve"> PAGEREF _Toc114131513 \h </w:instrText>
            </w:r>
            <w:r w:rsidR="00041791">
              <w:rPr>
                <w:webHidden/>
              </w:rPr>
            </w:r>
            <w:r w:rsidR="00041791">
              <w:rPr>
                <w:webHidden/>
              </w:rPr>
              <w:fldChar w:fldCharType="separate"/>
            </w:r>
            <w:r w:rsidR="00041791">
              <w:rPr>
                <w:webHidden/>
              </w:rPr>
              <w:t>27</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4" w:history="1">
            <w:r w:rsidR="00041791" w:rsidRPr="0071511C">
              <w:rPr>
                <w:rStyle w:val="af4"/>
                <w:b/>
              </w:rPr>
              <w:t>3. Внедрение органами местного самоуправления инновационных моделей муниципального менеджмента</w:t>
            </w:r>
            <w:r w:rsidR="00041791">
              <w:rPr>
                <w:webHidden/>
              </w:rPr>
              <w:tab/>
            </w:r>
            <w:r w:rsidR="00041791">
              <w:rPr>
                <w:webHidden/>
              </w:rPr>
              <w:fldChar w:fldCharType="begin"/>
            </w:r>
            <w:r w:rsidR="00041791">
              <w:rPr>
                <w:webHidden/>
              </w:rPr>
              <w:instrText xml:space="preserve"> PAGEREF _Toc114131514 \h </w:instrText>
            </w:r>
            <w:r w:rsidR="00041791">
              <w:rPr>
                <w:webHidden/>
              </w:rPr>
            </w:r>
            <w:r w:rsidR="00041791">
              <w:rPr>
                <w:webHidden/>
              </w:rPr>
              <w:fldChar w:fldCharType="separate"/>
            </w:r>
            <w:r w:rsidR="00041791">
              <w:rPr>
                <w:webHidden/>
              </w:rPr>
              <w:t>28</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5" w:history="1">
            <w:r w:rsidR="00041791" w:rsidRPr="0071511C">
              <w:rPr>
                <w:rStyle w:val="af4"/>
                <w:b/>
              </w:rPr>
              <w:t>3.1. Лучшие практики цифровизации в муниципальном управлении</w:t>
            </w:r>
            <w:r w:rsidR="00041791">
              <w:rPr>
                <w:webHidden/>
              </w:rPr>
              <w:tab/>
            </w:r>
            <w:r w:rsidR="00041791">
              <w:rPr>
                <w:webHidden/>
              </w:rPr>
              <w:fldChar w:fldCharType="begin"/>
            </w:r>
            <w:r w:rsidR="00041791">
              <w:rPr>
                <w:webHidden/>
              </w:rPr>
              <w:instrText xml:space="preserve"> PAGEREF _Toc114131515 \h </w:instrText>
            </w:r>
            <w:r w:rsidR="00041791">
              <w:rPr>
                <w:webHidden/>
              </w:rPr>
            </w:r>
            <w:r w:rsidR="00041791">
              <w:rPr>
                <w:webHidden/>
              </w:rPr>
              <w:fldChar w:fldCharType="separate"/>
            </w:r>
            <w:r w:rsidR="00041791">
              <w:rPr>
                <w:webHidden/>
              </w:rPr>
              <w:t>28</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6" w:history="1">
            <w:r w:rsidR="00041791" w:rsidRPr="0071511C">
              <w:rPr>
                <w:rStyle w:val="af4"/>
                <w:b/>
              </w:rPr>
              <w:t>3.2. Лучшие практики организации деятельности органов местного самоуправления в соответствии с проектным подходом</w:t>
            </w:r>
            <w:r w:rsidR="00041791">
              <w:rPr>
                <w:webHidden/>
              </w:rPr>
              <w:tab/>
            </w:r>
            <w:r w:rsidR="00041791">
              <w:rPr>
                <w:webHidden/>
              </w:rPr>
              <w:fldChar w:fldCharType="begin"/>
            </w:r>
            <w:r w:rsidR="00041791">
              <w:rPr>
                <w:webHidden/>
              </w:rPr>
              <w:instrText xml:space="preserve"> PAGEREF _Toc114131516 \h </w:instrText>
            </w:r>
            <w:r w:rsidR="00041791">
              <w:rPr>
                <w:webHidden/>
              </w:rPr>
            </w:r>
            <w:r w:rsidR="00041791">
              <w:rPr>
                <w:webHidden/>
              </w:rPr>
              <w:fldChar w:fldCharType="separate"/>
            </w:r>
            <w:r w:rsidR="00041791">
              <w:rPr>
                <w:webHidden/>
              </w:rPr>
              <w:t>30</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7" w:history="1">
            <w:r w:rsidR="00041791" w:rsidRPr="0071511C">
              <w:rPr>
                <w:rStyle w:val="af4"/>
                <w:b/>
              </w:rPr>
              <w:t xml:space="preserve">3.3. Лучшие практики внедрения системы </w:t>
            </w:r>
            <w:r w:rsidR="00041791" w:rsidRPr="0071511C">
              <w:rPr>
                <w:rStyle w:val="af4"/>
                <w:b/>
                <w:lang w:val="en-US"/>
              </w:rPr>
              <w:t>KPI</w:t>
            </w:r>
            <w:r w:rsidR="00041791" w:rsidRPr="0071511C">
              <w:rPr>
                <w:rStyle w:val="af4"/>
                <w:b/>
              </w:rPr>
              <w:t xml:space="preserve"> в органах местного самоуправления и муниципальных учреждениях. Опыт эффективного взаимоувязывания </w:t>
            </w:r>
            <w:r w:rsidR="00041791" w:rsidRPr="0071511C">
              <w:rPr>
                <w:rStyle w:val="af4"/>
                <w:b/>
                <w:lang w:val="en-US"/>
              </w:rPr>
              <w:t>KPI</w:t>
            </w:r>
            <w:r w:rsidR="00041791" w:rsidRPr="0071511C">
              <w:rPr>
                <w:rStyle w:val="af4"/>
                <w:b/>
              </w:rPr>
              <w:t xml:space="preserve"> работников с системами оплаты труда</w:t>
            </w:r>
            <w:r w:rsidR="00041791">
              <w:rPr>
                <w:webHidden/>
              </w:rPr>
              <w:tab/>
            </w:r>
            <w:r w:rsidR="00041791">
              <w:rPr>
                <w:webHidden/>
              </w:rPr>
              <w:fldChar w:fldCharType="begin"/>
            </w:r>
            <w:r w:rsidR="00041791">
              <w:rPr>
                <w:webHidden/>
              </w:rPr>
              <w:instrText xml:space="preserve"> PAGEREF _Toc114131517 \h </w:instrText>
            </w:r>
            <w:r w:rsidR="00041791">
              <w:rPr>
                <w:webHidden/>
              </w:rPr>
            </w:r>
            <w:r w:rsidR="00041791">
              <w:rPr>
                <w:webHidden/>
              </w:rPr>
              <w:fldChar w:fldCharType="separate"/>
            </w:r>
            <w:r w:rsidR="00041791">
              <w:rPr>
                <w:webHidden/>
              </w:rPr>
              <w:t>31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8" w:history="1">
            <w:r w:rsidR="00041791" w:rsidRPr="0071511C">
              <w:rPr>
                <w:rStyle w:val="af4"/>
                <w:b/>
              </w:rPr>
              <w:t>4. Пространственные аспекты развития местного самоуправления</w:t>
            </w:r>
            <w:r w:rsidR="00041791">
              <w:rPr>
                <w:webHidden/>
              </w:rPr>
              <w:tab/>
            </w:r>
            <w:r w:rsidR="00041791">
              <w:rPr>
                <w:webHidden/>
              </w:rPr>
              <w:fldChar w:fldCharType="begin"/>
            </w:r>
            <w:r w:rsidR="00041791">
              <w:rPr>
                <w:webHidden/>
              </w:rPr>
              <w:instrText xml:space="preserve"> PAGEREF _Toc114131518 \h </w:instrText>
            </w:r>
            <w:r w:rsidR="00041791">
              <w:rPr>
                <w:webHidden/>
              </w:rPr>
            </w:r>
            <w:r w:rsidR="00041791">
              <w:rPr>
                <w:webHidden/>
              </w:rPr>
              <w:fldChar w:fldCharType="separate"/>
            </w:r>
            <w:r w:rsidR="00041791">
              <w:rPr>
                <w:webHidden/>
              </w:rPr>
              <w:t>32</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19" w:history="1">
            <w:r w:rsidR="00041791" w:rsidRPr="0071511C">
              <w:rPr>
                <w:rStyle w:val="af4"/>
                <w:b/>
              </w:rPr>
              <w:t>4.1. Основные тенденции территориальной организации местного самоуправления (в т. ч. преобразований муниципальных образований): ожидаемые и полученные эффекты (в сферах управления, экономики, социального блока (образование, здравоохранение, культура, соцзащита), обратной связи с населением)</w:t>
            </w:r>
            <w:r w:rsidR="00041791">
              <w:rPr>
                <w:webHidden/>
              </w:rPr>
              <w:tab/>
            </w:r>
            <w:r w:rsidR="00041791">
              <w:rPr>
                <w:webHidden/>
              </w:rPr>
              <w:fldChar w:fldCharType="begin"/>
            </w:r>
            <w:r w:rsidR="00041791">
              <w:rPr>
                <w:webHidden/>
              </w:rPr>
              <w:instrText xml:space="preserve"> PAGEREF _Toc114131519 \h </w:instrText>
            </w:r>
            <w:r w:rsidR="00041791">
              <w:rPr>
                <w:webHidden/>
              </w:rPr>
            </w:r>
            <w:r w:rsidR="00041791">
              <w:rPr>
                <w:webHidden/>
              </w:rPr>
              <w:fldChar w:fldCharType="separate"/>
            </w:r>
            <w:r w:rsidR="00041791">
              <w:rPr>
                <w:webHidden/>
              </w:rPr>
              <w:t>32</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0" w:history="1">
            <w:r w:rsidR="00041791" w:rsidRPr="0071511C">
              <w:rPr>
                <w:rStyle w:val="af4"/>
                <w:b/>
              </w:rPr>
              <w:t>4.2. Развитие городских и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 д.)</w:t>
            </w:r>
            <w:r w:rsidR="00041791">
              <w:rPr>
                <w:webHidden/>
              </w:rPr>
              <w:tab/>
            </w:r>
            <w:r w:rsidR="00041791">
              <w:rPr>
                <w:webHidden/>
              </w:rPr>
              <w:fldChar w:fldCharType="begin"/>
            </w:r>
            <w:r w:rsidR="00041791">
              <w:rPr>
                <w:webHidden/>
              </w:rPr>
              <w:instrText xml:space="preserve"> PAGEREF _Toc114131520 \h </w:instrText>
            </w:r>
            <w:r w:rsidR="00041791">
              <w:rPr>
                <w:webHidden/>
              </w:rPr>
            </w:r>
            <w:r w:rsidR="00041791">
              <w:rPr>
                <w:webHidden/>
              </w:rPr>
              <w:fldChar w:fldCharType="separate"/>
            </w:r>
            <w:r w:rsidR="00041791">
              <w:rPr>
                <w:webHidden/>
              </w:rPr>
              <w:t>34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1" w:history="1">
            <w:r w:rsidR="00041791" w:rsidRPr="0071511C">
              <w:rPr>
                <w:rStyle w:val="af4"/>
                <w:b/>
              </w:rPr>
              <w:t>4.3. Действующие механизмы учета мнения населения  в муниципальных и региональных решениях в рамках стратегического  и территориального планирования</w:t>
            </w:r>
            <w:r w:rsidR="00041791">
              <w:rPr>
                <w:webHidden/>
              </w:rPr>
              <w:tab/>
            </w:r>
            <w:r w:rsidR="00041791">
              <w:rPr>
                <w:webHidden/>
              </w:rPr>
              <w:fldChar w:fldCharType="begin"/>
            </w:r>
            <w:r w:rsidR="00041791">
              <w:rPr>
                <w:webHidden/>
              </w:rPr>
              <w:instrText xml:space="preserve"> PAGEREF _Toc114131521 \h </w:instrText>
            </w:r>
            <w:r w:rsidR="00041791">
              <w:rPr>
                <w:webHidden/>
              </w:rPr>
            </w:r>
            <w:r w:rsidR="00041791">
              <w:rPr>
                <w:webHidden/>
              </w:rPr>
              <w:fldChar w:fldCharType="separate"/>
            </w:r>
            <w:r w:rsidR="00041791">
              <w:rPr>
                <w:webHidden/>
              </w:rPr>
              <w:t>39</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2" w:history="1">
            <w:r w:rsidR="00041791" w:rsidRPr="0071511C">
              <w:rPr>
                <w:rStyle w:val="af4"/>
                <w:b/>
              </w:rPr>
              <w:t>4.4. Действующие формы и организации межмуниципального хозяйственного сотрудничества</w:t>
            </w:r>
            <w:r w:rsidR="00041791">
              <w:rPr>
                <w:webHidden/>
              </w:rPr>
              <w:tab/>
            </w:r>
            <w:r w:rsidR="00041791">
              <w:rPr>
                <w:webHidden/>
              </w:rPr>
              <w:fldChar w:fldCharType="begin"/>
            </w:r>
            <w:r w:rsidR="00041791">
              <w:rPr>
                <w:webHidden/>
              </w:rPr>
              <w:instrText xml:space="preserve"> PAGEREF _Toc114131522 \h </w:instrText>
            </w:r>
            <w:r w:rsidR="00041791">
              <w:rPr>
                <w:webHidden/>
              </w:rPr>
            </w:r>
            <w:r w:rsidR="00041791">
              <w:rPr>
                <w:webHidden/>
              </w:rPr>
              <w:fldChar w:fldCharType="separate"/>
            </w:r>
            <w:r w:rsidR="00041791">
              <w:rPr>
                <w:webHidden/>
              </w:rPr>
              <w:t>42</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3" w:history="1">
            <w:r w:rsidR="00041791" w:rsidRPr="0071511C">
              <w:rPr>
                <w:rStyle w:val="af4"/>
                <w:b/>
              </w:rPr>
              <w:t>4.5.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приграничного сотрудничества (в случае приграничного положения региона)</w:t>
            </w:r>
            <w:r w:rsidR="00041791">
              <w:rPr>
                <w:webHidden/>
              </w:rPr>
              <w:tab/>
            </w:r>
            <w:r w:rsidR="00041791">
              <w:rPr>
                <w:webHidden/>
              </w:rPr>
              <w:fldChar w:fldCharType="begin"/>
            </w:r>
            <w:r w:rsidR="00041791">
              <w:rPr>
                <w:webHidden/>
              </w:rPr>
              <w:instrText xml:space="preserve"> PAGEREF _Toc114131523 \h </w:instrText>
            </w:r>
            <w:r w:rsidR="00041791">
              <w:rPr>
                <w:webHidden/>
              </w:rPr>
            </w:r>
            <w:r w:rsidR="00041791">
              <w:rPr>
                <w:webHidden/>
              </w:rPr>
              <w:fldChar w:fldCharType="separate"/>
            </w:r>
            <w:r w:rsidR="00041791">
              <w:rPr>
                <w:webHidden/>
              </w:rPr>
              <w:t>45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4" w:history="1">
            <w:r w:rsidR="00041791" w:rsidRPr="0071511C">
              <w:rPr>
                <w:rStyle w:val="af4"/>
                <w:b/>
              </w:rPr>
              <w:t>4.6. Выводы и предложения по разделу</w:t>
            </w:r>
            <w:r w:rsidR="00041791">
              <w:rPr>
                <w:webHidden/>
              </w:rPr>
              <w:tab/>
            </w:r>
            <w:r w:rsidR="00041791">
              <w:rPr>
                <w:webHidden/>
              </w:rPr>
              <w:fldChar w:fldCharType="begin"/>
            </w:r>
            <w:r w:rsidR="00041791">
              <w:rPr>
                <w:webHidden/>
              </w:rPr>
              <w:instrText xml:space="preserve"> PAGEREF _Toc114131524 \h </w:instrText>
            </w:r>
            <w:r w:rsidR="00041791">
              <w:rPr>
                <w:webHidden/>
              </w:rPr>
            </w:r>
            <w:r w:rsidR="00041791">
              <w:rPr>
                <w:webHidden/>
              </w:rPr>
              <w:fldChar w:fldCharType="separate"/>
            </w:r>
            <w:r w:rsidR="00041791">
              <w:rPr>
                <w:webHidden/>
              </w:rPr>
              <w:t>49</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5" w:history="1">
            <w:r w:rsidR="00041791" w:rsidRPr="0071511C">
              <w:rPr>
                <w:rStyle w:val="af4"/>
                <w:b/>
              </w:rPr>
              <w:t>5. Финансовые и экономические основы развития территорий муниципальных образований</w:t>
            </w:r>
            <w:r w:rsidR="00041791">
              <w:rPr>
                <w:webHidden/>
              </w:rPr>
              <w:tab/>
            </w:r>
            <w:r w:rsidR="00041791">
              <w:rPr>
                <w:webHidden/>
              </w:rPr>
              <w:fldChar w:fldCharType="begin"/>
            </w:r>
            <w:r w:rsidR="00041791">
              <w:rPr>
                <w:webHidden/>
              </w:rPr>
              <w:instrText xml:space="preserve"> PAGEREF _Toc114131525 \h </w:instrText>
            </w:r>
            <w:r w:rsidR="00041791">
              <w:rPr>
                <w:webHidden/>
              </w:rPr>
            </w:r>
            <w:r w:rsidR="00041791">
              <w:rPr>
                <w:webHidden/>
              </w:rPr>
              <w:fldChar w:fldCharType="separate"/>
            </w:r>
            <w:r w:rsidR="00041791">
              <w:rPr>
                <w:webHidden/>
              </w:rPr>
              <w:t>51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6" w:history="1">
            <w:r w:rsidR="00041791" w:rsidRPr="0071511C">
              <w:rPr>
                <w:rStyle w:val="af4"/>
                <w:b/>
              </w:rPr>
              <w:t>5.1. Особенности регулирования бюджетной обеспеченности муниципальных образований в субъекте РФ</w:t>
            </w:r>
            <w:r w:rsidR="00041791">
              <w:rPr>
                <w:webHidden/>
              </w:rPr>
              <w:tab/>
            </w:r>
            <w:r w:rsidR="00041791">
              <w:rPr>
                <w:webHidden/>
              </w:rPr>
              <w:fldChar w:fldCharType="begin"/>
            </w:r>
            <w:r w:rsidR="00041791">
              <w:rPr>
                <w:webHidden/>
              </w:rPr>
              <w:instrText xml:space="preserve"> PAGEREF _Toc114131526 \h </w:instrText>
            </w:r>
            <w:r w:rsidR="00041791">
              <w:rPr>
                <w:webHidden/>
              </w:rPr>
            </w:r>
            <w:r w:rsidR="00041791">
              <w:rPr>
                <w:webHidden/>
              </w:rPr>
              <w:fldChar w:fldCharType="separate"/>
            </w:r>
            <w:r w:rsidR="00041791">
              <w:rPr>
                <w:webHidden/>
              </w:rPr>
              <w:t>51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7" w:history="1">
            <w:r w:rsidR="00041791" w:rsidRPr="0071511C">
              <w:rPr>
                <w:rStyle w:val="af4"/>
                <w:b/>
              </w:rPr>
              <w:t>5.2.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w:t>
            </w:r>
            <w:r w:rsidR="00041791">
              <w:rPr>
                <w:webHidden/>
              </w:rPr>
              <w:tab/>
            </w:r>
            <w:r w:rsidR="00041791">
              <w:rPr>
                <w:webHidden/>
              </w:rPr>
              <w:fldChar w:fldCharType="begin"/>
            </w:r>
            <w:r w:rsidR="00041791">
              <w:rPr>
                <w:webHidden/>
              </w:rPr>
              <w:instrText xml:space="preserve"> PAGEREF _Toc114131527 \h </w:instrText>
            </w:r>
            <w:r w:rsidR="00041791">
              <w:rPr>
                <w:webHidden/>
              </w:rPr>
            </w:r>
            <w:r w:rsidR="00041791">
              <w:rPr>
                <w:webHidden/>
              </w:rPr>
              <w:fldChar w:fldCharType="separate"/>
            </w:r>
            <w:r w:rsidR="00041791">
              <w:rPr>
                <w:webHidden/>
              </w:rPr>
              <w:t>54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8" w:history="1">
            <w:r w:rsidR="00041791" w:rsidRPr="0071511C">
              <w:rPr>
                <w:rStyle w:val="af4"/>
                <w:b/>
              </w:rPr>
              <w:t>5.3. Реализованные в 2021 году меры, направленные  на сокращение задолженности местных бюджетов перед коммерческими кредитными организациями</w:t>
            </w:r>
            <w:r w:rsidR="00041791">
              <w:rPr>
                <w:webHidden/>
              </w:rPr>
              <w:tab/>
            </w:r>
            <w:r w:rsidR="00041791">
              <w:rPr>
                <w:webHidden/>
              </w:rPr>
              <w:fldChar w:fldCharType="begin"/>
            </w:r>
            <w:r w:rsidR="00041791">
              <w:rPr>
                <w:webHidden/>
              </w:rPr>
              <w:instrText xml:space="preserve"> PAGEREF _Toc114131528 \h </w:instrText>
            </w:r>
            <w:r w:rsidR="00041791">
              <w:rPr>
                <w:webHidden/>
              </w:rPr>
            </w:r>
            <w:r w:rsidR="00041791">
              <w:rPr>
                <w:webHidden/>
              </w:rPr>
              <w:fldChar w:fldCharType="separate"/>
            </w:r>
            <w:r w:rsidR="00041791">
              <w:rPr>
                <w:webHidden/>
              </w:rPr>
              <w:t>55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29" w:history="1">
            <w:r w:rsidR="00041791" w:rsidRPr="0071511C">
              <w:rPr>
                <w:rStyle w:val="af4"/>
                <w:b/>
              </w:rPr>
              <w:t>5.4. Реализованные в 2021 году собственные инициативы органов местного самоуправления по поддержке и развитию:</w:t>
            </w:r>
            <w:r w:rsidR="00041791">
              <w:rPr>
                <w:webHidden/>
              </w:rPr>
              <w:tab/>
            </w:r>
            <w:r w:rsidR="00041791">
              <w:rPr>
                <w:webHidden/>
              </w:rPr>
              <w:fldChar w:fldCharType="begin"/>
            </w:r>
            <w:r w:rsidR="00041791">
              <w:rPr>
                <w:webHidden/>
              </w:rPr>
              <w:instrText xml:space="preserve"> PAGEREF _Toc114131529 \h </w:instrText>
            </w:r>
            <w:r w:rsidR="00041791">
              <w:rPr>
                <w:webHidden/>
              </w:rPr>
            </w:r>
            <w:r w:rsidR="00041791">
              <w:rPr>
                <w:webHidden/>
              </w:rPr>
              <w:fldChar w:fldCharType="separate"/>
            </w:r>
            <w:r w:rsidR="00041791">
              <w:rPr>
                <w:webHidden/>
              </w:rPr>
              <w:t>55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0" w:history="1">
            <w:r w:rsidR="00041791" w:rsidRPr="0071511C">
              <w:rPr>
                <w:rStyle w:val="af4"/>
                <w:b/>
              </w:rPr>
              <w:t>5.4.1. Малого и среднего предпринимательства</w:t>
            </w:r>
            <w:r w:rsidR="00041791">
              <w:rPr>
                <w:webHidden/>
              </w:rPr>
              <w:tab/>
            </w:r>
            <w:r w:rsidR="00041791">
              <w:rPr>
                <w:webHidden/>
              </w:rPr>
              <w:fldChar w:fldCharType="begin"/>
            </w:r>
            <w:r w:rsidR="00041791">
              <w:rPr>
                <w:webHidden/>
              </w:rPr>
              <w:instrText xml:space="preserve"> PAGEREF _Toc114131530 \h </w:instrText>
            </w:r>
            <w:r w:rsidR="00041791">
              <w:rPr>
                <w:webHidden/>
              </w:rPr>
            </w:r>
            <w:r w:rsidR="00041791">
              <w:rPr>
                <w:webHidden/>
              </w:rPr>
              <w:fldChar w:fldCharType="separate"/>
            </w:r>
            <w:r w:rsidR="00041791">
              <w:rPr>
                <w:webHidden/>
              </w:rPr>
              <w:t>55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1" w:history="1">
            <w:r w:rsidR="00041791" w:rsidRPr="0071511C">
              <w:rPr>
                <w:rStyle w:val="af4"/>
                <w:b/>
              </w:rPr>
              <w:t>5.4.2. Сельскохозяйственной кооперации</w:t>
            </w:r>
            <w:r w:rsidR="00041791">
              <w:rPr>
                <w:webHidden/>
              </w:rPr>
              <w:tab/>
            </w:r>
            <w:r w:rsidR="00041791">
              <w:rPr>
                <w:webHidden/>
              </w:rPr>
              <w:fldChar w:fldCharType="begin"/>
            </w:r>
            <w:r w:rsidR="00041791">
              <w:rPr>
                <w:webHidden/>
              </w:rPr>
              <w:instrText xml:space="preserve"> PAGEREF _Toc114131531 \h </w:instrText>
            </w:r>
            <w:r w:rsidR="00041791">
              <w:rPr>
                <w:webHidden/>
              </w:rPr>
            </w:r>
            <w:r w:rsidR="00041791">
              <w:rPr>
                <w:webHidden/>
              </w:rPr>
              <w:fldChar w:fldCharType="separate"/>
            </w:r>
            <w:r w:rsidR="00041791">
              <w:rPr>
                <w:webHidden/>
              </w:rPr>
              <w:t>57</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2" w:history="1">
            <w:r w:rsidR="00041791" w:rsidRPr="0071511C">
              <w:rPr>
                <w:rStyle w:val="af4"/>
                <w:b/>
              </w:rPr>
              <w:t>5.4.3. Въездного туризма и сферы гостеприимства</w:t>
            </w:r>
            <w:r w:rsidR="00041791">
              <w:rPr>
                <w:webHidden/>
              </w:rPr>
              <w:tab/>
            </w:r>
            <w:r w:rsidR="00041791">
              <w:rPr>
                <w:webHidden/>
              </w:rPr>
              <w:fldChar w:fldCharType="begin"/>
            </w:r>
            <w:r w:rsidR="00041791">
              <w:rPr>
                <w:webHidden/>
              </w:rPr>
              <w:instrText xml:space="preserve"> PAGEREF _Toc114131532 \h </w:instrText>
            </w:r>
            <w:r w:rsidR="00041791">
              <w:rPr>
                <w:webHidden/>
              </w:rPr>
            </w:r>
            <w:r w:rsidR="00041791">
              <w:rPr>
                <w:webHidden/>
              </w:rPr>
              <w:fldChar w:fldCharType="separate"/>
            </w:r>
            <w:r w:rsidR="00041791">
              <w:rPr>
                <w:webHidden/>
              </w:rPr>
              <w:t>58</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3" w:history="1">
            <w:r w:rsidR="00041791" w:rsidRPr="0071511C">
              <w:rPr>
                <w:rStyle w:val="af4"/>
                <w:b/>
              </w:rPr>
              <w:t>5.5. Привлечение частных инвестиций в развитие и модернизацию инфраструктуры муниципальных образований</w:t>
            </w:r>
            <w:r w:rsidR="00041791">
              <w:rPr>
                <w:webHidden/>
              </w:rPr>
              <w:tab/>
            </w:r>
            <w:r w:rsidR="00041791">
              <w:rPr>
                <w:webHidden/>
              </w:rPr>
              <w:fldChar w:fldCharType="begin"/>
            </w:r>
            <w:r w:rsidR="00041791">
              <w:rPr>
                <w:webHidden/>
              </w:rPr>
              <w:instrText xml:space="preserve"> PAGEREF _Toc114131533 \h </w:instrText>
            </w:r>
            <w:r w:rsidR="00041791">
              <w:rPr>
                <w:webHidden/>
              </w:rPr>
            </w:r>
            <w:r w:rsidR="00041791">
              <w:rPr>
                <w:webHidden/>
              </w:rPr>
              <w:fldChar w:fldCharType="separate"/>
            </w:r>
            <w:r w:rsidR="00041791">
              <w:rPr>
                <w:webHidden/>
              </w:rPr>
              <w:t>65</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4" w:history="1">
            <w:r w:rsidR="00041791" w:rsidRPr="0071511C">
              <w:rPr>
                <w:rStyle w:val="af4"/>
                <w:b/>
              </w:rPr>
              <w:t>5.6. Содействие развитию экономики муниципальных образований, оказанное Советом муниципальных образований в 2021 году</w:t>
            </w:r>
            <w:r w:rsidR="00041791">
              <w:rPr>
                <w:webHidden/>
              </w:rPr>
              <w:tab/>
            </w:r>
            <w:r w:rsidR="00041791">
              <w:rPr>
                <w:webHidden/>
              </w:rPr>
              <w:fldChar w:fldCharType="begin"/>
            </w:r>
            <w:r w:rsidR="00041791">
              <w:rPr>
                <w:webHidden/>
              </w:rPr>
              <w:instrText xml:space="preserve"> PAGEREF _Toc114131534 \h </w:instrText>
            </w:r>
            <w:r w:rsidR="00041791">
              <w:rPr>
                <w:webHidden/>
              </w:rPr>
            </w:r>
            <w:r w:rsidR="00041791">
              <w:rPr>
                <w:webHidden/>
              </w:rPr>
              <w:fldChar w:fldCharType="separate"/>
            </w:r>
            <w:r w:rsidR="00041791">
              <w:rPr>
                <w:webHidden/>
              </w:rPr>
              <w:t>67</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5" w:history="1">
            <w:r w:rsidR="00041791" w:rsidRPr="0071511C">
              <w:rPr>
                <w:rStyle w:val="af4"/>
                <w:b/>
              </w:rPr>
              <w:t>5.7. Выводы и предложения по разделу</w:t>
            </w:r>
            <w:r w:rsidR="00041791">
              <w:rPr>
                <w:webHidden/>
              </w:rPr>
              <w:tab/>
            </w:r>
            <w:r w:rsidR="00041791">
              <w:rPr>
                <w:webHidden/>
              </w:rPr>
              <w:fldChar w:fldCharType="begin"/>
            </w:r>
            <w:r w:rsidR="00041791">
              <w:rPr>
                <w:webHidden/>
              </w:rPr>
              <w:instrText xml:space="preserve"> PAGEREF _Toc114131535 \h </w:instrText>
            </w:r>
            <w:r w:rsidR="00041791">
              <w:rPr>
                <w:webHidden/>
              </w:rPr>
            </w:r>
            <w:r w:rsidR="00041791">
              <w:rPr>
                <w:webHidden/>
              </w:rPr>
              <w:fldChar w:fldCharType="separate"/>
            </w:r>
            <w:r w:rsidR="00041791">
              <w:rPr>
                <w:webHidden/>
              </w:rPr>
              <w:t>68</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6" w:history="1">
            <w:r w:rsidR="00041791" w:rsidRPr="0071511C">
              <w:rPr>
                <w:rStyle w:val="af4"/>
                <w:b/>
              </w:rPr>
              <w:t>6. Полномочия органов местного самоуправления за 2021 год</w:t>
            </w:r>
            <w:r w:rsidR="00041791">
              <w:rPr>
                <w:webHidden/>
              </w:rPr>
              <w:tab/>
            </w:r>
            <w:r w:rsidR="00041791">
              <w:rPr>
                <w:webHidden/>
              </w:rPr>
              <w:fldChar w:fldCharType="begin"/>
            </w:r>
            <w:r w:rsidR="00041791">
              <w:rPr>
                <w:webHidden/>
              </w:rPr>
              <w:instrText xml:space="preserve"> PAGEREF _Toc114131536 \h </w:instrText>
            </w:r>
            <w:r w:rsidR="00041791">
              <w:rPr>
                <w:webHidden/>
              </w:rPr>
            </w:r>
            <w:r w:rsidR="00041791">
              <w:rPr>
                <w:webHidden/>
              </w:rPr>
              <w:fldChar w:fldCharType="separate"/>
            </w:r>
            <w:r w:rsidR="00041791">
              <w:rPr>
                <w:webHidden/>
              </w:rPr>
              <w:t>71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7" w:history="1">
            <w:r w:rsidR="00041791" w:rsidRPr="0071511C">
              <w:rPr>
                <w:rStyle w:val="af4"/>
                <w:b/>
              </w:rPr>
              <w:t>6.1. Изменения федерального и регионального законодательства  в отношении перечня и содержания полномочий органов местного самоуправления, принятые в  конце 2020 года – 2021 году в отношении:</w:t>
            </w:r>
            <w:r w:rsidR="00041791">
              <w:rPr>
                <w:webHidden/>
              </w:rPr>
              <w:tab/>
            </w:r>
            <w:r w:rsidR="00041791">
              <w:rPr>
                <w:webHidden/>
              </w:rPr>
              <w:fldChar w:fldCharType="begin"/>
            </w:r>
            <w:r w:rsidR="00041791">
              <w:rPr>
                <w:webHidden/>
              </w:rPr>
              <w:instrText xml:space="preserve"> PAGEREF _Toc114131537 \h </w:instrText>
            </w:r>
            <w:r w:rsidR="00041791">
              <w:rPr>
                <w:webHidden/>
              </w:rPr>
            </w:r>
            <w:r w:rsidR="00041791">
              <w:rPr>
                <w:webHidden/>
              </w:rPr>
              <w:fldChar w:fldCharType="separate"/>
            </w:r>
            <w:r w:rsidR="00041791">
              <w:rPr>
                <w:webHidden/>
              </w:rPr>
              <w:t>71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8" w:history="1">
            <w:r w:rsidR="00041791" w:rsidRPr="0071511C">
              <w:rPr>
                <w:rStyle w:val="af4"/>
                <w:b/>
              </w:rPr>
              <w:t>О муниципальных районах, передавших поселениям  или получивших от поселений полномочия по решению вопросов местного значения по соглашениям, заключенным между муниципальными районами и поселениями.</w:t>
            </w:r>
            <w:r w:rsidR="00041791">
              <w:rPr>
                <w:webHidden/>
              </w:rPr>
              <w:tab/>
            </w:r>
            <w:r w:rsidR="00041791">
              <w:rPr>
                <w:webHidden/>
              </w:rPr>
              <w:fldChar w:fldCharType="begin"/>
            </w:r>
            <w:r w:rsidR="00041791">
              <w:rPr>
                <w:webHidden/>
              </w:rPr>
              <w:instrText xml:space="preserve"> PAGEREF _Toc114131538 \h </w:instrText>
            </w:r>
            <w:r w:rsidR="00041791">
              <w:rPr>
                <w:webHidden/>
              </w:rPr>
            </w:r>
            <w:r w:rsidR="00041791">
              <w:rPr>
                <w:webHidden/>
              </w:rPr>
              <w:fldChar w:fldCharType="separate"/>
            </w:r>
            <w:r w:rsidR="00041791">
              <w:rPr>
                <w:webHidden/>
              </w:rPr>
              <w:t>71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39" w:history="1">
            <w:r w:rsidR="00041791" w:rsidRPr="0071511C">
              <w:rPr>
                <w:rStyle w:val="af4"/>
                <w:b/>
              </w:rPr>
              <w:t>6.1.2. Делегированных отдельных государственных полномочий</w:t>
            </w:r>
            <w:r w:rsidR="00041791">
              <w:rPr>
                <w:webHidden/>
              </w:rPr>
              <w:tab/>
            </w:r>
            <w:r w:rsidR="00041791">
              <w:rPr>
                <w:webHidden/>
              </w:rPr>
              <w:fldChar w:fldCharType="begin"/>
            </w:r>
            <w:r w:rsidR="00041791">
              <w:rPr>
                <w:webHidden/>
              </w:rPr>
              <w:instrText xml:space="preserve"> PAGEREF _Toc114131539 \h </w:instrText>
            </w:r>
            <w:r w:rsidR="00041791">
              <w:rPr>
                <w:webHidden/>
              </w:rPr>
            </w:r>
            <w:r w:rsidR="00041791">
              <w:rPr>
                <w:webHidden/>
              </w:rPr>
              <w:fldChar w:fldCharType="separate"/>
            </w:r>
            <w:r w:rsidR="00041791">
              <w:rPr>
                <w:webHidden/>
              </w:rPr>
              <w:t>74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40" w:history="1">
            <w:r w:rsidR="00041791" w:rsidRPr="0071511C">
              <w:rPr>
                <w:rStyle w:val="af4"/>
                <w:b/>
              </w:rPr>
              <w:t>6.2. Выводы и предложения по разделу</w:t>
            </w:r>
            <w:r w:rsidR="00041791">
              <w:rPr>
                <w:webHidden/>
              </w:rPr>
              <w:tab/>
            </w:r>
            <w:r w:rsidR="00041791">
              <w:rPr>
                <w:webHidden/>
              </w:rPr>
              <w:fldChar w:fldCharType="begin"/>
            </w:r>
            <w:r w:rsidR="00041791">
              <w:rPr>
                <w:webHidden/>
              </w:rPr>
              <w:instrText xml:space="preserve"> PAGEREF _Toc114131540 \h </w:instrText>
            </w:r>
            <w:r w:rsidR="00041791">
              <w:rPr>
                <w:webHidden/>
              </w:rPr>
            </w:r>
            <w:r w:rsidR="00041791">
              <w:rPr>
                <w:webHidden/>
              </w:rPr>
              <w:fldChar w:fldCharType="separate"/>
            </w:r>
            <w:r w:rsidR="00041791">
              <w:rPr>
                <w:webHidden/>
              </w:rPr>
              <w:t>74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41" w:history="1">
            <w:r w:rsidR="00041791" w:rsidRPr="0071511C">
              <w:rPr>
                <w:rStyle w:val="af4"/>
                <w:b/>
              </w:rPr>
              <w:t>7. Профессиональные кадры местного самоуправления</w:t>
            </w:r>
            <w:r w:rsidR="00041791">
              <w:rPr>
                <w:webHidden/>
              </w:rPr>
              <w:tab/>
            </w:r>
            <w:r w:rsidR="00041791">
              <w:rPr>
                <w:webHidden/>
              </w:rPr>
              <w:fldChar w:fldCharType="begin"/>
            </w:r>
            <w:r w:rsidR="00041791">
              <w:rPr>
                <w:webHidden/>
              </w:rPr>
              <w:instrText xml:space="preserve"> PAGEREF _Toc114131541 \h </w:instrText>
            </w:r>
            <w:r w:rsidR="00041791">
              <w:rPr>
                <w:webHidden/>
              </w:rPr>
            </w:r>
            <w:r w:rsidR="00041791">
              <w:rPr>
                <w:webHidden/>
              </w:rPr>
              <w:fldChar w:fldCharType="separate"/>
            </w:r>
            <w:r w:rsidR="00041791">
              <w:rPr>
                <w:webHidden/>
              </w:rPr>
              <w:t>75</w:t>
            </w:r>
            <w:r w:rsidR="00041791">
              <w:rPr>
                <w:webHidden/>
              </w:rPr>
              <w:fldChar w:fldCharType="end"/>
            </w:r>
          </w:hyperlink>
        </w:p>
        <w:p w:rsidR="00041791" w:rsidRDefault="005F7F68">
          <w:pPr>
            <w:pStyle w:val="21"/>
            <w:rPr>
              <w:rFonts w:cstheme="minorBidi"/>
              <w:noProof/>
            </w:rPr>
          </w:pPr>
          <w:hyperlink w:anchor="_Toc114131542" w:history="1">
            <w:r w:rsidR="00041791" w:rsidRPr="0071511C">
              <w:rPr>
                <w:rStyle w:val="af4"/>
                <w:rFonts w:ascii="Times New Roman" w:eastAsia="Calibri" w:hAnsi="Times New Roman"/>
                <w:b/>
                <w:noProof/>
              </w:rPr>
              <w:t>7.1. Средний уровень заработной платы (с обязательным указанием окладовой части) в органах МСУ (по видам муниципальных образований)</w:t>
            </w:r>
            <w:r w:rsidR="00041791">
              <w:rPr>
                <w:noProof/>
                <w:webHidden/>
              </w:rPr>
              <w:tab/>
            </w:r>
            <w:r w:rsidR="00041791">
              <w:rPr>
                <w:noProof/>
                <w:webHidden/>
              </w:rPr>
              <w:fldChar w:fldCharType="begin"/>
            </w:r>
            <w:r w:rsidR="00041791">
              <w:rPr>
                <w:noProof/>
                <w:webHidden/>
              </w:rPr>
              <w:instrText xml:space="preserve"> PAGEREF _Toc114131542 \h </w:instrText>
            </w:r>
            <w:r w:rsidR="00041791">
              <w:rPr>
                <w:noProof/>
                <w:webHidden/>
              </w:rPr>
            </w:r>
            <w:r w:rsidR="00041791">
              <w:rPr>
                <w:noProof/>
                <w:webHidden/>
              </w:rPr>
              <w:fldChar w:fldCharType="separate"/>
            </w:r>
            <w:r w:rsidR="00041791">
              <w:rPr>
                <w:noProof/>
                <w:webHidden/>
              </w:rPr>
              <w:t>75</w:t>
            </w:r>
            <w:r w:rsidR="00041791">
              <w:rPr>
                <w:noProof/>
                <w:webHidden/>
              </w:rPr>
              <w:fldChar w:fldCharType="end"/>
            </w:r>
          </w:hyperlink>
        </w:p>
        <w:p w:rsidR="00041791" w:rsidRDefault="005F7F68">
          <w:pPr>
            <w:pStyle w:val="21"/>
            <w:rPr>
              <w:rFonts w:cstheme="minorBidi"/>
              <w:noProof/>
            </w:rPr>
          </w:pPr>
          <w:hyperlink w:anchor="_Toc114131543" w:history="1">
            <w:r w:rsidR="00041791" w:rsidRPr="0071511C">
              <w:rPr>
                <w:rStyle w:val="af4"/>
                <w:rFonts w:ascii="Times New Roman" w:eastAsia="Calibri" w:hAnsi="Times New Roman"/>
                <w:b/>
                <w:noProof/>
              </w:rPr>
              <w:t>7.2. Программы подготовки, профессиональной переподготовки  и повышения квалификации кадров органов местного самоуправления, реализуемые в субъекте РФ, в том числе по инициативе или при участии Совета муниципальных образований субъекта РФ</w:t>
            </w:r>
            <w:r w:rsidR="00041791">
              <w:rPr>
                <w:noProof/>
                <w:webHidden/>
              </w:rPr>
              <w:tab/>
            </w:r>
            <w:r w:rsidR="00041791">
              <w:rPr>
                <w:noProof/>
                <w:webHidden/>
              </w:rPr>
              <w:fldChar w:fldCharType="begin"/>
            </w:r>
            <w:r w:rsidR="00041791">
              <w:rPr>
                <w:noProof/>
                <w:webHidden/>
              </w:rPr>
              <w:instrText xml:space="preserve"> PAGEREF _Toc114131543 \h </w:instrText>
            </w:r>
            <w:r w:rsidR="00041791">
              <w:rPr>
                <w:noProof/>
                <w:webHidden/>
              </w:rPr>
            </w:r>
            <w:r w:rsidR="00041791">
              <w:rPr>
                <w:noProof/>
                <w:webHidden/>
              </w:rPr>
              <w:fldChar w:fldCharType="separate"/>
            </w:r>
            <w:r w:rsidR="00041791">
              <w:rPr>
                <w:noProof/>
                <w:webHidden/>
              </w:rPr>
              <w:t>76</w:t>
            </w:r>
            <w:r w:rsidR="00041791">
              <w:rPr>
                <w:noProof/>
                <w:webHidden/>
              </w:rPr>
              <w:fldChar w:fldCharType="end"/>
            </w:r>
          </w:hyperlink>
        </w:p>
        <w:p w:rsidR="00041791" w:rsidRDefault="005F7F68">
          <w:pPr>
            <w:pStyle w:val="21"/>
            <w:rPr>
              <w:rFonts w:cstheme="minorBidi"/>
              <w:noProof/>
            </w:rPr>
          </w:pPr>
          <w:hyperlink w:anchor="_Toc114131544" w:history="1">
            <w:r w:rsidR="00041791" w:rsidRPr="0071511C">
              <w:rPr>
                <w:rStyle w:val="af4"/>
                <w:rFonts w:ascii="Times New Roman" w:eastAsia="Calibri" w:hAnsi="Times New Roman"/>
                <w:b/>
                <w:noProof/>
              </w:rPr>
              <w:t>7.3. Использование механизмов кадрового резерва  на муниципальной службе</w:t>
            </w:r>
            <w:r w:rsidR="00041791">
              <w:rPr>
                <w:noProof/>
                <w:webHidden/>
              </w:rPr>
              <w:tab/>
            </w:r>
            <w:r w:rsidR="00041791">
              <w:rPr>
                <w:noProof/>
                <w:webHidden/>
              </w:rPr>
              <w:fldChar w:fldCharType="begin"/>
            </w:r>
            <w:r w:rsidR="00041791">
              <w:rPr>
                <w:noProof/>
                <w:webHidden/>
              </w:rPr>
              <w:instrText xml:space="preserve"> PAGEREF _Toc114131544 \h </w:instrText>
            </w:r>
            <w:r w:rsidR="00041791">
              <w:rPr>
                <w:noProof/>
                <w:webHidden/>
              </w:rPr>
            </w:r>
            <w:r w:rsidR="00041791">
              <w:rPr>
                <w:noProof/>
                <w:webHidden/>
              </w:rPr>
              <w:fldChar w:fldCharType="separate"/>
            </w:r>
            <w:r w:rsidR="00041791">
              <w:rPr>
                <w:noProof/>
                <w:webHidden/>
              </w:rPr>
              <w:t>78</w:t>
            </w:r>
            <w:r w:rsidR="00041791">
              <w:rPr>
                <w:noProof/>
                <w:webHidden/>
              </w:rPr>
              <w:fldChar w:fldCharType="end"/>
            </w:r>
          </w:hyperlink>
        </w:p>
        <w:p w:rsidR="00041791" w:rsidRDefault="005F7F68">
          <w:pPr>
            <w:pStyle w:val="21"/>
            <w:rPr>
              <w:rFonts w:cstheme="minorBidi"/>
              <w:noProof/>
            </w:rPr>
          </w:pPr>
          <w:hyperlink w:anchor="_Toc114131545" w:history="1">
            <w:r w:rsidR="00041791" w:rsidRPr="0071511C">
              <w:rPr>
                <w:rStyle w:val="af4"/>
                <w:rFonts w:ascii="Times New Roman" w:eastAsia="Calibri" w:hAnsi="Times New Roman"/>
                <w:b/>
                <w:noProof/>
              </w:rPr>
              <w:t>7.4. Доля молодежи в кадровом корпусе муниципальных образований</w:t>
            </w:r>
            <w:r w:rsidR="00041791">
              <w:rPr>
                <w:noProof/>
                <w:webHidden/>
              </w:rPr>
              <w:tab/>
            </w:r>
            <w:r w:rsidR="00041791">
              <w:rPr>
                <w:noProof/>
                <w:webHidden/>
              </w:rPr>
              <w:fldChar w:fldCharType="begin"/>
            </w:r>
            <w:r w:rsidR="00041791">
              <w:rPr>
                <w:noProof/>
                <w:webHidden/>
              </w:rPr>
              <w:instrText xml:space="preserve"> PAGEREF _Toc114131545 \h </w:instrText>
            </w:r>
            <w:r w:rsidR="00041791">
              <w:rPr>
                <w:noProof/>
                <w:webHidden/>
              </w:rPr>
            </w:r>
            <w:r w:rsidR="00041791">
              <w:rPr>
                <w:noProof/>
                <w:webHidden/>
              </w:rPr>
              <w:fldChar w:fldCharType="separate"/>
            </w:r>
            <w:r w:rsidR="00041791">
              <w:rPr>
                <w:noProof/>
                <w:webHidden/>
              </w:rPr>
              <w:t>78</w:t>
            </w:r>
            <w:r w:rsidR="00041791">
              <w:rPr>
                <w:noProof/>
                <w:webHidden/>
              </w:rPr>
              <w:fldChar w:fldCharType="end"/>
            </w:r>
          </w:hyperlink>
        </w:p>
        <w:p w:rsidR="00041791" w:rsidRDefault="005F7F68">
          <w:pPr>
            <w:pStyle w:val="21"/>
            <w:rPr>
              <w:rFonts w:cstheme="minorBidi"/>
              <w:noProof/>
            </w:rPr>
          </w:pPr>
          <w:hyperlink w:anchor="_Toc114131546" w:history="1">
            <w:r w:rsidR="00041791" w:rsidRPr="0071511C">
              <w:rPr>
                <w:rStyle w:val="af4"/>
                <w:rFonts w:ascii="Times New Roman" w:eastAsia="Calibri" w:hAnsi="Times New Roman"/>
                <w:b/>
                <w:noProof/>
              </w:rPr>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r w:rsidR="00041791">
              <w:rPr>
                <w:noProof/>
                <w:webHidden/>
              </w:rPr>
              <w:tab/>
            </w:r>
            <w:r w:rsidR="00041791">
              <w:rPr>
                <w:noProof/>
                <w:webHidden/>
              </w:rPr>
              <w:fldChar w:fldCharType="begin"/>
            </w:r>
            <w:r w:rsidR="00041791">
              <w:rPr>
                <w:noProof/>
                <w:webHidden/>
              </w:rPr>
              <w:instrText xml:space="preserve"> PAGEREF _Toc114131546 \h </w:instrText>
            </w:r>
            <w:r w:rsidR="00041791">
              <w:rPr>
                <w:noProof/>
                <w:webHidden/>
              </w:rPr>
            </w:r>
            <w:r w:rsidR="00041791">
              <w:rPr>
                <w:noProof/>
                <w:webHidden/>
              </w:rPr>
              <w:fldChar w:fldCharType="separate"/>
            </w:r>
            <w:r w:rsidR="00041791">
              <w:rPr>
                <w:noProof/>
                <w:webHidden/>
              </w:rPr>
              <w:t>79</w:t>
            </w:r>
            <w:r w:rsidR="00041791">
              <w:rPr>
                <w:noProof/>
                <w:webHidden/>
              </w:rPr>
              <w:fldChar w:fldCharType="end"/>
            </w:r>
          </w:hyperlink>
        </w:p>
        <w:p w:rsidR="00041791" w:rsidRDefault="005F7F68">
          <w:pPr>
            <w:pStyle w:val="21"/>
            <w:rPr>
              <w:rFonts w:cstheme="minorBidi"/>
              <w:noProof/>
            </w:rPr>
          </w:pPr>
          <w:hyperlink w:anchor="_Toc114131547" w:history="1">
            <w:r w:rsidR="00041791" w:rsidRPr="0071511C">
              <w:rPr>
                <w:rStyle w:val="af4"/>
                <w:rFonts w:ascii="Times New Roman" w:eastAsia="Calibri" w:hAnsi="Times New Roman"/>
                <w:b/>
                <w:noProof/>
              </w:rPr>
              <w:t>7.6. Выводы и предложения по разделу</w:t>
            </w:r>
            <w:r w:rsidR="00041791">
              <w:rPr>
                <w:noProof/>
                <w:webHidden/>
              </w:rPr>
              <w:tab/>
            </w:r>
            <w:r w:rsidR="00041791">
              <w:rPr>
                <w:noProof/>
                <w:webHidden/>
              </w:rPr>
              <w:fldChar w:fldCharType="begin"/>
            </w:r>
            <w:r w:rsidR="00041791">
              <w:rPr>
                <w:noProof/>
                <w:webHidden/>
              </w:rPr>
              <w:instrText xml:space="preserve"> PAGEREF _Toc114131547 \h </w:instrText>
            </w:r>
            <w:r w:rsidR="00041791">
              <w:rPr>
                <w:noProof/>
                <w:webHidden/>
              </w:rPr>
            </w:r>
            <w:r w:rsidR="00041791">
              <w:rPr>
                <w:noProof/>
                <w:webHidden/>
              </w:rPr>
              <w:fldChar w:fldCharType="separate"/>
            </w:r>
            <w:r w:rsidR="00041791">
              <w:rPr>
                <w:noProof/>
                <w:webHidden/>
              </w:rPr>
              <w:t>79</w:t>
            </w:r>
            <w:r w:rsidR="00041791">
              <w:rPr>
                <w:noProof/>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48" w:history="1">
            <w:r w:rsidR="00041791" w:rsidRPr="0071511C">
              <w:rPr>
                <w:rStyle w:val="af4"/>
                <w:b/>
              </w:rPr>
              <w:t>8. Контрольно-надзорная и контрольная деятельность на местном уровне</w:t>
            </w:r>
            <w:r w:rsidR="00041791">
              <w:rPr>
                <w:webHidden/>
              </w:rPr>
              <w:tab/>
            </w:r>
            <w:r w:rsidR="00041791">
              <w:rPr>
                <w:webHidden/>
              </w:rPr>
              <w:fldChar w:fldCharType="begin"/>
            </w:r>
            <w:r w:rsidR="00041791">
              <w:rPr>
                <w:webHidden/>
              </w:rPr>
              <w:instrText xml:space="preserve"> PAGEREF _Toc114131548 \h </w:instrText>
            </w:r>
            <w:r w:rsidR="00041791">
              <w:rPr>
                <w:webHidden/>
              </w:rPr>
            </w:r>
            <w:r w:rsidR="00041791">
              <w:rPr>
                <w:webHidden/>
              </w:rPr>
              <w:fldChar w:fldCharType="separate"/>
            </w:r>
            <w:r w:rsidR="00041791">
              <w:rPr>
                <w:webHidden/>
              </w:rPr>
              <w:t>81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49" w:history="1">
            <w:r w:rsidR="00041791" w:rsidRPr="0071511C">
              <w:rPr>
                <w:rStyle w:val="af4"/>
                <w:b/>
              </w:rPr>
              <w:t>8.1. Контрольно-надзорная деятельность в отношении органов местного самоуправления: основные тенденции, позитивные  и негативные эффекты.</w:t>
            </w:r>
            <w:r w:rsidR="00041791">
              <w:rPr>
                <w:webHidden/>
              </w:rPr>
              <w:tab/>
            </w:r>
            <w:r w:rsidR="00041791">
              <w:rPr>
                <w:webHidden/>
              </w:rPr>
              <w:fldChar w:fldCharType="begin"/>
            </w:r>
            <w:r w:rsidR="00041791">
              <w:rPr>
                <w:webHidden/>
              </w:rPr>
              <w:instrText xml:space="preserve"> PAGEREF _Toc114131549 \h </w:instrText>
            </w:r>
            <w:r w:rsidR="00041791">
              <w:rPr>
                <w:webHidden/>
              </w:rPr>
            </w:r>
            <w:r w:rsidR="00041791">
              <w:rPr>
                <w:webHidden/>
              </w:rPr>
              <w:fldChar w:fldCharType="separate"/>
            </w:r>
            <w:r w:rsidR="00041791">
              <w:rPr>
                <w:webHidden/>
              </w:rPr>
              <w:t>81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0" w:history="1">
            <w:r w:rsidR="00041791" w:rsidRPr="0071511C">
              <w:rPr>
                <w:rStyle w:val="af4"/>
                <w:b/>
              </w:rPr>
              <w:t>8.2. Организация и осуществление муниципального контроля: основные тенденции, позитивные и негативные эффекты</w:t>
            </w:r>
            <w:r w:rsidR="00041791">
              <w:rPr>
                <w:webHidden/>
              </w:rPr>
              <w:tab/>
            </w:r>
            <w:r w:rsidR="00041791">
              <w:rPr>
                <w:webHidden/>
              </w:rPr>
              <w:fldChar w:fldCharType="begin"/>
            </w:r>
            <w:r w:rsidR="00041791">
              <w:rPr>
                <w:webHidden/>
              </w:rPr>
              <w:instrText xml:space="preserve"> PAGEREF _Toc114131550 \h </w:instrText>
            </w:r>
            <w:r w:rsidR="00041791">
              <w:rPr>
                <w:webHidden/>
              </w:rPr>
            </w:r>
            <w:r w:rsidR="00041791">
              <w:rPr>
                <w:webHidden/>
              </w:rPr>
              <w:fldChar w:fldCharType="separate"/>
            </w:r>
            <w:r w:rsidR="00041791">
              <w:rPr>
                <w:webHidden/>
              </w:rPr>
              <w:t>101</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1" w:history="1">
            <w:r w:rsidR="00041791" w:rsidRPr="0071511C">
              <w:rPr>
                <w:rStyle w:val="af4"/>
                <w:b/>
              </w:rPr>
              <w:t>8.3. Выводы и предложения по разделу</w:t>
            </w:r>
            <w:r w:rsidR="00041791">
              <w:rPr>
                <w:webHidden/>
              </w:rPr>
              <w:tab/>
            </w:r>
            <w:r w:rsidR="00041791">
              <w:rPr>
                <w:webHidden/>
              </w:rPr>
              <w:fldChar w:fldCharType="begin"/>
            </w:r>
            <w:r w:rsidR="00041791">
              <w:rPr>
                <w:webHidden/>
              </w:rPr>
              <w:instrText xml:space="preserve"> PAGEREF _Toc114131551 \h </w:instrText>
            </w:r>
            <w:r w:rsidR="00041791">
              <w:rPr>
                <w:webHidden/>
              </w:rPr>
            </w:r>
            <w:r w:rsidR="00041791">
              <w:rPr>
                <w:webHidden/>
              </w:rPr>
              <w:fldChar w:fldCharType="separate"/>
            </w:r>
            <w:r w:rsidR="00041791">
              <w:rPr>
                <w:webHidden/>
              </w:rPr>
              <w:t>104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2" w:history="1">
            <w:r w:rsidR="00041791" w:rsidRPr="0071511C">
              <w:rPr>
                <w:rStyle w:val="af4"/>
                <w:b/>
              </w:rPr>
              <w:t>9. Участие населения в развитии территорий муниципальных образований</w:t>
            </w:r>
            <w:r w:rsidR="00041791">
              <w:rPr>
                <w:webHidden/>
              </w:rPr>
              <w:tab/>
            </w:r>
            <w:r w:rsidR="00041791">
              <w:rPr>
                <w:webHidden/>
              </w:rPr>
              <w:fldChar w:fldCharType="begin"/>
            </w:r>
            <w:r w:rsidR="00041791">
              <w:rPr>
                <w:webHidden/>
              </w:rPr>
              <w:instrText xml:space="preserve"> PAGEREF _Toc114131552 \h </w:instrText>
            </w:r>
            <w:r w:rsidR="00041791">
              <w:rPr>
                <w:webHidden/>
              </w:rPr>
            </w:r>
            <w:r w:rsidR="00041791">
              <w:rPr>
                <w:webHidden/>
              </w:rPr>
              <w:fldChar w:fldCharType="separate"/>
            </w:r>
            <w:r w:rsidR="00041791">
              <w:rPr>
                <w:webHidden/>
              </w:rPr>
              <w:t>106</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3" w:history="1">
            <w:r w:rsidR="00041791" w:rsidRPr="0071511C">
              <w:rPr>
                <w:rStyle w:val="af4"/>
                <w:b/>
              </w:rPr>
              <w:t>9.1. Применение механизмов инициативного бюджетирования или (и) самообложения</w:t>
            </w:r>
            <w:r w:rsidR="00041791">
              <w:rPr>
                <w:webHidden/>
              </w:rPr>
              <w:tab/>
            </w:r>
            <w:r w:rsidR="00041791">
              <w:rPr>
                <w:webHidden/>
              </w:rPr>
              <w:fldChar w:fldCharType="begin"/>
            </w:r>
            <w:r w:rsidR="00041791">
              <w:rPr>
                <w:webHidden/>
              </w:rPr>
              <w:instrText xml:space="preserve"> PAGEREF _Toc114131553 \h </w:instrText>
            </w:r>
            <w:r w:rsidR="00041791">
              <w:rPr>
                <w:webHidden/>
              </w:rPr>
            </w:r>
            <w:r w:rsidR="00041791">
              <w:rPr>
                <w:webHidden/>
              </w:rPr>
              <w:fldChar w:fldCharType="separate"/>
            </w:r>
            <w:r w:rsidR="00041791">
              <w:rPr>
                <w:webHidden/>
              </w:rPr>
              <w:t>106</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4" w:history="1">
            <w:r w:rsidR="00041791" w:rsidRPr="0071511C">
              <w:rPr>
                <w:rStyle w:val="af4"/>
                <w:b/>
              </w:rPr>
              <w:t>9.2. Поддержка и развитие ТОС</w:t>
            </w:r>
            <w:r w:rsidR="00041791">
              <w:rPr>
                <w:webHidden/>
              </w:rPr>
              <w:tab/>
            </w:r>
            <w:r w:rsidR="00041791">
              <w:rPr>
                <w:webHidden/>
              </w:rPr>
              <w:fldChar w:fldCharType="begin"/>
            </w:r>
            <w:r w:rsidR="00041791">
              <w:rPr>
                <w:webHidden/>
              </w:rPr>
              <w:instrText xml:space="preserve"> PAGEREF _Toc114131554 \h </w:instrText>
            </w:r>
            <w:r w:rsidR="00041791">
              <w:rPr>
                <w:webHidden/>
              </w:rPr>
            </w:r>
            <w:r w:rsidR="00041791">
              <w:rPr>
                <w:webHidden/>
              </w:rPr>
              <w:fldChar w:fldCharType="separate"/>
            </w:r>
            <w:r w:rsidR="00041791">
              <w:rPr>
                <w:webHidden/>
              </w:rPr>
              <w:t>109</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5" w:history="1">
            <w:r w:rsidR="00041791" w:rsidRPr="0071511C">
              <w:rPr>
                <w:rStyle w:val="af4"/>
                <w:b/>
              </w:rPr>
              <w:t>9.3. Поддержка и развития института сельских старост</w:t>
            </w:r>
            <w:r w:rsidR="00041791">
              <w:rPr>
                <w:webHidden/>
              </w:rPr>
              <w:tab/>
            </w:r>
            <w:r w:rsidR="00041791">
              <w:rPr>
                <w:webHidden/>
              </w:rPr>
              <w:fldChar w:fldCharType="begin"/>
            </w:r>
            <w:r w:rsidR="00041791">
              <w:rPr>
                <w:webHidden/>
              </w:rPr>
              <w:instrText xml:space="preserve"> PAGEREF _Toc114131555 \h </w:instrText>
            </w:r>
            <w:r w:rsidR="00041791">
              <w:rPr>
                <w:webHidden/>
              </w:rPr>
            </w:r>
            <w:r w:rsidR="00041791">
              <w:rPr>
                <w:webHidden/>
              </w:rPr>
              <w:fldChar w:fldCharType="separate"/>
            </w:r>
            <w:r w:rsidR="00041791">
              <w:rPr>
                <w:webHidden/>
              </w:rPr>
              <w:t>112</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6" w:history="1">
            <w:r w:rsidR="00041791" w:rsidRPr="0071511C">
              <w:rPr>
                <w:rStyle w:val="af4"/>
                <w:b/>
              </w:rPr>
              <w:t>9.4. Иные формы финансового и трудового участия граждан  в решении вопросов местного значения</w:t>
            </w:r>
            <w:r w:rsidR="00041791">
              <w:rPr>
                <w:webHidden/>
              </w:rPr>
              <w:tab/>
            </w:r>
            <w:r w:rsidR="00041791">
              <w:rPr>
                <w:webHidden/>
              </w:rPr>
              <w:fldChar w:fldCharType="begin"/>
            </w:r>
            <w:r w:rsidR="00041791">
              <w:rPr>
                <w:webHidden/>
              </w:rPr>
              <w:instrText xml:space="preserve"> PAGEREF _Toc114131556 \h </w:instrText>
            </w:r>
            <w:r w:rsidR="00041791">
              <w:rPr>
                <w:webHidden/>
              </w:rPr>
            </w:r>
            <w:r w:rsidR="00041791">
              <w:rPr>
                <w:webHidden/>
              </w:rPr>
              <w:fldChar w:fldCharType="separate"/>
            </w:r>
            <w:r w:rsidR="00041791">
              <w:rPr>
                <w:webHidden/>
              </w:rPr>
              <w:t>112</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7" w:history="1">
            <w:r w:rsidR="00041791" w:rsidRPr="0071511C">
              <w:rPr>
                <w:rStyle w:val="af4"/>
                <w:b/>
              </w:rPr>
              <w:t>9.5. Выводы и предложения по разделу</w:t>
            </w:r>
            <w:r w:rsidR="00041791">
              <w:rPr>
                <w:webHidden/>
              </w:rPr>
              <w:tab/>
            </w:r>
            <w:r w:rsidR="00041791">
              <w:rPr>
                <w:webHidden/>
              </w:rPr>
              <w:fldChar w:fldCharType="begin"/>
            </w:r>
            <w:r w:rsidR="00041791">
              <w:rPr>
                <w:webHidden/>
              </w:rPr>
              <w:instrText xml:space="preserve"> PAGEREF _Toc114131557 \h </w:instrText>
            </w:r>
            <w:r w:rsidR="00041791">
              <w:rPr>
                <w:webHidden/>
              </w:rPr>
            </w:r>
            <w:r w:rsidR="00041791">
              <w:rPr>
                <w:webHidden/>
              </w:rPr>
              <w:fldChar w:fldCharType="separate"/>
            </w:r>
            <w:r w:rsidR="00041791">
              <w:rPr>
                <w:webHidden/>
              </w:rPr>
              <w:t>114</w:t>
            </w:r>
            <w:r w:rsidR="00041791">
              <w:rPr>
                <w:webHidden/>
              </w:rPr>
              <w:fldChar w:fldCharType="end"/>
            </w:r>
          </w:hyperlink>
        </w:p>
        <w:p w:rsidR="00041791" w:rsidRDefault="005F7F68">
          <w:pPr>
            <w:pStyle w:val="11"/>
            <w:rPr>
              <w:rFonts w:asciiTheme="minorHAnsi" w:eastAsiaTheme="minorEastAsia" w:hAnsiTheme="minorHAnsi" w:cstheme="minorBidi"/>
              <w:sz w:val="22"/>
              <w:szCs w:val="22"/>
              <w:lang w:eastAsia="ru-RU"/>
            </w:rPr>
          </w:pPr>
          <w:hyperlink w:anchor="_Toc114131558" w:history="1">
            <w:r w:rsidR="00041791" w:rsidRPr="0071511C">
              <w:rPr>
                <w:rStyle w:val="af4"/>
                <w:b/>
              </w:rPr>
              <w:t>10. Рекомендации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041791">
              <w:rPr>
                <w:webHidden/>
              </w:rPr>
              <w:tab/>
            </w:r>
            <w:r w:rsidR="00041791">
              <w:rPr>
                <w:webHidden/>
              </w:rPr>
              <w:fldChar w:fldCharType="begin"/>
            </w:r>
            <w:r w:rsidR="00041791">
              <w:rPr>
                <w:webHidden/>
              </w:rPr>
              <w:instrText xml:space="preserve"> PAGEREF _Toc114131558 \h </w:instrText>
            </w:r>
            <w:r w:rsidR="00041791">
              <w:rPr>
                <w:webHidden/>
              </w:rPr>
            </w:r>
            <w:r w:rsidR="00041791">
              <w:rPr>
                <w:webHidden/>
              </w:rPr>
              <w:fldChar w:fldCharType="separate"/>
            </w:r>
            <w:r w:rsidR="00041791">
              <w:rPr>
                <w:webHidden/>
              </w:rPr>
              <w:t>116</w:t>
            </w:r>
            <w:r w:rsidR="00041791">
              <w:rPr>
                <w:webHidden/>
              </w:rPr>
              <w:fldChar w:fldCharType="end"/>
            </w:r>
          </w:hyperlink>
        </w:p>
        <w:p w:rsidR="002E7E16" w:rsidRPr="00BB6B30" w:rsidRDefault="00067B58" w:rsidP="00BB6B30">
          <w:pPr>
            <w:pStyle w:val="11"/>
            <w:ind w:right="0"/>
            <w:rPr>
              <w:rFonts w:eastAsiaTheme="minorEastAsia"/>
              <w:sz w:val="28"/>
              <w:szCs w:val="28"/>
              <w:lang w:eastAsia="ru-RU"/>
            </w:rPr>
          </w:pPr>
          <w:r w:rsidRPr="00A40372">
            <w:rPr>
              <w:bCs/>
              <w:sz w:val="28"/>
              <w:szCs w:val="28"/>
            </w:rPr>
            <w:fldChar w:fldCharType="end"/>
          </w:r>
        </w:p>
      </w:sdtContent>
    </w:sdt>
    <w:p w:rsidR="001537A8" w:rsidRPr="00BB6B30" w:rsidRDefault="001537A8" w:rsidP="00BB6B30">
      <w:pPr>
        <w:spacing w:after="0" w:line="240" w:lineRule="auto"/>
        <w:rPr>
          <w:rFonts w:ascii="Times New Roman" w:eastAsiaTheme="majorEastAsia" w:hAnsi="Times New Roman" w:cs="Times New Roman"/>
          <w:color w:val="2E74B5" w:themeColor="accent1" w:themeShade="BF"/>
          <w:sz w:val="28"/>
          <w:szCs w:val="28"/>
        </w:rPr>
      </w:pPr>
      <w:r w:rsidRPr="00BB6B30">
        <w:rPr>
          <w:rFonts w:ascii="Times New Roman" w:hAnsi="Times New Roman" w:cs="Times New Roman"/>
          <w:sz w:val="28"/>
          <w:szCs w:val="28"/>
        </w:rPr>
        <w:br w:type="page"/>
      </w:r>
    </w:p>
    <w:p w:rsidR="001E039E" w:rsidRPr="00A647C5" w:rsidRDefault="001E039E" w:rsidP="001537A8">
      <w:pPr>
        <w:pStyle w:val="1"/>
        <w:spacing w:before="0" w:line="240" w:lineRule="auto"/>
        <w:ind w:firstLine="709"/>
        <w:jc w:val="both"/>
        <w:rPr>
          <w:rFonts w:ascii="Times New Roman" w:hAnsi="Times New Roman" w:cs="Times New Roman"/>
          <w:b/>
          <w:color w:val="auto"/>
          <w:sz w:val="28"/>
          <w:szCs w:val="28"/>
        </w:rPr>
      </w:pPr>
      <w:bookmarkStart w:id="0" w:name="_Toc114131503"/>
      <w:r w:rsidRPr="00A647C5">
        <w:rPr>
          <w:rFonts w:ascii="Times New Roman" w:hAnsi="Times New Roman" w:cs="Times New Roman"/>
          <w:b/>
          <w:color w:val="auto"/>
          <w:sz w:val="28"/>
          <w:szCs w:val="28"/>
        </w:rPr>
        <w:lastRenderedPageBreak/>
        <w:t>1. Участие муниципальных образований в реализации национальных (региональных) проектов</w:t>
      </w:r>
      <w:bookmarkEnd w:id="0"/>
    </w:p>
    <w:p w:rsidR="00181B82" w:rsidRPr="00A647C5" w:rsidRDefault="00181B82" w:rsidP="004C017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B82" w:rsidRPr="00A647C5" w:rsidRDefault="00181B82" w:rsidP="001537A8">
      <w:pPr>
        <w:pStyle w:val="1"/>
        <w:spacing w:before="0" w:line="240" w:lineRule="auto"/>
        <w:ind w:firstLine="709"/>
        <w:jc w:val="both"/>
        <w:rPr>
          <w:rFonts w:ascii="Times New Roman" w:hAnsi="Times New Roman" w:cs="Times New Roman"/>
          <w:b/>
          <w:color w:val="auto"/>
          <w:sz w:val="28"/>
          <w:szCs w:val="28"/>
        </w:rPr>
      </w:pPr>
      <w:bookmarkStart w:id="1" w:name="_Toc114131504"/>
      <w:r w:rsidRPr="00A647C5">
        <w:rPr>
          <w:rFonts w:ascii="Times New Roman" w:hAnsi="Times New Roman" w:cs="Times New Roman"/>
          <w:b/>
          <w:color w:val="auto"/>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bookmarkEnd w:id="1"/>
      <w:r w:rsidR="00206768">
        <w:rPr>
          <w:rFonts w:ascii="Times New Roman" w:hAnsi="Times New Roman" w:cs="Times New Roman"/>
          <w:b/>
          <w:color w:val="auto"/>
          <w:sz w:val="28"/>
          <w:szCs w:val="28"/>
        </w:rPr>
        <w:br/>
      </w:r>
      <w:r w:rsidR="00206768">
        <w:rPr>
          <w:rFonts w:ascii="Times New Roman" w:hAnsi="Times New Roman" w:cs="Times New Roman"/>
          <w:b/>
          <w:color w:val="auto"/>
          <w:sz w:val="28"/>
          <w:szCs w:val="28"/>
        </w:rPr>
        <w:br/>
      </w:r>
    </w:p>
    <w:p w:rsidR="00992540" w:rsidRPr="00C152B6" w:rsidRDefault="00992540" w:rsidP="00E4603B">
      <w:pPr>
        <w:pStyle w:val="afa"/>
        <w:spacing w:line="249" w:lineRule="auto"/>
        <w:ind w:left="0" w:right="165" w:firstLine="849"/>
        <w:jc w:val="both"/>
        <w:rPr>
          <w:color w:val="00000A"/>
          <w:kern w:val="1"/>
          <w:lang w:eastAsia="zh-CN"/>
        </w:rPr>
      </w:pPr>
      <w:r w:rsidRPr="00C152B6">
        <w:rPr>
          <w:color w:val="00000A"/>
          <w:kern w:val="1"/>
          <w:lang w:eastAsia="zh-CN"/>
        </w:rPr>
        <w:t>Во исполнение задач, предусмотренных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 в 2021 году в Брянской области реализовывались 45 региональных проектов по 11-ти направлениям стратегического развития Российской Федерации (национальным проектам).</w:t>
      </w:r>
    </w:p>
    <w:p w:rsidR="00C152B6" w:rsidRPr="00C152B6" w:rsidRDefault="00C152B6" w:rsidP="00C152B6">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D60C33">
        <w:rPr>
          <w:rFonts w:ascii="Times New Roman" w:eastAsia="Times New Roman" w:hAnsi="Times New Roman" w:cs="Times New Roman"/>
          <w:color w:val="00000A"/>
          <w:kern w:val="1"/>
          <w:sz w:val="28"/>
          <w:szCs w:val="28"/>
          <w:lang w:eastAsia="zh-CN"/>
        </w:rPr>
        <w:t>Важная роль в реализации отдельных мер</w:t>
      </w:r>
      <w:r w:rsidR="00E4603B">
        <w:rPr>
          <w:rFonts w:ascii="Times New Roman" w:eastAsia="Times New Roman" w:hAnsi="Times New Roman" w:cs="Times New Roman"/>
          <w:color w:val="00000A"/>
          <w:kern w:val="1"/>
          <w:sz w:val="28"/>
          <w:szCs w:val="28"/>
          <w:lang w:eastAsia="zh-CN"/>
        </w:rPr>
        <w:t>оприятий региональных проектов области</w:t>
      </w:r>
      <w:r w:rsidRPr="00D60C33">
        <w:rPr>
          <w:rFonts w:ascii="Times New Roman" w:eastAsia="Times New Roman" w:hAnsi="Times New Roman" w:cs="Times New Roman"/>
          <w:color w:val="00000A"/>
          <w:kern w:val="1"/>
          <w:sz w:val="28"/>
          <w:szCs w:val="28"/>
          <w:lang w:eastAsia="zh-CN"/>
        </w:rPr>
        <w:t xml:space="preserve"> отве</w:t>
      </w:r>
      <w:r w:rsidR="00E4603B">
        <w:rPr>
          <w:rFonts w:ascii="Times New Roman" w:eastAsia="Times New Roman" w:hAnsi="Times New Roman" w:cs="Times New Roman"/>
          <w:color w:val="00000A"/>
          <w:kern w:val="1"/>
          <w:sz w:val="28"/>
          <w:szCs w:val="28"/>
          <w:lang w:eastAsia="zh-CN"/>
        </w:rPr>
        <w:t>дена муниципальным образованиям</w:t>
      </w:r>
      <w:r w:rsidRPr="00D60C33">
        <w:rPr>
          <w:rFonts w:ascii="Times New Roman" w:eastAsia="Times New Roman" w:hAnsi="Times New Roman" w:cs="Times New Roman"/>
          <w:color w:val="00000A"/>
          <w:kern w:val="1"/>
          <w:sz w:val="28"/>
          <w:szCs w:val="28"/>
          <w:lang w:eastAsia="zh-CN"/>
        </w:rPr>
        <w:t xml:space="preserve">, которые вносят значительный вклад в достижение целей соответствующих региональных проектов. </w:t>
      </w:r>
      <w:r w:rsidRPr="00C152B6">
        <w:rPr>
          <w:rFonts w:ascii="Times New Roman" w:eastAsia="Times New Roman" w:hAnsi="Times New Roman" w:cs="Times New Roman"/>
          <w:color w:val="00000A"/>
          <w:kern w:val="1"/>
          <w:sz w:val="28"/>
          <w:szCs w:val="28"/>
          <w:lang w:eastAsia="zh-CN"/>
        </w:rPr>
        <w:t xml:space="preserve">Следует отметить, что участие муниципальных образований </w:t>
      </w:r>
      <w:r w:rsidR="00E4603B">
        <w:rPr>
          <w:rFonts w:ascii="Times New Roman" w:eastAsia="Times New Roman" w:hAnsi="Times New Roman" w:cs="Times New Roman"/>
          <w:color w:val="00000A"/>
          <w:kern w:val="1"/>
          <w:sz w:val="28"/>
          <w:szCs w:val="28"/>
          <w:lang w:eastAsia="zh-CN"/>
        </w:rPr>
        <w:t xml:space="preserve">области </w:t>
      </w:r>
      <w:r w:rsidRPr="00C152B6">
        <w:rPr>
          <w:rFonts w:ascii="Times New Roman" w:eastAsia="Times New Roman" w:hAnsi="Times New Roman" w:cs="Times New Roman"/>
          <w:color w:val="00000A"/>
          <w:kern w:val="1"/>
          <w:sz w:val="28"/>
          <w:szCs w:val="28"/>
          <w:lang w:eastAsia="zh-CN"/>
        </w:rPr>
        <w:t xml:space="preserve">в реализации региональных проектов </w:t>
      </w:r>
      <w:r w:rsidR="00E4603B">
        <w:rPr>
          <w:rFonts w:ascii="Times New Roman" w:eastAsia="Times New Roman" w:hAnsi="Times New Roman" w:cs="Times New Roman"/>
          <w:color w:val="00000A"/>
          <w:kern w:val="1"/>
          <w:sz w:val="28"/>
          <w:szCs w:val="28"/>
          <w:lang w:eastAsia="zh-CN"/>
        </w:rPr>
        <w:t>Брянской области</w:t>
      </w:r>
      <w:r w:rsidRPr="00C152B6">
        <w:rPr>
          <w:rFonts w:ascii="Times New Roman" w:eastAsia="Times New Roman" w:hAnsi="Times New Roman" w:cs="Times New Roman"/>
          <w:color w:val="00000A"/>
          <w:kern w:val="1"/>
          <w:sz w:val="28"/>
          <w:szCs w:val="28"/>
          <w:lang w:eastAsia="zh-CN"/>
        </w:rPr>
        <w:t xml:space="preserve"> осуществляется на основании конкурсных отборов на предоставление средств </w:t>
      </w:r>
      <w:r w:rsidR="00E4603B">
        <w:rPr>
          <w:rFonts w:ascii="Times New Roman" w:eastAsia="Times New Roman" w:hAnsi="Times New Roman" w:cs="Times New Roman"/>
          <w:color w:val="00000A"/>
          <w:kern w:val="1"/>
          <w:sz w:val="28"/>
          <w:szCs w:val="28"/>
          <w:lang w:eastAsia="zh-CN"/>
        </w:rPr>
        <w:t>областного</w:t>
      </w:r>
      <w:r w:rsidRPr="00C152B6">
        <w:rPr>
          <w:rFonts w:ascii="Times New Roman" w:eastAsia="Times New Roman" w:hAnsi="Times New Roman" w:cs="Times New Roman"/>
          <w:color w:val="00000A"/>
          <w:kern w:val="1"/>
          <w:sz w:val="28"/>
          <w:szCs w:val="28"/>
          <w:lang w:eastAsia="zh-CN"/>
        </w:rPr>
        <w:t xml:space="preserve"> бюджета, а также при формировании проекта </w:t>
      </w:r>
      <w:r w:rsidR="00E4603B">
        <w:rPr>
          <w:rFonts w:ascii="Times New Roman" w:eastAsia="Times New Roman" w:hAnsi="Times New Roman" w:cs="Times New Roman"/>
          <w:color w:val="00000A"/>
          <w:kern w:val="1"/>
          <w:sz w:val="28"/>
          <w:szCs w:val="28"/>
          <w:lang w:eastAsia="zh-CN"/>
        </w:rPr>
        <w:t>областного</w:t>
      </w:r>
      <w:r w:rsidRPr="00C152B6">
        <w:rPr>
          <w:rFonts w:ascii="Times New Roman" w:eastAsia="Times New Roman" w:hAnsi="Times New Roman" w:cs="Times New Roman"/>
          <w:color w:val="00000A"/>
          <w:kern w:val="1"/>
          <w:sz w:val="28"/>
          <w:szCs w:val="28"/>
          <w:lang w:eastAsia="zh-CN"/>
        </w:rPr>
        <w:t xml:space="preserve"> бюджета на очередной финансовый год и плановый период. Механизмы реализации мероприятий региональных проектов </w:t>
      </w:r>
      <w:r w:rsidR="00E4603B">
        <w:rPr>
          <w:rFonts w:ascii="Times New Roman" w:eastAsia="Times New Roman" w:hAnsi="Times New Roman" w:cs="Times New Roman"/>
          <w:color w:val="00000A"/>
          <w:kern w:val="1"/>
          <w:sz w:val="28"/>
          <w:szCs w:val="28"/>
          <w:lang w:eastAsia="zh-CN"/>
        </w:rPr>
        <w:t>области</w:t>
      </w:r>
      <w:r w:rsidRPr="00C152B6">
        <w:rPr>
          <w:rFonts w:ascii="Times New Roman" w:eastAsia="Times New Roman" w:hAnsi="Times New Roman" w:cs="Times New Roman"/>
          <w:color w:val="00000A"/>
          <w:kern w:val="1"/>
          <w:sz w:val="28"/>
          <w:szCs w:val="28"/>
          <w:lang w:eastAsia="zh-CN"/>
        </w:rPr>
        <w:t xml:space="preserve"> отражены в соответствующих государственных программах </w:t>
      </w:r>
      <w:r w:rsidR="00E4603B">
        <w:rPr>
          <w:rFonts w:ascii="Times New Roman" w:eastAsia="Times New Roman" w:hAnsi="Times New Roman" w:cs="Times New Roman"/>
          <w:color w:val="00000A"/>
          <w:kern w:val="1"/>
          <w:sz w:val="28"/>
          <w:szCs w:val="28"/>
          <w:lang w:eastAsia="zh-CN"/>
        </w:rPr>
        <w:t>области</w:t>
      </w:r>
      <w:r w:rsidRPr="00C152B6">
        <w:rPr>
          <w:rFonts w:ascii="Times New Roman" w:eastAsia="Times New Roman" w:hAnsi="Times New Roman" w:cs="Times New Roman"/>
          <w:color w:val="00000A"/>
          <w:kern w:val="1"/>
          <w:sz w:val="28"/>
          <w:szCs w:val="28"/>
          <w:lang w:eastAsia="zh-CN"/>
        </w:rPr>
        <w:t xml:space="preserve">, </w:t>
      </w:r>
      <w:r w:rsidRPr="00D60C33">
        <w:rPr>
          <w:rFonts w:ascii="Times New Roman" w:eastAsia="Times New Roman" w:hAnsi="Times New Roman" w:cs="Times New Roman"/>
          <w:color w:val="00000A"/>
          <w:kern w:val="1"/>
          <w:sz w:val="28"/>
          <w:szCs w:val="28"/>
          <w:lang w:eastAsia="zh-CN"/>
        </w:rPr>
        <w:t xml:space="preserve">а также в порядках предоставления и распределения средств </w:t>
      </w:r>
      <w:r w:rsidR="00E4603B">
        <w:rPr>
          <w:rFonts w:ascii="Times New Roman" w:eastAsia="Times New Roman" w:hAnsi="Times New Roman" w:cs="Times New Roman"/>
          <w:color w:val="00000A"/>
          <w:kern w:val="1"/>
          <w:sz w:val="28"/>
          <w:szCs w:val="28"/>
          <w:lang w:eastAsia="zh-CN"/>
        </w:rPr>
        <w:t>областного</w:t>
      </w:r>
      <w:r w:rsidRPr="00D60C33">
        <w:rPr>
          <w:rFonts w:ascii="Times New Roman" w:eastAsia="Times New Roman" w:hAnsi="Times New Roman" w:cs="Times New Roman"/>
          <w:color w:val="00000A"/>
          <w:kern w:val="1"/>
          <w:sz w:val="28"/>
          <w:szCs w:val="28"/>
          <w:lang w:eastAsia="zh-CN"/>
        </w:rPr>
        <w:t xml:space="preserve"> бюджета бюджетам муниципальных образований </w:t>
      </w:r>
      <w:r w:rsidR="00E4603B">
        <w:rPr>
          <w:rFonts w:ascii="Times New Roman" w:eastAsia="Times New Roman" w:hAnsi="Times New Roman" w:cs="Times New Roman"/>
          <w:color w:val="00000A"/>
          <w:kern w:val="1"/>
          <w:sz w:val="28"/>
          <w:szCs w:val="28"/>
          <w:lang w:eastAsia="zh-CN"/>
        </w:rPr>
        <w:t>области</w:t>
      </w:r>
      <w:r w:rsidRPr="00D60C33">
        <w:rPr>
          <w:rFonts w:ascii="Times New Roman" w:eastAsia="Times New Roman" w:hAnsi="Times New Roman" w:cs="Times New Roman"/>
          <w:color w:val="00000A"/>
          <w:kern w:val="1"/>
          <w:sz w:val="28"/>
          <w:szCs w:val="28"/>
          <w:lang w:eastAsia="zh-CN"/>
        </w:rPr>
        <w:t xml:space="preserve">, утвержденных соответствующими постановлениями Правительства </w:t>
      </w:r>
      <w:r w:rsidR="00E4603B">
        <w:rPr>
          <w:rFonts w:ascii="Times New Roman" w:eastAsia="Times New Roman" w:hAnsi="Times New Roman" w:cs="Times New Roman"/>
          <w:color w:val="00000A"/>
          <w:kern w:val="1"/>
          <w:sz w:val="28"/>
          <w:szCs w:val="28"/>
          <w:lang w:eastAsia="zh-CN"/>
        </w:rPr>
        <w:t>Брянской области</w:t>
      </w:r>
      <w:r w:rsidRPr="00C152B6">
        <w:rPr>
          <w:rFonts w:ascii="Times New Roman" w:eastAsia="Times New Roman" w:hAnsi="Times New Roman" w:cs="Times New Roman"/>
          <w:color w:val="00000A"/>
          <w:kern w:val="1"/>
          <w:sz w:val="28"/>
          <w:szCs w:val="28"/>
          <w:lang w:eastAsia="zh-CN"/>
        </w:rPr>
        <w:t>.</w:t>
      </w:r>
    </w:p>
    <w:p w:rsidR="00C152B6" w:rsidRPr="00C152B6" w:rsidRDefault="00C152B6" w:rsidP="00C152B6">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Так, например, органами местного самоуправления</w:t>
      </w:r>
      <w:r w:rsidR="00E4603B">
        <w:rPr>
          <w:rFonts w:ascii="Times New Roman" w:eastAsia="Times New Roman" w:hAnsi="Times New Roman" w:cs="Times New Roman"/>
          <w:color w:val="00000A"/>
          <w:kern w:val="1"/>
          <w:sz w:val="28"/>
          <w:szCs w:val="28"/>
          <w:lang w:eastAsia="zh-CN"/>
        </w:rPr>
        <w:t xml:space="preserve"> области</w:t>
      </w:r>
      <w:r w:rsidRPr="00C152B6">
        <w:rPr>
          <w:rFonts w:ascii="Times New Roman" w:eastAsia="Times New Roman" w:hAnsi="Times New Roman" w:cs="Times New Roman"/>
          <w:color w:val="00000A"/>
          <w:kern w:val="1"/>
          <w:sz w:val="28"/>
          <w:szCs w:val="28"/>
          <w:lang w:eastAsia="zh-CN"/>
        </w:rPr>
        <w:t>:</w:t>
      </w:r>
    </w:p>
    <w:p w:rsidR="00C152B6" w:rsidRPr="00C152B6" w:rsidRDefault="00C152B6" w:rsidP="00C152B6">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 xml:space="preserve">- готовятся пакеты документов для участия в конкурсных отборах </w:t>
      </w:r>
      <w:r w:rsidRPr="00C152B6">
        <w:rPr>
          <w:rFonts w:ascii="Times New Roman" w:eastAsia="Times New Roman" w:hAnsi="Times New Roman" w:cs="Times New Roman"/>
          <w:color w:val="00000A"/>
          <w:kern w:val="1"/>
          <w:sz w:val="28"/>
          <w:szCs w:val="28"/>
          <w:lang w:eastAsia="zh-CN"/>
        </w:rPr>
        <w:br/>
        <w:t xml:space="preserve">на предоставление средств </w:t>
      </w:r>
      <w:r w:rsidR="00E4603B">
        <w:rPr>
          <w:rFonts w:ascii="Times New Roman" w:eastAsia="Times New Roman" w:hAnsi="Times New Roman" w:cs="Times New Roman"/>
          <w:color w:val="00000A"/>
          <w:kern w:val="1"/>
          <w:sz w:val="28"/>
          <w:szCs w:val="28"/>
          <w:lang w:eastAsia="zh-CN"/>
        </w:rPr>
        <w:t>областного</w:t>
      </w:r>
      <w:r w:rsidRPr="00C152B6">
        <w:rPr>
          <w:rFonts w:ascii="Times New Roman" w:eastAsia="Times New Roman" w:hAnsi="Times New Roman" w:cs="Times New Roman"/>
          <w:color w:val="00000A"/>
          <w:kern w:val="1"/>
          <w:sz w:val="28"/>
          <w:szCs w:val="28"/>
          <w:lang w:eastAsia="zh-CN"/>
        </w:rPr>
        <w:t xml:space="preserve"> бюджета;</w:t>
      </w:r>
    </w:p>
    <w:p w:rsidR="00C152B6" w:rsidRPr="00C152B6" w:rsidRDefault="00C152B6" w:rsidP="00C152B6">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 разрабатывается проектная документация для реализации мероприятия по строительству (реконструкции) в рамках национальных проектов;</w:t>
      </w:r>
    </w:p>
    <w:p w:rsidR="00C152B6" w:rsidRPr="00C152B6" w:rsidRDefault="00C152B6" w:rsidP="00C152B6">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 xml:space="preserve">- подаются заявки в органы исполнительной власти </w:t>
      </w:r>
      <w:r w:rsidR="00E4603B">
        <w:rPr>
          <w:rFonts w:ascii="Times New Roman" w:eastAsia="Times New Roman" w:hAnsi="Times New Roman" w:cs="Times New Roman"/>
          <w:color w:val="00000A"/>
          <w:kern w:val="1"/>
          <w:sz w:val="28"/>
          <w:szCs w:val="28"/>
          <w:lang w:eastAsia="zh-CN"/>
        </w:rPr>
        <w:t>области</w:t>
      </w:r>
      <w:r w:rsidRPr="00C152B6">
        <w:rPr>
          <w:rFonts w:ascii="Times New Roman" w:eastAsia="Times New Roman" w:hAnsi="Times New Roman" w:cs="Times New Roman"/>
          <w:color w:val="00000A"/>
          <w:kern w:val="1"/>
          <w:sz w:val="28"/>
          <w:szCs w:val="28"/>
          <w:lang w:eastAsia="zh-CN"/>
        </w:rPr>
        <w:t xml:space="preserve"> для представления средств </w:t>
      </w:r>
      <w:r w:rsidR="00E4603B">
        <w:rPr>
          <w:rFonts w:ascii="Times New Roman" w:eastAsia="Times New Roman" w:hAnsi="Times New Roman" w:cs="Times New Roman"/>
          <w:color w:val="00000A"/>
          <w:kern w:val="1"/>
          <w:sz w:val="28"/>
          <w:szCs w:val="28"/>
          <w:lang w:eastAsia="zh-CN"/>
        </w:rPr>
        <w:t>областного</w:t>
      </w:r>
      <w:r w:rsidRPr="00C152B6">
        <w:rPr>
          <w:rFonts w:ascii="Times New Roman" w:eastAsia="Times New Roman" w:hAnsi="Times New Roman" w:cs="Times New Roman"/>
          <w:color w:val="00000A"/>
          <w:kern w:val="1"/>
          <w:sz w:val="28"/>
          <w:szCs w:val="28"/>
          <w:lang w:eastAsia="zh-CN"/>
        </w:rPr>
        <w:t xml:space="preserve"> бюджета на мероприятия национальных проектов в рамках реализации перечня строек и объектов.</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Вопросы разработки и реализации региональных проектов регламентированы Положением об организации проектной деятельности в Правительстве Брянской области, утвержденным постановлением Правительства Брянской области от 11.12.2018 №637-п «Об организации проектной деятельности в Правительстве Брянской области».</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Планы на 2021-й приходилось реализовывать в условиях объективных ограничений, свя</w:t>
      </w:r>
      <w:r w:rsidR="00E752B8">
        <w:rPr>
          <w:rFonts w:ascii="Times New Roman" w:eastAsia="Times New Roman" w:hAnsi="Times New Roman" w:cs="Times New Roman"/>
          <w:color w:val="00000A"/>
          <w:kern w:val="1"/>
          <w:sz w:val="28"/>
          <w:szCs w:val="28"/>
          <w:lang w:eastAsia="zh-CN"/>
        </w:rPr>
        <w:t>занных с распространением корона</w:t>
      </w:r>
      <w:r w:rsidRPr="000E1DCB">
        <w:rPr>
          <w:rFonts w:ascii="Times New Roman" w:eastAsia="Times New Roman" w:hAnsi="Times New Roman" w:cs="Times New Roman"/>
          <w:color w:val="00000A"/>
          <w:kern w:val="1"/>
          <w:sz w:val="28"/>
          <w:szCs w:val="28"/>
          <w:lang w:eastAsia="zh-CN"/>
        </w:rPr>
        <w:t>вир</w:t>
      </w:r>
      <w:r w:rsidR="00C152B6" w:rsidRPr="000E1DCB">
        <w:rPr>
          <w:rFonts w:ascii="Times New Roman" w:eastAsia="Times New Roman" w:hAnsi="Times New Roman" w:cs="Times New Roman"/>
          <w:color w:val="00000A"/>
          <w:kern w:val="1"/>
          <w:sz w:val="28"/>
          <w:szCs w:val="28"/>
          <w:lang w:eastAsia="zh-CN"/>
        </w:rPr>
        <w:t>усной инфекции COVID-19. Тем не</w:t>
      </w:r>
      <w:r w:rsidR="00E752B8">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менее при реализации национальных проектов на территории Брянской области удалось выполнить большинство поставленных задач.</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lastRenderedPageBreak/>
        <w:t>Высокие показатели были достигнуты</w:t>
      </w:r>
      <w:r w:rsidR="00C152B6" w:rsidRPr="00C152B6">
        <w:rPr>
          <w:color w:val="00000A"/>
          <w:kern w:val="1"/>
          <w:lang w:eastAsia="zh-CN"/>
        </w:rPr>
        <w:t>,</w:t>
      </w:r>
      <w:r w:rsidRPr="00C152B6">
        <w:rPr>
          <w:color w:val="00000A"/>
          <w:kern w:val="1"/>
          <w:lang w:eastAsia="zh-CN"/>
        </w:rPr>
        <w:t xml:space="preserve"> в том числе</w:t>
      </w:r>
      <w:r w:rsidR="00C152B6" w:rsidRPr="00C152B6">
        <w:rPr>
          <w:color w:val="00000A"/>
          <w:kern w:val="1"/>
          <w:lang w:eastAsia="zh-CN"/>
        </w:rPr>
        <w:t>,</w:t>
      </w:r>
      <w:r w:rsidRPr="00C152B6">
        <w:rPr>
          <w:color w:val="00000A"/>
          <w:kern w:val="1"/>
          <w:lang w:eastAsia="zh-CN"/>
        </w:rPr>
        <w:t xml:space="preserve"> благодаря контролю за своевременным выполнением мероприятий при возведении объектов капитального строительства, осуще</w:t>
      </w:r>
      <w:r w:rsidR="00E752B8">
        <w:rPr>
          <w:color w:val="00000A"/>
          <w:kern w:val="1"/>
          <w:lang w:eastAsia="zh-CN"/>
        </w:rPr>
        <w:t>ствляемым организационной рабочей группой</w:t>
      </w:r>
      <w:r w:rsidRPr="00C152B6">
        <w:rPr>
          <w:color w:val="00000A"/>
          <w:kern w:val="1"/>
          <w:lang w:eastAsia="zh-CN"/>
        </w:rPr>
        <w:t xml:space="preserve"> по координации строительства объектов, реализуемых в рамках </w:t>
      </w:r>
      <w:r w:rsidR="00E752B8">
        <w:rPr>
          <w:color w:val="00000A"/>
          <w:kern w:val="1"/>
          <w:lang w:eastAsia="zh-CN"/>
        </w:rPr>
        <w:t>национальных проектов, созданной</w:t>
      </w:r>
      <w:r w:rsidRPr="00C152B6">
        <w:rPr>
          <w:color w:val="00000A"/>
          <w:kern w:val="1"/>
          <w:lang w:eastAsia="zh-CN"/>
        </w:rPr>
        <w:t xml:space="preserve"> под руководством Губернатора Брянской области.</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Немаловажная роль в реализации отдельных мероприятий региональных проектов Брянской области отведена муниципальным образованиям, они ведут значимую работу, затрагиваемую мероприятиями национальных проектов.</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В целях четкого определения роли и ответственности муниципальных образований организована работа по заключению соглашений о достижении на территории муниципального района показателей и результатов регионального проекта, относящихся к вопросам местного значения. Достижение установленных целевых параметров является персональной ответственностью руководителей муниципалитетов.</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Контроль за достижением результатов и показателей региональных проектов, в том числе и на территории муниципальных образований осуществляется органами исполнительной власти Брянской области.</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В 2021 году из всех источников финансирования на реализацию региональных проектов было предусмотрено 12,8 млрд. руб., в том числе средства федерального бюджета — 7,8 млрд. руб., средства областного бюджета — 2,6 млрд. руб., средства местных бюджетов — 0,2 млрд. руб., внебюджетные источники и ФОМС — 2,2 млрд. руб.</w:t>
      </w:r>
    </w:p>
    <w:p w:rsidR="00A8369C"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 xml:space="preserve">Межбюджетные трансферты муниципальным образованиям в 2021 году были предусмотрены в общем </w:t>
      </w:r>
      <w:r w:rsidR="00C152B6" w:rsidRPr="00C152B6">
        <w:rPr>
          <w:color w:val="00000A"/>
          <w:kern w:val="1"/>
          <w:lang w:eastAsia="zh-CN"/>
        </w:rPr>
        <w:t>объеме</w:t>
      </w:r>
      <w:r w:rsidR="00C152B6" w:rsidRPr="00C152B6">
        <w:rPr>
          <w:color w:val="00000A"/>
          <w:kern w:val="1"/>
          <w:lang w:eastAsia="zh-CN"/>
        </w:rPr>
        <w:tab/>
        <w:t xml:space="preserve"> </w:t>
      </w:r>
      <w:r w:rsidRPr="00C152B6">
        <w:rPr>
          <w:color w:val="00000A"/>
          <w:kern w:val="1"/>
          <w:lang w:eastAsia="zh-CN"/>
        </w:rPr>
        <w:t xml:space="preserve">4,8 млрд. руб. Наибольшее финансирование получили: </w:t>
      </w:r>
      <w:r w:rsidR="00C152B6" w:rsidRPr="00C152B6">
        <w:rPr>
          <w:color w:val="00000A"/>
          <w:kern w:val="1"/>
          <w:lang w:eastAsia="zh-CN"/>
        </w:rPr>
        <w:t xml:space="preserve"> </w:t>
      </w:r>
      <w:r w:rsidR="000E1DCB">
        <w:rPr>
          <w:color w:val="00000A"/>
          <w:kern w:val="1"/>
          <w:lang w:eastAsia="zh-CN"/>
        </w:rPr>
        <w:t>г. Брянск</w:t>
      </w:r>
      <w:r w:rsidR="000E1DCB">
        <w:rPr>
          <w:color w:val="00000A"/>
          <w:kern w:val="1"/>
          <w:lang w:eastAsia="zh-CN"/>
        </w:rPr>
        <w:tab/>
        <w:t>–</w:t>
      </w:r>
      <w:r w:rsidR="000E1DCB" w:rsidRPr="000E1DCB">
        <w:rPr>
          <w:color w:val="00000A"/>
          <w:kern w:val="1"/>
          <w:lang w:eastAsia="zh-CN"/>
        </w:rPr>
        <w:t xml:space="preserve"> </w:t>
      </w:r>
      <w:r w:rsidRPr="00C152B6">
        <w:rPr>
          <w:color w:val="00000A"/>
          <w:kern w:val="1"/>
          <w:lang w:eastAsia="zh-CN"/>
        </w:rPr>
        <w:t>3,09 млрд. руб., Выгоничский муниципальный район</w:t>
      </w:r>
      <w:r w:rsidR="000E1DCB" w:rsidRPr="000E1DCB">
        <w:rPr>
          <w:color w:val="00000A"/>
          <w:kern w:val="1"/>
          <w:lang w:eastAsia="zh-CN"/>
        </w:rPr>
        <w:t xml:space="preserve"> </w:t>
      </w:r>
      <w:r w:rsidRPr="00C152B6">
        <w:rPr>
          <w:color w:val="00000A"/>
          <w:kern w:val="1"/>
          <w:lang w:eastAsia="zh-CN"/>
        </w:rPr>
        <w:t xml:space="preserve"> – 215,28 млн. руб., Почепский муниципальный район – 189,32 млн. руб.</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В 2021 году построены 2 детских сада (детский сад по ул. им.</w:t>
      </w:r>
      <w:r w:rsidR="00A8369C" w:rsidRPr="00C152B6">
        <w:rPr>
          <w:color w:val="00000A"/>
          <w:kern w:val="1"/>
          <w:lang w:eastAsia="zh-CN"/>
        </w:rPr>
        <w:t xml:space="preserve"> </w:t>
      </w:r>
      <w:r w:rsidRPr="00C152B6">
        <w:rPr>
          <w:color w:val="00000A"/>
          <w:kern w:val="1"/>
          <w:lang w:eastAsia="zh-CN"/>
        </w:rPr>
        <w:t xml:space="preserve">О.Н. Строкина в районе старого аэропорта в Советском районе г. Брянска и детский сад в п. Суземка), пристройка к детскому саду в с. Кокино Выгоничского района, завершено строительство объекта МБОУ «Навлинская ООШ» корпус №1 на 131 место, начато строительство школы в мкр. </w:t>
      </w:r>
      <w:r w:rsidR="000E1DCB" w:rsidRPr="000E1DCB">
        <w:rPr>
          <w:color w:val="00000A"/>
          <w:kern w:val="1"/>
          <w:lang w:eastAsia="zh-CN"/>
        </w:rPr>
        <w:t xml:space="preserve"> </w:t>
      </w:r>
      <w:r w:rsidRPr="00C152B6">
        <w:rPr>
          <w:color w:val="00000A"/>
          <w:kern w:val="1"/>
          <w:lang w:eastAsia="zh-CN"/>
        </w:rPr>
        <w:t>№4 в Советском районе г. Брянска на 1 225 мест (ввод в эксплуатацию в 2022 году).</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Расширены возможности получения первичной медицинской помощи в сельской местности, а именно – на базе ГБУЗ «Почепская ЦРБ» и ГБУЗ</w:t>
      </w:r>
      <w:r w:rsidR="00C152B6" w:rsidRPr="00C152B6">
        <w:rPr>
          <w:color w:val="00000A"/>
          <w:kern w:val="1"/>
          <w:lang w:eastAsia="zh-CN"/>
        </w:rPr>
        <w:t xml:space="preserve"> </w:t>
      </w:r>
      <w:r w:rsidRPr="00C152B6">
        <w:rPr>
          <w:color w:val="00000A"/>
          <w:kern w:val="1"/>
          <w:lang w:eastAsia="zh-CN"/>
        </w:rPr>
        <w:t>«Навлинская ЦРБ» организованы центры амбулаторной онкологической помощи.</w:t>
      </w:r>
    </w:p>
    <w:p w:rsidR="00992540" w:rsidRPr="00C152B6" w:rsidRDefault="00992540" w:rsidP="000E1DCB">
      <w:pPr>
        <w:pStyle w:val="afa"/>
        <w:spacing w:line="249" w:lineRule="auto"/>
        <w:ind w:left="0" w:right="165" w:firstLine="849"/>
        <w:jc w:val="both"/>
        <w:rPr>
          <w:color w:val="00000A"/>
          <w:kern w:val="1"/>
          <w:lang w:eastAsia="zh-CN"/>
        </w:rPr>
      </w:pPr>
      <w:r w:rsidRPr="00C152B6">
        <w:rPr>
          <w:color w:val="00000A"/>
          <w:kern w:val="1"/>
          <w:lang w:eastAsia="zh-CN"/>
        </w:rPr>
        <w:t>Серьезные шаги сделаны в улучшении материально-технической базы больниц, школ, социальных учреждений, учреждений культуры, физкультуры и спорта на территории Брянской области:</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капитально отремонтировано 10 спортивных залов сельских школ; проведено обновление материально-технической базы в 4 мастерских ГБПОУ</w:t>
      </w:r>
      <w:r w:rsidR="00C152B6"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lastRenderedPageBreak/>
        <w:t xml:space="preserve">«Трубчевский профессионально-педагогический колледж», 77 школах для </w:t>
      </w:r>
      <w:r w:rsidR="00A8369C" w:rsidRPr="000E1DCB">
        <w:rPr>
          <w:rFonts w:ascii="Times New Roman" w:eastAsia="Times New Roman" w:hAnsi="Times New Roman" w:cs="Times New Roman"/>
          <w:color w:val="00000A"/>
          <w:kern w:val="1"/>
          <w:sz w:val="28"/>
          <w:szCs w:val="28"/>
          <w:lang w:eastAsia="zh-CN"/>
        </w:rPr>
        <w:t>р</w:t>
      </w:r>
      <w:r w:rsidRPr="000E1DCB">
        <w:rPr>
          <w:rFonts w:ascii="Times New Roman" w:eastAsia="Times New Roman" w:hAnsi="Times New Roman" w:cs="Times New Roman"/>
          <w:color w:val="00000A"/>
          <w:kern w:val="1"/>
          <w:sz w:val="28"/>
          <w:szCs w:val="28"/>
          <w:lang w:eastAsia="zh-CN"/>
        </w:rPr>
        <w:t>еализации общеобразовательных программ цифрового и гуманитарного профилей («Точки роста»),</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2 общеобразовательных учреждений, осуществляющих образовательную деятельность исключительно по адаптированным программам</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(ГБОУ «Клетнянская школа-интернат» Клетнянского района, ГБОУ «Негинская школа-интернат» Суземского района), 56 общеобразовательных организаций для внедрения цифровой образовательной среды;</w:t>
      </w:r>
    </w:p>
    <w:p w:rsidR="00A8369C"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на базе ГАУ ДПО «Брянский институт повышения квалификации работников образования» создан и функционирует Центр непрерывного</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повышения профессионального мастерства педагогических работников, на базе МБОУ «Лицей №27 им. Героя Советского Союза И.Е. Кустова г. Брянска» начал свою деятельность «Центр цифрового образования детей «АЙТИ-куб», оснащенный современным оборудованием, на базе ГБПОУ «Брянский строительный колледж имени профессора Н.Е. Жуковского» создан Центр опережающей профессиональной подготовки; открыт и функционирует ГАНОУ «Региональный центр выявления, поддержки и развития способностей и талантов у детей и молодежи»;</w:t>
      </w:r>
    </w:p>
    <w:p w:rsidR="00A8369C"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открыты</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 xml:space="preserve">4 муниципальных центра по развитию и поддержке </w:t>
      </w:r>
      <w:r w:rsidR="00A8369C" w:rsidRPr="000E1DCB">
        <w:rPr>
          <w:rFonts w:ascii="Times New Roman" w:eastAsia="Times New Roman" w:hAnsi="Times New Roman" w:cs="Times New Roman"/>
          <w:color w:val="00000A"/>
          <w:kern w:val="1"/>
          <w:sz w:val="28"/>
          <w:szCs w:val="28"/>
          <w:lang w:eastAsia="zh-CN"/>
        </w:rPr>
        <w:t>д</w:t>
      </w:r>
      <w:r w:rsidRPr="000E1DCB">
        <w:rPr>
          <w:rFonts w:ascii="Times New Roman" w:eastAsia="Times New Roman" w:hAnsi="Times New Roman" w:cs="Times New Roman"/>
          <w:color w:val="00000A"/>
          <w:kern w:val="1"/>
          <w:sz w:val="28"/>
          <w:szCs w:val="28"/>
          <w:lang w:eastAsia="zh-CN"/>
        </w:rPr>
        <w:t>обровольческого движения и общественных инициатив в г. Брянск, Климовском, Кара</w:t>
      </w:r>
      <w:r w:rsidR="003C4381">
        <w:rPr>
          <w:rFonts w:ascii="Times New Roman" w:eastAsia="Times New Roman" w:hAnsi="Times New Roman" w:cs="Times New Roman"/>
          <w:color w:val="00000A"/>
          <w:kern w:val="1"/>
          <w:sz w:val="28"/>
          <w:szCs w:val="28"/>
          <w:lang w:eastAsia="zh-CN"/>
        </w:rPr>
        <w:t>чевском районах и Новозыбковском городском округе</w:t>
      </w:r>
      <w:r w:rsidRPr="000E1DCB">
        <w:rPr>
          <w:rFonts w:ascii="Times New Roman" w:eastAsia="Times New Roman" w:hAnsi="Times New Roman" w:cs="Times New Roman"/>
          <w:color w:val="00000A"/>
          <w:kern w:val="1"/>
          <w:sz w:val="28"/>
          <w:szCs w:val="28"/>
          <w:lang w:eastAsia="zh-CN"/>
        </w:rPr>
        <w:t>;</w:t>
      </w:r>
    </w:p>
    <w:p w:rsidR="00A8369C"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переоснащены медицинским оборудованием организации, оказывающие помощь больным онкологическими заболеваниями (ГАУЗ</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«Брянский областной онкологический диспансер», ГАУЗ «Брянская городская больница №1», ГАУЗ «Брянская областная больница №1»), сосудистый центр (ГАУЗ «Брянская областная больница №1) и</w:t>
      </w:r>
      <w:r w:rsidRPr="000E1DCB">
        <w:rPr>
          <w:rFonts w:ascii="Times New Roman" w:eastAsia="Times New Roman" w:hAnsi="Times New Roman" w:cs="Times New Roman"/>
          <w:color w:val="00000A"/>
          <w:kern w:val="1"/>
          <w:sz w:val="28"/>
          <w:szCs w:val="28"/>
          <w:lang w:eastAsia="zh-CN"/>
        </w:rPr>
        <w:tab/>
        <w:t>3 первичных сосудистых отделения (ГБУЗ «Жуковская межрайонная больница», ГАУЗ «Брянская городская больница №1», ГБУЗ «Клинцовская ЦГБ»);</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оборудован и реконструирован кинозал (г. Брянск) и виртуальный концертный зал (г. Клинцы);</w:t>
      </w:r>
    </w:p>
    <w:p w:rsidR="00992540"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 xml:space="preserve">переоснащена библиотека по модельному стандарту в п. Бордовичи </w:t>
      </w:r>
      <w:r w:rsidR="003C4381">
        <w:rPr>
          <w:rFonts w:ascii="Times New Roman" w:eastAsia="Times New Roman" w:hAnsi="Times New Roman" w:cs="Times New Roman"/>
          <w:color w:val="00000A"/>
          <w:kern w:val="1"/>
          <w:sz w:val="28"/>
          <w:szCs w:val="28"/>
          <w:lang w:eastAsia="zh-CN"/>
        </w:rPr>
        <w:t xml:space="preserve">Бежицкого </w:t>
      </w:r>
      <w:r w:rsidRPr="00C152B6">
        <w:rPr>
          <w:rFonts w:ascii="Times New Roman" w:eastAsia="Times New Roman" w:hAnsi="Times New Roman" w:cs="Times New Roman"/>
          <w:color w:val="00000A"/>
          <w:kern w:val="1"/>
          <w:sz w:val="28"/>
          <w:szCs w:val="28"/>
          <w:lang w:eastAsia="zh-CN"/>
        </w:rPr>
        <w:t xml:space="preserve"> района</w:t>
      </w:r>
      <w:r w:rsidR="003C4381">
        <w:rPr>
          <w:rFonts w:ascii="Times New Roman" w:eastAsia="Times New Roman" w:hAnsi="Times New Roman" w:cs="Times New Roman"/>
          <w:color w:val="00000A"/>
          <w:kern w:val="1"/>
          <w:sz w:val="28"/>
          <w:szCs w:val="28"/>
          <w:lang w:eastAsia="zh-CN"/>
        </w:rPr>
        <w:t xml:space="preserve"> г. Брянска</w:t>
      </w:r>
      <w:r w:rsidRPr="00C152B6">
        <w:rPr>
          <w:rFonts w:ascii="Times New Roman" w:eastAsia="Times New Roman" w:hAnsi="Times New Roman" w:cs="Times New Roman"/>
          <w:color w:val="00000A"/>
          <w:kern w:val="1"/>
          <w:sz w:val="28"/>
          <w:szCs w:val="28"/>
          <w:lang w:eastAsia="zh-CN"/>
        </w:rPr>
        <w:t>;</w:t>
      </w:r>
    </w:p>
    <w:p w:rsidR="00E47A1F" w:rsidRPr="00C152B6" w:rsidRDefault="00E47A1F"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E47A1F">
        <w:rPr>
          <w:rFonts w:ascii="Times New Roman" w:eastAsia="Times New Roman" w:hAnsi="Times New Roman" w:cs="Times New Roman"/>
          <w:color w:val="00000A"/>
          <w:kern w:val="1"/>
          <w:sz w:val="28"/>
          <w:szCs w:val="28"/>
          <w:lang w:eastAsia="zh-CN"/>
        </w:rPr>
        <w:t>ведется реконструкция зданий и закупка оборудования для занятий спортом в семи сельских школах. Капитально ремонтируют девять детских школ искусств, также обновят четыре сельских ДК, для Жуковского и Стародубского муниципальных округов приобретут автоклубы. В Брянске, Жуковке и Карачеве запланировано создание четырех модельных библиотек, ведется реконструкции музея «Палеолит» в Погарском районе.</w:t>
      </w:r>
    </w:p>
    <w:p w:rsidR="00E47A1F" w:rsidRPr="00E47A1F" w:rsidRDefault="00E47A1F"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E47A1F">
        <w:rPr>
          <w:rFonts w:ascii="Times New Roman" w:eastAsia="Times New Roman" w:hAnsi="Times New Roman" w:cs="Times New Roman"/>
          <w:color w:val="00000A"/>
          <w:kern w:val="1"/>
          <w:sz w:val="28"/>
          <w:szCs w:val="28"/>
          <w:lang w:eastAsia="zh-CN"/>
        </w:rPr>
        <w:t>на замену оконных блоков и капитальный ремонт кровель направлено более 198 и 248 миллионов рублей соответственно, на модернизацию школьных столовых – 100 миллионов рублей, свыше 26 миллионов пойдут на капремонт десяти бассейнов. Еще одно из важных направлений — подготовка парка школьных автобусов. Напомним, в регионе для подвоза к месту учебы почти 7,5 тысячи учащихся задействовано 305 машин.</w:t>
      </w:r>
    </w:p>
    <w:p w:rsidR="00992540" w:rsidRPr="00C152B6" w:rsidRDefault="000E1DCB"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О</w:t>
      </w:r>
      <w:r w:rsidR="00992540" w:rsidRPr="00C152B6">
        <w:rPr>
          <w:rFonts w:ascii="Times New Roman" w:eastAsia="Times New Roman" w:hAnsi="Times New Roman" w:cs="Times New Roman"/>
          <w:color w:val="00000A"/>
          <w:kern w:val="1"/>
          <w:sz w:val="28"/>
          <w:szCs w:val="28"/>
          <w:lang w:eastAsia="zh-CN"/>
        </w:rPr>
        <w:t xml:space="preserve">существлен капитальный ремонт 7 домов культуры (Трубчевский, Климовский, Дятьковский, Мглинский и Выгоничский районы), здания </w:t>
      </w:r>
      <w:r w:rsidR="00992540" w:rsidRPr="00C152B6">
        <w:rPr>
          <w:rFonts w:ascii="Times New Roman" w:eastAsia="Times New Roman" w:hAnsi="Times New Roman" w:cs="Times New Roman"/>
          <w:color w:val="00000A"/>
          <w:kern w:val="1"/>
          <w:sz w:val="28"/>
          <w:szCs w:val="28"/>
          <w:lang w:eastAsia="zh-CN"/>
        </w:rPr>
        <w:lastRenderedPageBreak/>
        <w:t>детской музыкальной школы в г. Новозыбков, детской школы искусств в г. Унеча;</w:t>
      </w:r>
    </w:p>
    <w:p w:rsidR="00A8369C"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завершена реконструкция детской школы искусств в г. Брянск,</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закончены работы по ремонту ГАУК «Брянский областной методический центр</w:t>
      </w:r>
      <w:r w:rsidR="00A8369C" w:rsidRPr="000E1DCB">
        <w:rPr>
          <w:rFonts w:ascii="Times New Roman" w:eastAsia="Times New Roman" w:hAnsi="Times New Roman" w:cs="Times New Roman"/>
          <w:color w:val="00000A"/>
          <w:kern w:val="1"/>
          <w:sz w:val="28"/>
          <w:szCs w:val="28"/>
          <w:lang w:eastAsia="zh-CN"/>
        </w:rPr>
        <w:t xml:space="preserve"> </w:t>
      </w:r>
      <w:r w:rsidRPr="000E1DCB">
        <w:rPr>
          <w:rFonts w:ascii="Times New Roman" w:eastAsia="Times New Roman" w:hAnsi="Times New Roman" w:cs="Times New Roman"/>
          <w:color w:val="00000A"/>
          <w:kern w:val="1"/>
          <w:sz w:val="28"/>
          <w:szCs w:val="28"/>
          <w:lang w:eastAsia="zh-CN"/>
        </w:rPr>
        <w:t>«Народное творчество»;</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завершено масштабное строительство важного спортивного объекта Дворца единоборств, завершены строительно-монтажные работы в физкультурно</w:t>
      </w:r>
      <w:r w:rsidR="000E1DCB">
        <w:rPr>
          <w:rFonts w:ascii="Times New Roman" w:eastAsia="Times New Roman" w:hAnsi="Times New Roman" w:cs="Times New Roman"/>
          <w:color w:val="00000A"/>
          <w:kern w:val="1"/>
          <w:sz w:val="28"/>
          <w:szCs w:val="28"/>
          <w:lang w:eastAsia="zh-CN"/>
        </w:rPr>
        <w:t>–</w:t>
      </w:r>
      <w:r w:rsidRPr="000E1DCB">
        <w:rPr>
          <w:rFonts w:ascii="Times New Roman" w:eastAsia="Times New Roman" w:hAnsi="Times New Roman" w:cs="Times New Roman"/>
          <w:color w:val="00000A"/>
          <w:kern w:val="1"/>
          <w:sz w:val="28"/>
          <w:szCs w:val="28"/>
          <w:lang w:eastAsia="zh-CN"/>
        </w:rPr>
        <w:t>оздоровительном комплексе СШОР «Локомотив» в Фокинском районе Брянска;</w:t>
      </w:r>
    </w:p>
    <w:p w:rsidR="00992540" w:rsidRPr="00C152B6"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созданы малые спортивные площадки ГТО в 3 районах Брянской области (Почепский, Клетнянский, Выгоничский) и приобретено спортивно</w:t>
      </w:r>
      <w:r w:rsidR="00C152B6" w:rsidRPr="00C152B6">
        <w:rPr>
          <w:rFonts w:ascii="Times New Roman" w:eastAsia="Times New Roman" w:hAnsi="Times New Roman" w:cs="Times New Roman"/>
          <w:color w:val="00000A"/>
          <w:kern w:val="1"/>
          <w:sz w:val="28"/>
          <w:szCs w:val="28"/>
          <w:lang w:eastAsia="zh-CN"/>
        </w:rPr>
        <w:t xml:space="preserve"> </w:t>
      </w:r>
      <w:r w:rsidRPr="00C152B6">
        <w:rPr>
          <w:rFonts w:ascii="Times New Roman" w:eastAsia="Times New Roman" w:hAnsi="Times New Roman" w:cs="Times New Roman"/>
          <w:color w:val="00000A"/>
          <w:kern w:val="1"/>
          <w:sz w:val="28"/>
          <w:szCs w:val="28"/>
          <w:lang w:eastAsia="zh-CN"/>
        </w:rPr>
        <w:t>- технологическое оборудо</w:t>
      </w:r>
      <w:r w:rsidR="000E1DCB">
        <w:rPr>
          <w:rFonts w:ascii="Times New Roman" w:eastAsia="Times New Roman" w:hAnsi="Times New Roman" w:cs="Times New Roman"/>
          <w:color w:val="00000A"/>
          <w:kern w:val="1"/>
          <w:sz w:val="28"/>
          <w:szCs w:val="28"/>
          <w:lang w:eastAsia="zh-CN"/>
        </w:rPr>
        <w:t>вание для создания физкультурно–</w:t>
      </w:r>
      <w:r w:rsidRPr="00C152B6">
        <w:rPr>
          <w:rFonts w:ascii="Times New Roman" w:eastAsia="Times New Roman" w:hAnsi="Times New Roman" w:cs="Times New Roman"/>
          <w:color w:val="00000A"/>
          <w:kern w:val="1"/>
          <w:sz w:val="28"/>
          <w:szCs w:val="28"/>
          <w:lang w:eastAsia="zh-CN"/>
        </w:rPr>
        <w:t>оздоровительного комплекса открытого типа в с. Гордеевка;</w:t>
      </w:r>
    </w:p>
    <w:p w:rsidR="00A8369C" w:rsidRPr="00C152B6"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выполнен капитальный ремонт футбольных полей с легкоатлетическими беговыми дорожками в 5 муниципальных образованиях Брянской области: (г. Сельцо, Жуковский муниципальный округ, Дубровский, Унечский, и Погарский районы).</w:t>
      </w:r>
    </w:p>
    <w:p w:rsidR="00A8369C" w:rsidRPr="00C152B6"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введен в эксплуатацию 1 этап строит</w:t>
      </w:r>
      <w:r w:rsidR="000E1DCB">
        <w:rPr>
          <w:rFonts w:ascii="Times New Roman" w:eastAsia="Times New Roman" w:hAnsi="Times New Roman" w:cs="Times New Roman"/>
          <w:color w:val="00000A"/>
          <w:kern w:val="1"/>
          <w:sz w:val="28"/>
          <w:szCs w:val="28"/>
          <w:lang w:eastAsia="zh-CN"/>
        </w:rPr>
        <w:t>ельства защитной дамбы Брянск 1–</w:t>
      </w:r>
      <w:r w:rsidRPr="00C152B6">
        <w:rPr>
          <w:rFonts w:ascii="Times New Roman" w:eastAsia="Times New Roman" w:hAnsi="Times New Roman" w:cs="Times New Roman"/>
          <w:color w:val="00000A"/>
          <w:kern w:val="1"/>
          <w:sz w:val="28"/>
          <w:szCs w:val="28"/>
          <w:lang w:eastAsia="zh-CN"/>
        </w:rPr>
        <w:t xml:space="preserve"> Брянск 2 и начато строительство 2 этапа;</w:t>
      </w:r>
      <w:r w:rsidR="00A8369C" w:rsidRPr="00C152B6">
        <w:rPr>
          <w:rFonts w:ascii="Times New Roman" w:eastAsia="Times New Roman" w:hAnsi="Times New Roman" w:cs="Times New Roman"/>
          <w:color w:val="00000A"/>
          <w:kern w:val="1"/>
          <w:sz w:val="28"/>
          <w:szCs w:val="28"/>
          <w:lang w:eastAsia="zh-CN"/>
        </w:rPr>
        <w:t xml:space="preserve"> </w:t>
      </w:r>
      <w:r w:rsidRPr="00C152B6">
        <w:rPr>
          <w:rFonts w:ascii="Times New Roman" w:eastAsia="Times New Roman" w:hAnsi="Times New Roman" w:cs="Times New Roman"/>
          <w:color w:val="00000A"/>
          <w:kern w:val="1"/>
          <w:sz w:val="28"/>
          <w:szCs w:val="28"/>
          <w:lang w:eastAsia="zh-CN"/>
        </w:rPr>
        <w:t>построены и введены в эксплуатацию</w:t>
      </w:r>
      <w:r w:rsidRPr="00C152B6">
        <w:rPr>
          <w:rFonts w:ascii="Times New Roman" w:eastAsia="Times New Roman" w:hAnsi="Times New Roman" w:cs="Times New Roman"/>
          <w:color w:val="00000A"/>
          <w:kern w:val="1"/>
          <w:sz w:val="28"/>
          <w:szCs w:val="28"/>
          <w:lang w:eastAsia="zh-CN"/>
        </w:rPr>
        <w:tab/>
        <w:t>4 объекта водоснабжения</w:t>
      </w:r>
      <w:r w:rsidR="00A8369C" w:rsidRPr="00C152B6">
        <w:rPr>
          <w:rFonts w:ascii="Times New Roman" w:eastAsia="Times New Roman" w:hAnsi="Times New Roman" w:cs="Times New Roman"/>
          <w:color w:val="00000A"/>
          <w:kern w:val="1"/>
          <w:sz w:val="28"/>
          <w:szCs w:val="28"/>
          <w:lang w:eastAsia="zh-CN"/>
        </w:rPr>
        <w:t xml:space="preserve"> </w:t>
      </w:r>
      <w:r w:rsidRPr="00C152B6">
        <w:rPr>
          <w:rFonts w:ascii="Times New Roman" w:eastAsia="Times New Roman" w:hAnsi="Times New Roman" w:cs="Times New Roman"/>
          <w:color w:val="00000A"/>
          <w:kern w:val="1"/>
          <w:sz w:val="28"/>
          <w:szCs w:val="28"/>
          <w:lang w:eastAsia="zh-CN"/>
        </w:rPr>
        <w:t>(г. Унеча, с. Городец Выгоничского района, пгт. Красная Гора, с. Гордеевка);</w:t>
      </w:r>
      <w:r w:rsidR="00A8369C" w:rsidRPr="00C152B6">
        <w:rPr>
          <w:rFonts w:ascii="Times New Roman" w:eastAsia="Times New Roman" w:hAnsi="Times New Roman" w:cs="Times New Roman"/>
          <w:color w:val="00000A"/>
          <w:kern w:val="1"/>
          <w:sz w:val="28"/>
          <w:szCs w:val="28"/>
          <w:lang w:eastAsia="zh-CN"/>
        </w:rPr>
        <w:t xml:space="preserve"> </w:t>
      </w:r>
    </w:p>
    <w:p w:rsidR="00992540" w:rsidRPr="00C152B6"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C152B6">
        <w:rPr>
          <w:rFonts w:ascii="Times New Roman" w:eastAsia="Times New Roman" w:hAnsi="Times New Roman" w:cs="Times New Roman"/>
          <w:color w:val="00000A"/>
          <w:kern w:val="1"/>
          <w:sz w:val="28"/>
          <w:szCs w:val="28"/>
          <w:lang w:eastAsia="zh-CN"/>
        </w:rPr>
        <w:t>комплексное обновление получили 33 общественных пространства и</w:t>
      </w:r>
      <w:r w:rsidR="00A8369C" w:rsidRPr="00C152B6">
        <w:rPr>
          <w:rFonts w:ascii="Times New Roman" w:eastAsia="Times New Roman" w:hAnsi="Times New Roman" w:cs="Times New Roman"/>
          <w:color w:val="00000A"/>
          <w:kern w:val="1"/>
          <w:sz w:val="28"/>
          <w:szCs w:val="28"/>
          <w:lang w:eastAsia="zh-CN"/>
        </w:rPr>
        <w:t xml:space="preserve"> </w:t>
      </w:r>
      <w:r w:rsidRPr="00C152B6">
        <w:rPr>
          <w:rFonts w:ascii="Times New Roman" w:eastAsia="Times New Roman" w:hAnsi="Times New Roman" w:cs="Times New Roman"/>
          <w:color w:val="00000A"/>
          <w:kern w:val="1"/>
          <w:sz w:val="28"/>
          <w:szCs w:val="28"/>
          <w:lang w:eastAsia="zh-CN"/>
        </w:rPr>
        <w:t>138 дворовых территор</w:t>
      </w:r>
      <w:r w:rsidR="00995026">
        <w:rPr>
          <w:rFonts w:ascii="Times New Roman" w:eastAsia="Times New Roman" w:hAnsi="Times New Roman" w:cs="Times New Roman"/>
          <w:color w:val="00000A"/>
          <w:kern w:val="1"/>
          <w:sz w:val="28"/>
          <w:szCs w:val="28"/>
          <w:lang w:eastAsia="zh-CN"/>
        </w:rPr>
        <w:t>ий;</w:t>
      </w:r>
    </w:p>
    <w:p w:rsidR="00995026" w:rsidRPr="000E1DCB" w:rsidRDefault="00995026"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по региональному проекту «Сохранение лесов» было запланировано провести лесовосстановительные работы в регионе на площади 2,9 тысяч гектаров. А по итогам 11 месяцев лесники перевыполнили этот план на 107%. Высажены новые леса на участках площадью 3,1 тысячи гектаров. Из федерального бюджета было выделено 84,52 миллиона рублей, из которых только 9,4 миллиона рублей были предусмотрены на реализацию мероприятия по лесовосстановлению.</w:t>
      </w:r>
    </w:p>
    <w:p w:rsidR="00995026" w:rsidRPr="000E1DCB" w:rsidRDefault="00995026"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Большая часть средств пошла на покупку необходимой для оснащения специализированных учреждений лесопожарной техникой и оборудованием – чуть более 55 миллионов рублей. А еще около 20 миллионов — на лесохозяйственную технику.</w:t>
      </w:r>
      <w:r w:rsidR="00411340" w:rsidRPr="000E1DCB">
        <w:rPr>
          <w:rFonts w:ascii="Times New Roman" w:eastAsia="Times New Roman" w:hAnsi="Times New Roman" w:cs="Times New Roman"/>
          <w:color w:val="00000A"/>
          <w:kern w:val="1"/>
          <w:sz w:val="28"/>
          <w:szCs w:val="28"/>
          <w:lang w:eastAsia="zh-CN"/>
        </w:rPr>
        <w:t xml:space="preserve"> На 75 миллионов рублей приобретены катки-осветлители лесных культур, два автомобильных прицепа, измельчитель веток, навесные мульчеры, трактор. В рамках проекта на приобретение лесопожарной техники и оборудования — лесопатрульный комплекс, грузовые и ремонтные автомобили, автоцистерна, квадроциклы и другая техника.</w:t>
      </w:r>
    </w:p>
    <w:p w:rsidR="00992540" w:rsidRPr="000E1DCB" w:rsidRDefault="00992540"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Таким образом, успешная реализация национальных проектов, как в Брянской области, так и в целом в Российской Федерации невозможна без активного участия в этой работе муниципальных образований.</w:t>
      </w:r>
    </w:p>
    <w:p w:rsidR="005768A9" w:rsidRPr="000E1DCB" w:rsidRDefault="005768A9" w:rsidP="000E1DCB">
      <w:pPr>
        <w:suppressAutoHyphens/>
        <w:autoSpaceDE w:val="0"/>
        <w:autoSpaceDN w:val="0"/>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0E1DCB">
        <w:rPr>
          <w:rFonts w:ascii="Times New Roman" w:eastAsia="Times New Roman" w:hAnsi="Times New Roman" w:cs="Times New Roman"/>
          <w:color w:val="00000A"/>
          <w:kern w:val="1"/>
          <w:sz w:val="28"/>
          <w:szCs w:val="28"/>
          <w:lang w:eastAsia="zh-CN"/>
        </w:rPr>
        <w:t>Ниже приведем несколько примеров лучших практик реализации муниципальными образованиями муниципальных проектов, способствующих решению задач национальных (региональных) проектов.</w:t>
      </w:r>
    </w:p>
    <w:p w:rsidR="00A0700F" w:rsidRPr="00145BC4" w:rsidRDefault="00A0700F"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0700F" w:rsidRPr="00145BC4" w:rsidRDefault="00A0700F"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819D3" w:rsidRPr="005E6DBC" w:rsidRDefault="001819D3" w:rsidP="005768A9">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A36FC">
        <w:rPr>
          <w:rFonts w:ascii="Times New Roman" w:eastAsia="Times New Roman" w:hAnsi="Times New Roman" w:cs="Times New Roman"/>
          <w:b/>
          <w:sz w:val="28"/>
          <w:szCs w:val="28"/>
          <w:lang w:eastAsia="ru-RU"/>
        </w:rPr>
        <w:lastRenderedPageBreak/>
        <w:t>Демография</w:t>
      </w:r>
      <w:r w:rsidR="005E6DBC" w:rsidRPr="004A36FC">
        <w:rPr>
          <w:rFonts w:ascii="Times New Roman" w:eastAsia="Times New Roman" w:hAnsi="Times New Roman" w:cs="Times New Roman"/>
          <w:b/>
          <w:sz w:val="28"/>
          <w:szCs w:val="28"/>
          <w:lang w:eastAsia="ru-RU"/>
        </w:rPr>
        <w:t>,</w:t>
      </w:r>
      <w:r w:rsidRPr="005E6DBC">
        <w:rPr>
          <w:rFonts w:ascii="Times New Roman" w:eastAsia="Times New Roman" w:hAnsi="Times New Roman" w:cs="Times New Roman"/>
          <w:b/>
          <w:sz w:val="28"/>
          <w:szCs w:val="28"/>
          <w:lang w:eastAsia="ru-RU"/>
        </w:rPr>
        <w:t xml:space="preserve"> </w:t>
      </w:r>
      <w:r w:rsidR="005E6DBC" w:rsidRPr="005E6DBC">
        <w:rPr>
          <w:rFonts w:ascii="Times New Roman" w:eastAsia="Calibri" w:hAnsi="Times New Roman" w:cs="Times New Roman"/>
          <w:b/>
          <w:sz w:val="28"/>
          <w:szCs w:val="28"/>
        </w:rPr>
        <w:t xml:space="preserve">Малое и среднее </w:t>
      </w:r>
      <w:r w:rsidR="005E6DBC" w:rsidRPr="005E6DBC">
        <w:rPr>
          <w:rFonts w:ascii="Times New Roman" w:eastAsia="Calibri" w:hAnsi="Times New Roman" w:cs="Times New Roman"/>
          <w:b/>
          <w:bCs/>
          <w:sz w:val="28"/>
          <w:szCs w:val="28"/>
        </w:rPr>
        <w:t>предпринимательство</w:t>
      </w:r>
    </w:p>
    <w:p w:rsidR="000F4E53" w:rsidRDefault="009C0778" w:rsidP="005E6DBC">
      <w:pPr>
        <w:spacing w:after="0" w:line="240" w:lineRule="auto"/>
        <w:ind w:firstLine="709"/>
        <w:jc w:val="both"/>
        <w:rPr>
          <w:rFonts w:ascii="Times New Roman" w:eastAsia="Times New Roman" w:hAnsi="Times New Roman" w:cs="Times New Roman"/>
          <w:b/>
          <w:sz w:val="28"/>
          <w:szCs w:val="28"/>
          <w:lang w:eastAsia="ru-RU"/>
        </w:rPr>
      </w:pPr>
      <w:r w:rsidRPr="005E6DBC">
        <w:rPr>
          <w:rFonts w:ascii="Times New Roman" w:eastAsia="Times New Roman" w:hAnsi="Times New Roman" w:cs="Times New Roman"/>
          <w:b/>
          <w:sz w:val="28"/>
          <w:szCs w:val="28"/>
          <w:lang w:eastAsia="ru-RU"/>
        </w:rPr>
        <w:t xml:space="preserve">1. </w:t>
      </w:r>
      <w:r w:rsidR="00413445">
        <w:rPr>
          <w:rFonts w:ascii="Times New Roman" w:eastAsia="Times New Roman" w:hAnsi="Times New Roman" w:cs="Times New Roman"/>
          <w:b/>
          <w:sz w:val="28"/>
          <w:szCs w:val="28"/>
          <w:lang w:eastAsia="ru-RU"/>
        </w:rPr>
        <w:t xml:space="preserve">Город </w:t>
      </w:r>
      <w:r w:rsidR="00995026">
        <w:rPr>
          <w:rFonts w:ascii="Times New Roman" w:eastAsia="Times New Roman" w:hAnsi="Times New Roman" w:cs="Times New Roman"/>
          <w:b/>
          <w:sz w:val="28"/>
          <w:szCs w:val="28"/>
          <w:lang w:eastAsia="ru-RU"/>
        </w:rPr>
        <w:t>Брянск</w:t>
      </w:r>
      <w:r w:rsidR="000F4E53">
        <w:rPr>
          <w:rFonts w:ascii="Times New Roman" w:eastAsia="Times New Roman" w:hAnsi="Times New Roman" w:cs="Times New Roman"/>
          <w:b/>
          <w:sz w:val="28"/>
          <w:szCs w:val="28"/>
          <w:lang w:eastAsia="ru-RU"/>
        </w:rPr>
        <w:t xml:space="preserve">. </w:t>
      </w:r>
    </w:p>
    <w:p w:rsidR="00995026" w:rsidRPr="00995026" w:rsidRDefault="00E47A1F" w:rsidP="00995026">
      <w:pPr>
        <w:pStyle w:val="af7"/>
        <w:shd w:val="clear" w:color="auto" w:fill="FFFFFF"/>
        <w:spacing w:before="0" w:beforeAutospacing="0" w:after="0" w:afterAutospacing="0"/>
        <w:ind w:firstLine="709"/>
        <w:jc w:val="both"/>
        <w:textAlignment w:val="baseline"/>
        <w:rPr>
          <w:rFonts w:eastAsia="Calibri"/>
          <w:sz w:val="28"/>
          <w:szCs w:val="28"/>
          <w:lang w:eastAsia="en-US"/>
        </w:rPr>
      </w:pPr>
      <w:r>
        <w:rPr>
          <w:rFonts w:ascii="Roboto Condensed" w:hAnsi="Roboto Condensed"/>
          <w:color w:val="0F0F0F"/>
          <w:sz w:val="30"/>
          <w:szCs w:val="30"/>
        </w:rPr>
        <w:br/>
      </w:r>
      <w:r w:rsidR="000E1DCB">
        <w:rPr>
          <w:rFonts w:eastAsia="Calibri"/>
          <w:sz w:val="28"/>
          <w:szCs w:val="28"/>
          <w:lang w:eastAsia="en-US"/>
        </w:rPr>
        <w:t xml:space="preserve">         В настоящее время распахнула</w:t>
      </w:r>
      <w:r w:rsidRPr="00995026">
        <w:rPr>
          <w:rFonts w:eastAsia="Calibri"/>
          <w:sz w:val="28"/>
          <w:szCs w:val="28"/>
          <w:lang w:eastAsia="en-US"/>
        </w:rPr>
        <w:t xml:space="preserve"> двери школа на 1225 учебных мест в четвертом микрорайоне Брянска. Мероприятия, направленные на укрепление и развитие материально-технической базы учреждений, в самом разгаре.</w:t>
      </w:r>
      <w:r w:rsidR="00995026" w:rsidRPr="00995026">
        <w:rPr>
          <w:rFonts w:eastAsia="Calibri"/>
          <w:sz w:val="28"/>
          <w:szCs w:val="28"/>
          <w:lang w:eastAsia="en-US"/>
        </w:rPr>
        <w:t xml:space="preserve"> На Брянщине успешно реализуется региональный проект «Финансовая поддержка семей при рождении детей» в рамках национального проекта «Демография». На протяжении двух лет выплачиваются региональные пособия в увеличенном размере, вырос и размер областного материнского (семейного) капитала со 100 до 200 тысяч рублей. При одновременном рождении двух детей, один из которых является третьим или последующим, — 400 тысяч рублей, а при одновременном рождении трех и более детей размер маткапитала составляет 1,2 миллиона рублей.</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Расширен перечень направлений использования средств областного материнского капитала: на капитальный или текущий ремонт жилого помещения, улучшение бытовых условий проживания семьи.</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Кроме этого, дополнительное единовременное пособие на рождение ребенка выросло с 1000 до 10 000 рублей (в 10 раз), единовременное пособие зарегистрированной многодетной семье с 2000 до 10 000 рублей (в 5 раз), единовременное пособие на школьников из многодетных малообеспеченных семей к началу учебного года с 1000 рублей до 5000 рублей (в 5 раз).</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За 11 месяцев 2021 году на эти цели израсходовано 292,2 миллиона рублей, что в 1,5 раза больше по сравнению с предыдущим годом.</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В целом на этот год на реализацию проекта финансовой поддержки семей при рождении детей запланировано 2 миллиарда 269, 91 миллиона рублей. И за 11 месяцев он профинансирован на 89,48%.</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К примеру, дополнительное единовременное пособие при рождении ребенка в Брянской области составляет 10 000 рублей, а в Смоленской области — 5000, в Орловской области такое пособие не выплачивается. Единовременное пособие многодетной семье при рождении ребенка в Брянской области составляет 10 000 рублей, в Смоленской и Орловской области такое пособие не выплачивается.</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Единовременное пособие на школьников из многодетной малообеспеченной семьи к началу учебного года в Брянской области составляет 5000, в Смоленской области — 3000 рублей, в Орловской области — 677,18 рублей.</w:t>
      </w:r>
    </w:p>
    <w:p w:rsidR="00995026" w:rsidRPr="00995026" w:rsidRDefault="00995026" w:rsidP="0099502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995026">
        <w:rPr>
          <w:rFonts w:ascii="Times New Roman" w:eastAsia="Calibri" w:hAnsi="Times New Roman" w:cs="Times New Roman"/>
          <w:sz w:val="28"/>
          <w:szCs w:val="28"/>
        </w:rPr>
        <w:t>Что касается областного материнского капитала, то в Смоленской области он составляет 163 300 рублей, а в Орловской — 134 444,76 рубля.</w:t>
      </w:r>
    </w:p>
    <w:p w:rsidR="000F4E53" w:rsidRPr="000F4E53" w:rsidRDefault="000F4E53" w:rsidP="00635E81">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0F4E53">
        <w:rPr>
          <w:rFonts w:ascii="Times New Roman" w:eastAsia="Calibri" w:hAnsi="Times New Roman" w:cs="Times New Roman"/>
          <w:b/>
          <w:sz w:val="28"/>
          <w:szCs w:val="28"/>
        </w:rPr>
        <w:t xml:space="preserve">. </w:t>
      </w:r>
      <w:r w:rsidR="00670190">
        <w:rPr>
          <w:rFonts w:ascii="Times New Roman" w:eastAsia="Calibri" w:hAnsi="Times New Roman" w:cs="Times New Roman"/>
          <w:b/>
          <w:sz w:val="28"/>
          <w:szCs w:val="28"/>
        </w:rPr>
        <w:t>Унечский</w:t>
      </w:r>
      <w:r w:rsidRPr="000F4E53">
        <w:rPr>
          <w:rFonts w:ascii="Times New Roman" w:eastAsia="Calibri" w:hAnsi="Times New Roman" w:cs="Times New Roman"/>
          <w:b/>
          <w:sz w:val="28"/>
          <w:szCs w:val="28"/>
        </w:rPr>
        <w:t xml:space="preserve"> район</w:t>
      </w:r>
      <w:r>
        <w:rPr>
          <w:rFonts w:ascii="Times New Roman" w:eastAsia="Calibri" w:hAnsi="Times New Roman" w:cs="Times New Roman"/>
          <w:b/>
          <w:sz w:val="28"/>
          <w:szCs w:val="28"/>
        </w:rPr>
        <w:t>.</w:t>
      </w:r>
    </w:p>
    <w:p w:rsidR="00635E81" w:rsidRPr="00635E81" w:rsidRDefault="00635E81" w:rsidP="00635E81">
      <w:pPr>
        <w:spacing w:after="0" w:line="240" w:lineRule="auto"/>
        <w:ind w:firstLine="709"/>
        <w:jc w:val="both"/>
        <w:rPr>
          <w:rFonts w:ascii="Times New Roman" w:eastAsia="Calibri" w:hAnsi="Times New Roman" w:cs="Times New Roman"/>
          <w:sz w:val="28"/>
          <w:szCs w:val="28"/>
        </w:rPr>
      </w:pPr>
      <w:r w:rsidRPr="00635E81">
        <w:rPr>
          <w:rFonts w:ascii="Times New Roman" w:eastAsia="Calibri" w:hAnsi="Times New Roman" w:cs="Times New Roman"/>
          <w:sz w:val="28"/>
          <w:szCs w:val="28"/>
        </w:rPr>
        <w:t xml:space="preserve">В рамках национального проекта «Образование» в </w:t>
      </w:r>
      <w:r w:rsidR="00670190">
        <w:rPr>
          <w:rFonts w:ascii="Times New Roman" w:eastAsia="Calibri" w:hAnsi="Times New Roman" w:cs="Times New Roman"/>
          <w:sz w:val="28"/>
          <w:szCs w:val="28"/>
        </w:rPr>
        <w:t>Брянской области</w:t>
      </w:r>
      <w:r w:rsidRPr="00635E81">
        <w:rPr>
          <w:rFonts w:ascii="Times New Roman" w:eastAsia="Calibri" w:hAnsi="Times New Roman" w:cs="Times New Roman"/>
          <w:sz w:val="28"/>
          <w:szCs w:val="28"/>
        </w:rPr>
        <w:t xml:space="preserve"> действует региональный проект «Патриотическое воспитание граждан Российской Федерации»</w:t>
      </w:r>
      <w:r>
        <w:rPr>
          <w:rFonts w:ascii="Times New Roman" w:eastAsia="Calibri" w:hAnsi="Times New Roman" w:cs="Times New Roman"/>
          <w:sz w:val="28"/>
          <w:szCs w:val="28"/>
        </w:rPr>
        <w:t xml:space="preserve">. Администрация </w:t>
      </w:r>
      <w:r w:rsidR="00670190">
        <w:rPr>
          <w:rFonts w:ascii="Times New Roman" w:eastAsia="Calibri" w:hAnsi="Times New Roman" w:cs="Times New Roman"/>
          <w:sz w:val="28"/>
          <w:szCs w:val="28"/>
        </w:rPr>
        <w:t>Унечского</w:t>
      </w:r>
      <w:r>
        <w:rPr>
          <w:rFonts w:ascii="Times New Roman" w:eastAsia="Calibri" w:hAnsi="Times New Roman" w:cs="Times New Roman"/>
          <w:sz w:val="28"/>
          <w:szCs w:val="28"/>
        </w:rPr>
        <w:t xml:space="preserve"> района приняла активное участие в реализации данного регионального проекта.</w:t>
      </w:r>
    </w:p>
    <w:p w:rsidR="00B3055D" w:rsidRDefault="00635E81" w:rsidP="00635E81">
      <w:pPr>
        <w:spacing w:after="0" w:line="240" w:lineRule="auto"/>
        <w:ind w:firstLine="709"/>
        <w:jc w:val="both"/>
        <w:rPr>
          <w:rFonts w:ascii="Times New Roman" w:eastAsia="Calibri" w:hAnsi="Times New Roman" w:cs="Times New Roman"/>
          <w:sz w:val="28"/>
          <w:szCs w:val="28"/>
        </w:rPr>
      </w:pPr>
      <w:r w:rsidRPr="00635E81">
        <w:rPr>
          <w:rFonts w:ascii="Times New Roman" w:eastAsia="Calibri" w:hAnsi="Times New Roman" w:cs="Times New Roman"/>
          <w:sz w:val="28"/>
          <w:szCs w:val="28"/>
        </w:rPr>
        <w:lastRenderedPageBreak/>
        <w:t>На основании Дорожной карты по ра</w:t>
      </w:r>
      <w:r>
        <w:rPr>
          <w:rFonts w:ascii="Times New Roman" w:eastAsia="Calibri" w:hAnsi="Times New Roman" w:cs="Times New Roman"/>
          <w:sz w:val="28"/>
          <w:szCs w:val="28"/>
        </w:rPr>
        <w:t xml:space="preserve">звитию </w:t>
      </w:r>
      <w:r w:rsidR="000F4E53">
        <w:rPr>
          <w:rFonts w:ascii="Times New Roman" w:eastAsia="Calibri" w:hAnsi="Times New Roman" w:cs="Times New Roman"/>
          <w:sz w:val="28"/>
          <w:szCs w:val="28"/>
        </w:rPr>
        <w:t>патриотического</w:t>
      </w:r>
      <w:r>
        <w:rPr>
          <w:rFonts w:ascii="Times New Roman" w:eastAsia="Calibri" w:hAnsi="Times New Roman" w:cs="Times New Roman"/>
          <w:sz w:val="28"/>
          <w:szCs w:val="28"/>
        </w:rPr>
        <w:t xml:space="preserve"> воспитания</w:t>
      </w:r>
      <w:r w:rsidRPr="00635E81">
        <w:rPr>
          <w:rFonts w:ascii="Times New Roman" w:eastAsia="Calibri" w:hAnsi="Times New Roman" w:cs="Times New Roman"/>
          <w:sz w:val="28"/>
          <w:szCs w:val="28"/>
        </w:rPr>
        <w:t xml:space="preserve"> </w:t>
      </w:r>
      <w:r w:rsidR="00670190">
        <w:rPr>
          <w:rFonts w:ascii="Times New Roman" w:eastAsia="Calibri" w:hAnsi="Times New Roman" w:cs="Times New Roman"/>
          <w:sz w:val="28"/>
          <w:szCs w:val="28"/>
        </w:rPr>
        <w:t>Унечского</w:t>
      </w:r>
      <w:r w:rsidRPr="00635E81">
        <w:rPr>
          <w:rFonts w:ascii="Times New Roman" w:eastAsia="Calibri" w:hAnsi="Times New Roman" w:cs="Times New Roman"/>
          <w:sz w:val="28"/>
          <w:szCs w:val="28"/>
        </w:rPr>
        <w:t xml:space="preserve"> района управлением образования было проведено ряд обучающих семинаров и консультационных площадок, в результате которых всеми школами были разработаны проекты </w:t>
      </w:r>
      <w:r>
        <w:rPr>
          <w:rFonts w:ascii="Times New Roman" w:eastAsia="Calibri" w:hAnsi="Times New Roman" w:cs="Times New Roman"/>
          <w:sz w:val="28"/>
          <w:szCs w:val="28"/>
        </w:rPr>
        <w:t>развития патриотического воспитания</w:t>
      </w:r>
      <w:r w:rsidRPr="00635E81">
        <w:rPr>
          <w:rFonts w:ascii="Times New Roman" w:eastAsia="Calibri" w:hAnsi="Times New Roman" w:cs="Times New Roman"/>
          <w:sz w:val="28"/>
          <w:szCs w:val="28"/>
        </w:rPr>
        <w:t xml:space="preserve">, получены рекомендации по их доработке. </w:t>
      </w:r>
      <w:r w:rsidR="000F4E53">
        <w:rPr>
          <w:rFonts w:ascii="Times New Roman" w:eastAsia="Calibri" w:hAnsi="Times New Roman" w:cs="Times New Roman"/>
          <w:sz w:val="28"/>
          <w:szCs w:val="28"/>
        </w:rPr>
        <w:br/>
      </w:r>
      <w:r w:rsidR="000E1DCB">
        <w:rPr>
          <w:rFonts w:ascii="Times New Roman" w:eastAsia="Calibri" w:hAnsi="Times New Roman" w:cs="Times New Roman"/>
          <w:sz w:val="28"/>
          <w:szCs w:val="28"/>
        </w:rPr>
        <w:t xml:space="preserve">         </w:t>
      </w:r>
      <w:r w:rsidRPr="00635E81">
        <w:rPr>
          <w:rFonts w:ascii="Times New Roman" w:eastAsia="Calibri" w:hAnsi="Times New Roman" w:cs="Times New Roman"/>
          <w:sz w:val="28"/>
          <w:szCs w:val="28"/>
        </w:rPr>
        <w:t xml:space="preserve">В сентябре 2021 года прошла региональная экспертиза. Программы размещены на сайтах </w:t>
      </w:r>
      <w:r>
        <w:rPr>
          <w:rFonts w:ascii="Times New Roman" w:eastAsia="Calibri" w:hAnsi="Times New Roman" w:cs="Times New Roman"/>
          <w:sz w:val="28"/>
          <w:szCs w:val="28"/>
        </w:rPr>
        <w:t>образовательных организаций</w:t>
      </w:r>
      <w:r w:rsidRPr="00635E81">
        <w:rPr>
          <w:rFonts w:ascii="Times New Roman" w:eastAsia="Calibri" w:hAnsi="Times New Roman" w:cs="Times New Roman"/>
          <w:sz w:val="28"/>
          <w:szCs w:val="28"/>
        </w:rPr>
        <w:t xml:space="preserve">, обсуждены </w:t>
      </w:r>
      <w:r w:rsidR="000F4E53">
        <w:rPr>
          <w:rFonts w:ascii="Times New Roman" w:eastAsia="Calibri" w:hAnsi="Times New Roman" w:cs="Times New Roman"/>
          <w:sz w:val="28"/>
          <w:szCs w:val="28"/>
        </w:rPr>
        <w:br/>
      </w:r>
      <w:r w:rsidRPr="00635E81">
        <w:rPr>
          <w:rFonts w:ascii="Times New Roman" w:eastAsia="Calibri" w:hAnsi="Times New Roman" w:cs="Times New Roman"/>
          <w:sz w:val="28"/>
          <w:szCs w:val="28"/>
        </w:rPr>
        <w:t xml:space="preserve">в педагогических сообществах и родительской общественности. С 1 сентября 2021 года </w:t>
      </w:r>
      <w:r w:rsidR="000F4E53">
        <w:rPr>
          <w:rFonts w:ascii="Times New Roman" w:eastAsia="Calibri" w:hAnsi="Times New Roman" w:cs="Times New Roman"/>
          <w:sz w:val="28"/>
          <w:szCs w:val="28"/>
        </w:rPr>
        <w:t>программы патриотического воспитания внедрены и реализованы во всех школах муниципального района</w:t>
      </w:r>
      <w:r w:rsidRPr="00635E81">
        <w:rPr>
          <w:rFonts w:ascii="Times New Roman" w:eastAsia="Calibri" w:hAnsi="Times New Roman" w:cs="Times New Roman"/>
          <w:sz w:val="28"/>
          <w:szCs w:val="28"/>
        </w:rPr>
        <w:t xml:space="preserve">. </w:t>
      </w:r>
      <w:r w:rsidR="000F4E53">
        <w:rPr>
          <w:rFonts w:ascii="Times New Roman" w:eastAsia="Calibri" w:hAnsi="Times New Roman" w:cs="Times New Roman"/>
          <w:sz w:val="28"/>
          <w:szCs w:val="28"/>
        </w:rPr>
        <w:t xml:space="preserve">В </w:t>
      </w:r>
      <w:r w:rsidR="00670190">
        <w:rPr>
          <w:rFonts w:ascii="Times New Roman" w:eastAsia="Calibri" w:hAnsi="Times New Roman" w:cs="Times New Roman"/>
          <w:sz w:val="28"/>
          <w:szCs w:val="28"/>
        </w:rPr>
        <w:t>Унечском</w:t>
      </w:r>
      <w:r w:rsidR="000F4E53">
        <w:rPr>
          <w:rFonts w:ascii="Times New Roman" w:eastAsia="Calibri" w:hAnsi="Times New Roman" w:cs="Times New Roman"/>
          <w:sz w:val="28"/>
          <w:szCs w:val="28"/>
        </w:rPr>
        <w:t xml:space="preserve"> муниципальном районе </w:t>
      </w:r>
      <w:r w:rsidRPr="00635E81">
        <w:rPr>
          <w:rFonts w:ascii="Times New Roman" w:eastAsia="Calibri" w:hAnsi="Times New Roman" w:cs="Times New Roman"/>
          <w:sz w:val="28"/>
          <w:szCs w:val="28"/>
        </w:rPr>
        <w:t xml:space="preserve">на базе </w:t>
      </w:r>
      <w:r w:rsidR="00670190">
        <w:rPr>
          <w:rFonts w:ascii="Times New Roman" w:eastAsia="Calibri" w:hAnsi="Times New Roman" w:cs="Times New Roman"/>
          <w:sz w:val="28"/>
          <w:szCs w:val="28"/>
        </w:rPr>
        <w:t>трех</w:t>
      </w:r>
      <w:r w:rsidRPr="00635E81">
        <w:rPr>
          <w:rFonts w:ascii="Times New Roman" w:eastAsia="Calibri" w:hAnsi="Times New Roman" w:cs="Times New Roman"/>
          <w:sz w:val="28"/>
          <w:szCs w:val="28"/>
        </w:rPr>
        <w:t xml:space="preserve"> </w:t>
      </w:r>
      <w:r w:rsidR="000F4E53">
        <w:rPr>
          <w:rFonts w:ascii="Times New Roman" w:eastAsia="Calibri" w:hAnsi="Times New Roman" w:cs="Times New Roman"/>
          <w:sz w:val="28"/>
          <w:szCs w:val="28"/>
        </w:rPr>
        <w:t xml:space="preserve">образовательных организаций </w:t>
      </w:r>
      <w:r w:rsidRPr="00635E81">
        <w:rPr>
          <w:rFonts w:ascii="Times New Roman" w:eastAsia="Calibri" w:hAnsi="Times New Roman" w:cs="Times New Roman"/>
          <w:sz w:val="28"/>
          <w:szCs w:val="28"/>
        </w:rPr>
        <w:t xml:space="preserve">действуют военно-патриотические клубы </w:t>
      </w:r>
      <w:r w:rsidR="00670190">
        <w:rPr>
          <w:rFonts w:ascii="Times New Roman" w:eastAsia="Calibri" w:hAnsi="Times New Roman" w:cs="Times New Roman"/>
          <w:sz w:val="28"/>
          <w:szCs w:val="28"/>
        </w:rPr>
        <w:t>Старогутнянской</w:t>
      </w:r>
      <w:r w:rsidRPr="00635E81">
        <w:rPr>
          <w:rFonts w:ascii="Times New Roman" w:eastAsia="Calibri" w:hAnsi="Times New Roman" w:cs="Times New Roman"/>
          <w:sz w:val="28"/>
          <w:szCs w:val="28"/>
        </w:rPr>
        <w:t xml:space="preserve"> СОШ </w:t>
      </w:r>
      <w:r w:rsidR="00670190">
        <w:rPr>
          <w:rFonts w:ascii="Times New Roman" w:eastAsia="Calibri" w:hAnsi="Times New Roman" w:cs="Times New Roman"/>
          <w:sz w:val="28"/>
          <w:szCs w:val="28"/>
        </w:rPr>
        <w:t>«Патриот»</w:t>
      </w:r>
      <w:r w:rsidR="000F4E53">
        <w:rPr>
          <w:rFonts w:ascii="Times New Roman" w:eastAsia="Calibri" w:hAnsi="Times New Roman" w:cs="Times New Roman"/>
          <w:sz w:val="28"/>
          <w:szCs w:val="28"/>
        </w:rPr>
        <w:t xml:space="preserve"> и «Юная армия»</w:t>
      </w:r>
      <w:r w:rsidRPr="00635E81">
        <w:rPr>
          <w:rFonts w:ascii="Times New Roman" w:eastAsia="Calibri" w:hAnsi="Times New Roman" w:cs="Times New Roman"/>
          <w:sz w:val="28"/>
          <w:szCs w:val="28"/>
        </w:rPr>
        <w:t>;</w:t>
      </w:r>
      <w:r w:rsidR="000F4E53">
        <w:rPr>
          <w:rFonts w:ascii="Times New Roman" w:eastAsia="Calibri" w:hAnsi="Times New Roman" w:cs="Times New Roman"/>
          <w:sz w:val="28"/>
          <w:szCs w:val="28"/>
        </w:rPr>
        <w:t xml:space="preserve"> </w:t>
      </w:r>
      <w:r w:rsidR="000E1DCB">
        <w:rPr>
          <w:rFonts w:ascii="Times New Roman" w:eastAsia="Calibri" w:hAnsi="Times New Roman" w:cs="Times New Roman"/>
          <w:sz w:val="28"/>
          <w:szCs w:val="28"/>
        </w:rPr>
        <w:t>Ново–</w:t>
      </w:r>
      <w:r w:rsidR="00670190">
        <w:rPr>
          <w:rFonts w:ascii="Times New Roman" w:eastAsia="Calibri" w:hAnsi="Times New Roman" w:cs="Times New Roman"/>
          <w:sz w:val="28"/>
          <w:szCs w:val="28"/>
        </w:rPr>
        <w:t>ивайтенской</w:t>
      </w:r>
      <w:r w:rsidR="000F4E53">
        <w:rPr>
          <w:rFonts w:ascii="Times New Roman" w:eastAsia="Calibri" w:hAnsi="Times New Roman" w:cs="Times New Roman"/>
          <w:sz w:val="28"/>
          <w:szCs w:val="28"/>
        </w:rPr>
        <w:t xml:space="preserve"> СОШ клуб «</w:t>
      </w:r>
      <w:r w:rsidR="00670190">
        <w:rPr>
          <w:rFonts w:ascii="Times New Roman" w:eastAsia="Calibri" w:hAnsi="Times New Roman" w:cs="Times New Roman"/>
          <w:sz w:val="28"/>
          <w:szCs w:val="28"/>
        </w:rPr>
        <w:t>Богатырь</w:t>
      </w:r>
      <w:r w:rsidR="000F4E53">
        <w:rPr>
          <w:rFonts w:ascii="Times New Roman" w:eastAsia="Calibri" w:hAnsi="Times New Roman" w:cs="Times New Roman"/>
          <w:sz w:val="28"/>
          <w:szCs w:val="28"/>
        </w:rPr>
        <w:t>»</w:t>
      </w:r>
      <w:r w:rsidRPr="00635E81">
        <w:rPr>
          <w:rFonts w:ascii="Times New Roman" w:eastAsia="Calibri" w:hAnsi="Times New Roman" w:cs="Times New Roman"/>
          <w:sz w:val="28"/>
          <w:szCs w:val="28"/>
        </w:rPr>
        <w:t xml:space="preserve">; клуб </w:t>
      </w:r>
      <w:r w:rsidR="00670190">
        <w:rPr>
          <w:rFonts w:ascii="Times New Roman" w:eastAsia="Calibri" w:hAnsi="Times New Roman" w:cs="Times New Roman"/>
          <w:sz w:val="28"/>
          <w:szCs w:val="28"/>
        </w:rPr>
        <w:t>Высокской</w:t>
      </w:r>
      <w:r w:rsidRPr="00635E81">
        <w:rPr>
          <w:rFonts w:ascii="Times New Roman" w:eastAsia="Calibri" w:hAnsi="Times New Roman" w:cs="Times New Roman"/>
          <w:sz w:val="28"/>
          <w:szCs w:val="28"/>
        </w:rPr>
        <w:t xml:space="preserve"> СОШ </w:t>
      </w:r>
      <w:r w:rsidR="00670190">
        <w:rPr>
          <w:rFonts w:ascii="Times New Roman" w:eastAsia="Calibri" w:hAnsi="Times New Roman" w:cs="Times New Roman"/>
          <w:sz w:val="28"/>
          <w:szCs w:val="28"/>
        </w:rPr>
        <w:t xml:space="preserve"> «Молодая гвардия</w:t>
      </w:r>
      <w:r w:rsidRPr="00635E81">
        <w:rPr>
          <w:rFonts w:ascii="Times New Roman" w:eastAsia="Calibri" w:hAnsi="Times New Roman" w:cs="Times New Roman"/>
          <w:sz w:val="28"/>
          <w:szCs w:val="28"/>
        </w:rPr>
        <w:t>. Клубы вступили в ряды всероссийской организации «Юная армия», имеют статус юнармейских отрядов. Показатель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достигнут через проведение Уроков мужества, в которых приняли участие все общеобразовательные организации.</w:t>
      </w:r>
      <w:r w:rsidR="00B3055D">
        <w:rPr>
          <w:rFonts w:ascii="Times New Roman" w:eastAsia="Calibri" w:hAnsi="Times New Roman" w:cs="Times New Roman"/>
          <w:sz w:val="28"/>
          <w:szCs w:val="28"/>
        </w:rPr>
        <w:br w:type="page"/>
      </w:r>
    </w:p>
    <w:p w:rsidR="001E039E" w:rsidRPr="00D237A2" w:rsidRDefault="001E039E" w:rsidP="00E91DF4">
      <w:pPr>
        <w:pStyle w:val="1"/>
        <w:spacing w:before="0" w:line="240" w:lineRule="auto"/>
        <w:ind w:firstLine="709"/>
        <w:jc w:val="both"/>
        <w:rPr>
          <w:rFonts w:ascii="Times New Roman" w:hAnsi="Times New Roman" w:cs="Times New Roman"/>
          <w:b/>
          <w:color w:val="auto"/>
          <w:sz w:val="28"/>
          <w:szCs w:val="28"/>
        </w:rPr>
      </w:pPr>
      <w:bookmarkStart w:id="2" w:name="_Toc114131505"/>
      <w:r w:rsidRPr="00D237A2">
        <w:rPr>
          <w:rFonts w:ascii="Times New Roman" w:hAnsi="Times New Roman" w:cs="Times New Roman"/>
          <w:b/>
          <w:color w:val="auto"/>
          <w:sz w:val="28"/>
          <w:szCs w:val="28"/>
        </w:rPr>
        <w:lastRenderedPageBreak/>
        <w:t>1.</w:t>
      </w:r>
      <w:r w:rsidR="0093222D" w:rsidRPr="00D237A2">
        <w:rPr>
          <w:rFonts w:ascii="Times New Roman" w:hAnsi="Times New Roman" w:cs="Times New Roman"/>
          <w:b/>
          <w:color w:val="auto"/>
          <w:sz w:val="28"/>
          <w:szCs w:val="28"/>
        </w:rPr>
        <w:t>2</w:t>
      </w:r>
      <w:r w:rsidRPr="00D237A2">
        <w:rPr>
          <w:rFonts w:ascii="Times New Roman" w:hAnsi="Times New Roman" w:cs="Times New Roman"/>
          <w:b/>
          <w:color w:val="auto"/>
          <w:sz w:val="28"/>
          <w:szCs w:val="28"/>
        </w:rPr>
        <w:t>.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bookmarkEnd w:id="2"/>
    </w:p>
    <w:p w:rsidR="007F725C" w:rsidRPr="00D237A2" w:rsidRDefault="007F725C" w:rsidP="007F725C">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В целях достижения максимального социально-экономического эффекта для конкретного м</w:t>
      </w:r>
      <w:r w:rsidR="00E4603B">
        <w:rPr>
          <w:rFonts w:ascii="Times New Roman" w:eastAsia="Times New Roman" w:hAnsi="Times New Roman" w:cs="Times New Roman"/>
          <w:color w:val="00000A"/>
          <w:kern w:val="1"/>
          <w:sz w:val="28"/>
          <w:szCs w:val="28"/>
          <w:lang w:eastAsia="zh-CN"/>
        </w:rPr>
        <w:t>униципального образования в области</w:t>
      </w:r>
      <w:r w:rsidRPr="00B86EC6">
        <w:rPr>
          <w:rFonts w:ascii="Times New Roman" w:eastAsia="Times New Roman" w:hAnsi="Times New Roman" w:cs="Times New Roman"/>
          <w:color w:val="00000A"/>
          <w:kern w:val="1"/>
          <w:sz w:val="28"/>
          <w:szCs w:val="28"/>
          <w:lang w:eastAsia="zh-CN"/>
        </w:rPr>
        <w:t xml:space="preserve"> обеспечена синхронизация мероприятий таких национальных проектов, как «Жилье </w:t>
      </w:r>
      <w:r w:rsidRPr="00B86EC6">
        <w:rPr>
          <w:rFonts w:ascii="Times New Roman" w:eastAsia="Times New Roman" w:hAnsi="Times New Roman" w:cs="Times New Roman"/>
          <w:color w:val="00000A"/>
          <w:kern w:val="1"/>
          <w:sz w:val="28"/>
          <w:szCs w:val="28"/>
          <w:lang w:eastAsia="zh-CN"/>
        </w:rPr>
        <w:br/>
        <w:t>и городская среда», «Здравоохранение», «Демография», «Культура», «Безопасные качественные дороги».</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Например: в г.</w:t>
      </w:r>
      <w:r w:rsidR="00E4603B">
        <w:rPr>
          <w:rFonts w:ascii="Times New Roman" w:eastAsia="Times New Roman" w:hAnsi="Times New Roman" w:cs="Times New Roman"/>
          <w:color w:val="00000A"/>
          <w:kern w:val="1"/>
          <w:sz w:val="28"/>
          <w:szCs w:val="28"/>
          <w:lang w:eastAsia="zh-CN"/>
        </w:rPr>
        <w:t xml:space="preserve"> Брянске</w:t>
      </w:r>
      <w:r w:rsidRPr="00B86EC6">
        <w:rPr>
          <w:rFonts w:ascii="Times New Roman" w:eastAsia="Times New Roman" w:hAnsi="Times New Roman" w:cs="Times New Roman"/>
          <w:color w:val="00000A"/>
          <w:kern w:val="1"/>
          <w:sz w:val="28"/>
          <w:szCs w:val="28"/>
          <w:lang w:eastAsia="zh-CN"/>
        </w:rPr>
        <w:t xml:space="preserve"> одновременно реализовались мероприятия </w:t>
      </w:r>
      <w:r w:rsidRPr="00B86EC6">
        <w:rPr>
          <w:rFonts w:ascii="Times New Roman" w:eastAsia="Times New Roman" w:hAnsi="Times New Roman" w:cs="Times New Roman"/>
          <w:color w:val="00000A"/>
          <w:kern w:val="1"/>
          <w:sz w:val="28"/>
          <w:szCs w:val="28"/>
          <w:lang w:eastAsia="zh-CN"/>
        </w:rPr>
        <w:br/>
        <w:t xml:space="preserve">по благоустройству общественных пространств, был построен </w:t>
      </w:r>
      <w:r w:rsidR="00E4603B">
        <w:rPr>
          <w:rFonts w:ascii="Times New Roman" w:eastAsia="Times New Roman" w:hAnsi="Times New Roman" w:cs="Times New Roman"/>
          <w:color w:val="00000A"/>
          <w:kern w:val="1"/>
          <w:sz w:val="28"/>
          <w:szCs w:val="28"/>
          <w:lang w:eastAsia="zh-CN"/>
        </w:rPr>
        <w:t>Дворец единоборств</w:t>
      </w:r>
      <w:r w:rsidRPr="00B86EC6">
        <w:rPr>
          <w:rFonts w:ascii="Times New Roman" w:eastAsia="Times New Roman" w:hAnsi="Times New Roman" w:cs="Times New Roman"/>
          <w:color w:val="00000A"/>
          <w:kern w:val="1"/>
          <w:sz w:val="28"/>
          <w:szCs w:val="28"/>
          <w:lang w:eastAsia="zh-CN"/>
        </w:rPr>
        <w:t>, осуществлен капитальный ремонт детской школы искусств, была создана модельная библиотека, обустроен</w:t>
      </w:r>
      <w:r w:rsidR="00E4603B">
        <w:rPr>
          <w:rFonts w:ascii="Times New Roman" w:eastAsia="Times New Roman" w:hAnsi="Times New Roman" w:cs="Times New Roman"/>
          <w:color w:val="00000A"/>
          <w:kern w:val="1"/>
          <w:sz w:val="28"/>
          <w:szCs w:val="28"/>
          <w:lang w:eastAsia="zh-CN"/>
        </w:rPr>
        <w:t>ы тротуары вбли</w:t>
      </w:r>
      <w:r w:rsidR="003109B6">
        <w:rPr>
          <w:rFonts w:ascii="Times New Roman" w:eastAsia="Times New Roman" w:hAnsi="Times New Roman" w:cs="Times New Roman"/>
          <w:color w:val="00000A"/>
          <w:kern w:val="1"/>
          <w:sz w:val="28"/>
          <w:szCs w:val="28"/>
          <w:lang w:eastAsia="zh-CN"/>
        </w:rPr>
        <w:t>зи социальных учреждений</w:t>
      </w:r>
      <w:r w:rsidRPr="00B86EC6">
        <w:rPr>
          <w:rFonts w:ascii="Times New Roman" w:eastAsia="Times New Roman" w:hAnsi="Times New Roman" w:cs="Times New Roman"/>
          <w:color w:val="00000A"/>
          <w:kern w:val="1"/>
          <w:sz w:val="28"/>
          <w:szCs w:val="28"/>
          <w:lang w:eastAsia="zh-CN"/>
        </w:rPr>
        <w:t xml:space="preserve">, </w:t>
      </w:r>
      <w:r w:rsidR="003109B6" w:rsidRPr="003109B6">
        <w:rPr>
          <w:rFonts w:ascii="Times New Roman" w:eastAsia="Times New Roman" w:hAnsi="Times New Roman" w:cs="Times New Roman"/>
          <w:color w:val="00000A"/>
          <w:kern w:val="1"/>
          <w:sz w:val="28"/>
          <w:szCs w:val="28"/>
          <w:lang w:eastAsia="zh-CN"/>
        </w:rPr>
        <w:t>продолжается капитальный ремонт улицы Крахмалева в Брянске. Он рассчитан на два года; предстоит обустроить новые тротуары, заменить асфальтное покрытие, в том числе на кольце у памятника Летчикам, переустроить около 1,35 километра троллейбусных линий, </w:t>
      </w:r>
      <w:hyperlink r:id="rId10" w:history="1">
        <w:r w:rsidR="003109B6" w:rsidRPr="003109B6">
          <w:rPr>
            <w:rFonts w:ascii="Times New Roman" w:eastAsia="Times New Roman" w:hAnsi="Times New Roman" w:cs="Times New Roman"/>
            <w:color w:val="00000A"/>
            <w:kern w:val="1"/>
            <w:sz w:val="28"/>
            <w:szCs w:val="28"/>
            <w:lang w:eastAsia="zh-CN"/>
          </w:rPr>
          <w:t>проложить ливневку</w:t>
        </w:r>
      </w:hyperlink>
      <w:r w:rsidR="003109B6" w:rsidRPr="003109B6">
        <w:rPr>
          <w:rFonts w:ascii="Times New Roman" w:eastAsia="Times New Roman" w:hAnsi="Times New Roman" w:cs="Times New Roman"/>
          <w:color w:val="00000A"/>
          <w:kern w:val="1"/>
          <w:sz w:val="28"/>
          <w:szCs w:val="28"/>
          <w:lang w:eastAsia="zh-CN"/>
        </w:rPr>
        <w:t> и установить 130 современных светодиодных светильников.</w:t>
      </w:r>
      <w:r w:rsidR="003109B6">
        <w:rPr>
          <w:rFonts w:ascii="Times New Roman" w:eastAsia="Times New Roman" w:hAnsi="Times New Roman" w:cs="Times New Roman"/>
          <w:color w:val="00000A"/>
          <w:kern w:val="1"/>
          <w:sz w:val="28"/>
          <w:szCs w:val="28"/>
          <w:lang w:eastAsia="zh-CN"/>
        </w:rPr>
        <w:t xml:space="preserve"> Т</w:t>
      </w:r>
      <w:r w:rsidRPr="00B86EC6">
        <w:rPr>
          <w:rFonts w:ascii="Times New Roman" w:eastAsia="Times New Roman" w:hAnsi="Times New Roman" w:cs="Times New Roman"/>
          <w:color w:val="00000A"/>
          <w:kern w:val="1"/>
          <w:sz w:val="28"/>
          <w:szCs w:val="28"/>
          <w:lang w:eastAsia="zh-CN"/>
        </w:rPr>
        <w:t xml:space="preserve">акже в медицинские учреждения города были поставлены компьютерное оборудование </w:t>
      </w:r>
      <w:r w:rsidR="00E4603B">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 xml:space="preserve">и оргтехника, а </w:t>
      </w:r>
      <w:r w:rsidR="003109B6">
        <w:rPr>
          <w:rFonts w:ascii="Times New Roman" w:eastAsia="Times New Roman" w:hAnsi="Times New Roman" w:cs="Times New Roman"/>
          <w:color w:val="00000A"/>
          <w:kern w:val="1"/>
          <w:sz w:val="28"/>
          <w:szCs w:val="28"/>
          <w:lang w:eastAsia="zh-CN"/>
        </w:rPr>
        <w:t>колледж</w:t>
      </w:r>
      <w:r w:rsidRPr="00B86EC6">
        <w:rPr>
          <w:rFonts w:ascii="Times New Roman" w:eastAsia="Times New Roman" w:hAnsi="Times New Roman" w:cs="Times New Roman"/>
          <w:color w:val="00000A"/>
          <w:kern w:val="1"/>
          <w:sz w:val="28"/>
          <w:szCs w:val="28"/>
          <w:lang w:eastAsia="zh-CN"/>
        </w:rPr>
        <w:t xml:space="preserve"> </w:t>
      </w:r>
      <w:r w:rsidR="00DC27A5">
        <w:rPr>
          <w:rFonts w:ascii="Times New Roman" w:eastAsia="Times New Roman" w:hAnsi="Times New Roman" w:cs="Times New Roman"/>
          <w:color w:val="00000A"/>
          <w:kern w:val="1"/>
          <w:sz w:val="28"/>
          <w:szCs w:val="28"/>
          <w:lang w:eastAsia="zh-CN"/>
        </w:rPr>
        <w:t>олимпийского резерва</w:t>
      </w:r>
      <w:r w:rsidR="003109B6">
        <w:rPr>
          <w:rFonts w:ascii="Times New Roman" w:eastAsia="Times New Roman" w:hAnsi="Times New Roman" w:cs="Times New Roman"/>
          <w:color w:val="00000A"/>
          <w:kern w:val="1"/>
          <w:sz w:val="28"/>
          <w:szCs w:val="28"/>
          <w:lang w:eastAsia="zh-CN"/>
        </w:rPr>
        <w:t xml:space="preserve"> был </w:t>
      </w:r>
      <w:r w:rsidRPr="00B86EC6">
        <w:rPr>
          <w:rFonts w:ascii="Times New Roman" w:eastAsia="Times New Roman" w:hAnsi="Times New Roman" w:cs="Times New Roman"/>
          <w:color w:val="00000A"/>
          <w:kern w:val="1"/>
          <w:sz w:val="28"/>
          <w:szCs w:val="28"/>
          <w:lang w:eastAsia="zh-CN"/>
        </w:rPr>
        <w:t xml:space="preserve">оснащен спортивным инвентарем. </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Такой комплексный подход к реализации мероприятий национальных проектов значительно повышает уровень социально-экономического развития и привлекательность отдельной территории.</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Кроме того, реализация мероприятий национальных проектов позволяет запустить процесс комплексного развития территорий, который обусловлен возникновением последовательности мероприятий, направленных на появление новой инфраструктуры, финансовое обеспечение которых осуществляется не только за счет средств бюджета субъекта, </w:t>
      </w:r>
      <w:r w:rsidRPr="00B86EC6">
        <w:rPr>
          <w:rFonts w:ascii="Times New Roman" w:eastAsia="Times New Roman" w:hAnsi="Times New Roman" w:cs="Times New Roman"/>
          <w:color w:val="00000A"/>
          <w:kern w:val="1"/>
          <w:sz w:val="28"/>
          <w:szCs w:val="28"/>
          <w:lang w:eastAsia="zh-CN"/>
        </w:rPr>
        <w:br/>
        <w:t xml:space="preserve">но и за счет бюджетов муниципальных образований с возможным привлечением средств внебюджетных источников. </w:t>
      </w:r>
    </w:p>
    <w:p w:rsidR="00B52A02" w:rsidRDefault="00B52A02" w:rsidP="007F725C">
      <w:pPr>
        <w:suppressAutoHyphens/>
        <w:spacing w:after="0" w:line="240" w:lineRule="auto"/>
        <w:ind w:firstLine="709"/>
        <w:contextualSpacing/>
        <w:jc w:val="both"/>
        <w:rPr>
          <w:rFonts w:ascii="Times New Roman" w:hAnsi="Times New Roman" w:cs="Times New Roman"/>
          <w:sz w:val="28"/>
          <w:szCs w:val="28"/>
        </w:rPr>
      </w:pPr>
      <w:r w:rsidRPr="00D237A2">
        <w:rPr>
          <w:rFonts w:ascii="Times New Roman" w:eastAsia="Times New Roman" w:hAnsi="Times New Roman" w:cs="Times New Roman"/>
          <w:color w:val="00000A"/>
          <w:kern w:val="1"/>
          <w:sz w:val="28"/>
          <w:szCs w:val="28"/>
          <w:lang w:eastAsia="zh-CN"/>
        </w:rPr>
        <w:t xml:space="preserve">Приведем несколько примеров лучших </w:t>
      </w:r>
      <w:r w:rsidR="00FE391B">
        <w:rPr>
          <w:rFonts w:ascii="Times New Roman" w:eastAsia="Times New Roman" w:hAnsi="Times New Roman" w:cs="Times New Roman"/>
          <w:color w:val="00000A"/>
          <w:kern w:val="1"/>
          <w:sz w:val="28"/>
          <w:szCs w:val="28"/>
          <w:lang w:eastAsia="zh-CN"/>
        </w:rPr>
        <w:t xml:space="preserve">муниципальных </w:t>
      </w:r>
      <w:r w:rsidRPr="00D237A2">
        <w:rPr>
          <w:rFonts w:ascii="Times New Roman" w:eastAsia="Times New Roman" w:hAnsi="Times New Roman" w:cs="Times New Roman"/>
          <w:color w:val="00000A"/>
          <w:kern w:val="1"/>
          <w:sz w:val="28"/>
          <w:szCs w:val="28"/>
          <w:lang w:eastAsia="zh-CN"/>
        </w:rPr>
        <w:t xml:space="preserve">практик </w:t>
      </w:r>
      <w:r w:rsidRPr="00D237A2">
        <w:rPr>
          <w:rFonts w:ascii="Times New Roman" w:hAnsi="Times New Roman" w:cs="Times New Roman"/>
          <w:sz w:val="28"/>
          <w:szCs w:val="28"/>
        </w:rPr>
        <w:t>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rsidR="00FE391B" w:rsidRPr="00FE391B" w:rsidRDefault="00837F97" w:rsidP="007F725C">
      <w:pPr>
        <w:suppressAutoHyphen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3109B6">
        <w:rPr>
          <w:rFonts w:ascii="Times New Roman" w:hAnsi="Times New Roman" w:cs="Times New Roman"/>
          <w:b/>
          <w:sz w:val="28"/>
          <w:szCs w:val="28"/>
        </w:rPr>
        <w:t>г. Брянск</w:t>
      </w:r>
      <w:r w:rsidR="00FE391B">
        <w:rPr>
          <w:rFonts w:ascii="Times New Roman" w:hAnsi="Times New Roman" w:cs="Times New Roman"/>
          <w:b/>
          <w:sz w:val="28"/>
          <w:szCs w:val="28"/>
        </w:rPr>
        <w:t>.</w:t>
      </w:r>
    </w:p>
    <w:p w:rsidR="003109B6" w:rsidRPr="003109B6" w:rsidRDefault="003109B6" w:rsidP="003109B6">
      <w:pPr>
        <w:shd w:val="clear" w:color="auto" w:fill="FFFFFF"/>
        <w:spacing w:after="300" w:line="240" w:lineRule="auto"/>
        <w:ind w:firstLine="708"/>
        <w:jc w:val="both"/>
        <w:textAlignment w:val="baseline"/>
        <w:rPr>
          <w:rFonts w:ascii="Times New Roman" w:eastAsia="Times New Roman" w:hAnsi="Times New Roman" w:cs="Times New Roman"/>
          <w:color w:val="00000A"/>
          <w:kern w:val="1"/>
          <w:sz w:val="28"/>
          <w:szCs w:val="28"/>
          <w:lang w:eastAsia="zh-CN"/>
        </w:rPr>
      </w:pPr>
      <w:r w:rsidRPr="003109B6">
        <w:rPr>
          <w:rFonts w:ascii="Times New Roman" w:eastAsia="Times New Roman" w:hAnsi="Times New Roman" w:cs="Times New Roman"/>
          <w:color w:val="00000A"/>
          <w:kern w:val="1"/>
          <w:sz w:val="28"/>
          <w:szCs w:val="28"/>
          <w:lang w:eastAsia="zh-CN"/>
        </w:rPr>
        <w:t>Ярким примером является  расчистка русла Десны  в рамках национального проекта «Экология». Работы ведутся на участке протяженностью 5,7 километра: от бордовичского водозабора до Литейного моста в Бежицком районе. В 2020 году на эти цели направлено 5,3 млн</w:t>
      </w:r>
      <w:r w:rsidR="00302E0C">
        <w:rPr>
          <w:rFonts w:ascii="Times New Roman" w:eastAsia="Times New Roman" w:hAnsi="Times New Roman" w:cs="Times New Roman"/>
          <w:color w:val="00000A"/>
          <w:kern w:val="1"/>
          <w:sz w:val="28"/>
          <w:szCs w:val="28"/>
          <w:lang w:eastAsia="zh-CN"/>
        </w:rPr>
        <w:t>.</w:t>
      </w:r>
      <w:r w:rsidRPr="003109B6">
        <w:rPr>
          <w:rFonts w:ascii="Times New Roman" w:eastAsia="Times New Roman" w:hAnsi="Times New Roman" w:cs="Times New Roman"/>
          <w:color w:val="00000A"/>
          <w:kern w:val="1"/>
          <w:sz w:val="28"/>
          <w:szCs w:val="28"/>
          <w:lang w:eastAsia="zh-CN"/>
        </w:rPr>
        <w:t xml:space="preserve"> рублей, в 2021 году расходы были увеличены до 55,8 млн</w:t>
      </w:r>
      <w:r w:rsidR="00302E0C">
        <w:rPr>
          <w:rFonts w:ascii="Times New Roman" w:eastAsia="Times New Roman" w:hAnsi="Times New Roman" w:cs="Times New Roman"/>
          <w:color w:val="00000A"/>
          <w:kern w:val="1"/>
          <w:sz w:val="28"/>
          <w:szCs w:val="28"/>
          <w:lang w:eastAsia="zh-CN"/>
        </w:rPr>
        <w:t>.</w:t>
      </w:r>
      <w:r w:rsidRPr="003109B6">
        <w:rPr>
          <w:rFonts w:ascii="Times New Roman" w:eastAsia="Times New Roman" w:hAnsi="Times New Roman" w:cs="Times New Roman"/>
          <w:color w:val="00000A"/>
          <w:kern w:val="1"/>
          <w:sz w:val="28"/>
          <w:szCs w:val="28"/>
          <w:lang w:eastAsia="zh-CN"/>
        </w:rPr>
        <w:t xml:space="preserve"> рублей, на 2022 год предусмотрено более 27 миллионов.</w:t>
      </w:r>
    </w:p>
    <w:p w:rsidR="00FE391B" w:rsidRPr="00145BC4" w:rsidRDefault="00FE391B" w:rsidP="00FE391B">
      <w:pPr>
        <w:spacing w:after="0" w:line="240" w:lineRule="auto"/>
        <w:ind w:firstLine="709"/>
        <w:jc w:val="both"/>
        <w:rPr>
          <w:rFonts w:ascii="Times New Roman" w:eastAsia="Times New Roman" w:hAnsi="Times New Roman" w:cs="Times New Roman"/>
          <w:color w:val="00000A"/>
          <w:kern w:val="1"/>
          <w:sz w:val="28"/>
          <w:szCs w:val="28"/>
          <w:lang w:eastAsia="zh-CN"/>
        </w:rPr>
      </w:pPr>
      <w:r w:rsidRPr="003109B6">
        <w:rPr>
          <w:rFonts w:ascii="Times New Roman" w:eastAsia="Times New Roman" w:hAnsi="Times New Roman" w:cs="Times New Roman"/>
          <w:color w:val="00000A"/>
          <w:kern w:val="1"/>
          <w:sz w:val="28"/>
          <w:szCs w:val="28"/>
          <w:lang w:eastAsia="zh-CN"/>
        </w:rPr>
        <w:t xml:space="preserve"> </w:t>
      </w:r>
    </w:p>
    <w:p w:rsidR="00A0700F" w:rsidRPr="00145BC4" w:rsidRDefault="00A0700F" w:rsidP="00FE391B">
      <w:pPr>
        <w:spacing w:after="0" w:line="240" w:lineRule="auto"/>
        <w:ind w:firstLine="709"/>
        <w:jc w:val="both"/>
        <w:rPr>
          <w:rFonts w:ascii="Times New Roman" w:eastAsia="Times New Roman" w:hAnsi="Times New Roman" w:cs="Times New Roman"/>
          <w:color w:val="00000A"/>
          <w:kern w:val="1"/>
          <w:sz w:val="28"/>
          <w:szCs w:val="28"/>
          <w:lang w:eastAsia="zh-CN"/>
        </w:rPr>
      </w:pPr>
    </w:p>
    <w:p w:rsidR="00FE391B" w:rsidRPr="00FE391B" w:rsidRDefault="00837F97" w:rsidP="00FE391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3109B6">
        <w:rPr>
          <w:rFonts w:ascii="Times New Roman" w:eastAsia="Calibri" w:hAnsi="Times New Roman" w:cs="Times New Roman"/>
          <w:b/>
          <w:sz w:val="28"/>
          <w:szCs w:val="28"/>
        </w:rPr>
        <w:t>Брасовский район</w:t>
      </w:r>
      <w:r w:rsidR="00FE391B" w:rsidRPr="00E91DF4">
        <w:rPr>
          <w:rFonts w:ascii="Times New Roman" w:eastAsia="Calibri" w:hAnsi="Times New Roman" w:cs="Times New Roman"/>
          <w:b/>
          <w:sz w:val="28"/>
          <w:szCs w:val="28"/>
        </w:rPr>
        <w:t>.</w:t>
      </w:r>
      <w:r w:rsidR="00FE391B" w:rsidRPr="00FE391B">
        <w:rPr>
          <w:rFonts w:ascii="Times New Roman" w:eastAsia="Calibri" w:hAnsi="Times New Roman" w:cs="Times New Roman"/>
          <w:b/>
          <w:sz w:val="28"/>
          <w:szCs w:val="28"/>
        </w:rPr>
        <w:t xml:space="preserve"> </w:t>
      </w:r>
    </w:p>
    <w:p w:rsidR="003109B6" w:rsidRPr="003109B6" w:rsidRDefault="003109B6" w:rsidP="003109B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FE391B">
        <w:rPr>
          <w:rFonts w:ascii="Times New Roman" w:eastAsia="Calibri" w:hAnsi="Times New Roman" w:cs="Times New Roman"/>
          <w:sz w:val="28"/>
          <w:szCs w:val="28"/>
        </w:rPr>
        <w:t xml:space="preserve">В </w:t>
      </w:r>
      <w:r>
        <w:rPr>
          <w:rFonts w:ascii="Times New Roman" w:eastAsia="Calibri" w:hAnsi="Times New Roman" w:cs="Times New Roman"/>
          <w:sz w:val="28"/>
          <w:szCs w:val="28"/>
        </w:rPr>
        <w:t>Брасовском</w:t>
      </w:r>
      <w:r w:rsidRPr="00FE391B">
        <w:rPr>
          <w:rFonts w:ascii="Times New Roman" w:eastAsia="Calibri" w:hAnsi="Times New Roman" w:cs="Times New Roman"/>
          <w:sz w:val="28"/>
          <w:szCs w:val="28"/>
        </w:rPr>
        <w:t xml:space="preserve"> районе одновременно реализуются мероприятия </w:t>
      </w:r>
      <w:r>
        <w:rPr>
          <w:rFonts w:ascii="Times New Roman" w:eastAsia="Calibri" w:hAnsi="Times New Roman" w:cs="Times New Roman"/>
          <w:sz w:val="28"/>
          <w:szCs w:val="28"/>
        </w:rPr>
        <w:br/>
      </w:r>
      <w:r w:rsidRPr="00FE391B">
        <w:rPr>
          <w:rFonts w:ascii="Times New Roman" w:eastAsia="Calibri" w:hAnsi="Times New Roman" w:cs="Times New Roman"/>
          <w:sz w:val="28"/>
          <w:szCs w:val="28"/>
        </w:rPr>
        <w:t>по благоустройству общественных пространств (</w:t>
      </w:r>
      <w:r w:rsidR="007A6A2D">
        <w:rPr>
          <w:rFonts w:ascii="Times New Roman" w:eastAsia="Calibri" w:hAnsi="Times New Roman" w:cs="Times New Roman"/>
          <w:sz w:val="28"/>
          <w:szCs w:val="28"/>
        </w:rPr>
        <w:t>Брасовское имение Великого князя Михаила Александровича Романова)</w:t>
      </w:r>
      <w:r>
        <w:rPr>
          <w:rFonts w:ascii="Times New Roman" w:eastAsia="Calibri" w:hAnsi="Times New Roman" w:cs="Times New Roman"/>
          <w:sz w:val="28"/>
          <w:szCs w:val="28"/>
        </w:rPr>
        <w:t xml:space="preserve">. </w:t>
      </w:r>
      <w:r w:rsidRPr="003109B6">
        <w:rPr>
          <w:rFonts w:ascii="Times New Roman" w:eastAsia="Calibri" w:hAnsi="Times New Roman" w:cs="Times New Roman"/>
          <w:sz w:val="28"/>
          <w:szCs w:val="28"/>
        </w:rPr>
        <w:t>На капитально отремонтированной дороге «Украина»</w:t>
      </w:r>
      <w:r w:rsidR="007A6A2D">
        <w:rPr>
          <w:rFonts w:ascii="Times New Roman" w:eastAsia="Calibri" w:hAnsi="Times New Roman" w:cs="Times New Roman"/>
          <w:sz w:val="28"/>
          <w:szCs w:val="28"/>
        </w:rPr>
        <w:t xml:space="preserve"> </w:t>
      </w:r>
      <w:r w:rsidR="00302E0C">
        <w:rPr>
          <w:rFonts w:ascii="Times New Roman" w:eastAsia="Calibri" w:hAnsi="Times New Roman" w:cs="Times New Roman"/>
          <w:sz w:val="28"/>
          <w:szCs w:val="28"/>
        </w:rPr>
        <w:t>–</w:t>
      </w:r>
      <w:r w:rsidR="007A6A2D">
        <w:rPr>
          <w:rFonts w:ascii="Times New Roman" w:eastAsia="Calibri" w:hAnsi="Times New Roman" w:cs="Times New Roman"/>
          <w:sz w:val="28"/>
          <w:szCs w:val="28"/>
        </w:rPr>
        <w:t xml:space="preserve"> </w:t>
      </w:r>
      <w:r w:rsidRPr="003109B6">
        <w:rPr>
          <w:rFonts w:ascii="Times New Roman" w:eastAsia="Calibri" w:hAnsi="Times New Roman" w:cs="Times New Roman"/>
          <w:sz w:val="28"/>
          <w:szCs w:val="28"/>
        </w:rPr>
        <w:t>Локоть в Брасовском районе Брянской области в ходе капремонта строители расширили проезжую часть. Покрытие на трассе двухслойное асфальтобетонное из горячей плотной мелкозернистой асфальтобетонной смеси</w:t>
      </w:r>
      <w:r w:rsidR="00B2596B">
        <w:rPr>
          <w:rFonts w:ascii="Times New Roman" w:eastAsia="Calibri" w:hAnsi="Times New Roman" w:cs="Times New Roman"/>
          <w:sz w:val="28"/>
          <w:szCs w:val="28"/>
        </w:rPr>
        <w:t>.</w:t>
      </w:r>
    </w:p>
    <w:p w:rsidR="003109B6" w:rsidRPr="003109B6" w:rsidRDefault="003109B6" w:rsidP="003109B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3109B6">
        <w:rPr>
          <w:rFonts w:ascii="Times New Roman" w:eastAsia="Calibri" w:hAnsi="Times New Roman" w:cs="Times New Roman"/>
          <w:sz w:val="28"/>
          <w:szCs w:val="28"/>
        </w:rPr>
        <w:t>Базальтовая геосетка позволит избежать появления трещин на покрытии. А швы стыка старого и нового покрытия прослужат дольше обычного, поскольку сделаны с использованием битумно-каучуковой армирующей стыковой ленты.</w:t>
      </w:r>
    </w:p>
    <w:p w:rsidR="003109B6" w:rsidRPr="003109B6" w:rsidRDefault="003109B6" w:rsidP="003109B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3109B6">
        <w:rPr>
          <w:rFonts w:ascii="Times New Roman" w:eastAsia="Calibri" w:hAnsi="Times New Roman" w:cs="Times New Roman"/>
          <w:sz w:val="28"/>
          <w:szCs w:val="28"/>
        </w:rPr>
        <w:t>На участке капремонта в 1,5 километра нанесена дорожная разметка из долговечных материалов, установлены новые дорожные знаки.</w:t>
      </w:r>
    </w:p>
    <w:p w:rsidR="003109B6" w:rsidRPr="003109B6" w:rsidRDefault="003109B6" w:rsidP="003109B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3109B6">
        <w:rPr>
          <w:rFonts w:ascii="Times New Roman" w:eastAsia="Calibri" w:hAnsi="Times New Roman" w:cs="Times New Roman"/>
          <w:sz w:val="28"/>
          <w:szCs w:val="28"/>
        </w:rPr>
        <w:t>Автодорога ведет к поселкам Брасово и Локоть, которые входят в национальный туристический «Императорский маршрут». Цель одноименного проекта – возрождение историко-культурных и духовных основ России. Он объединяет 22 субъекта РФ, в том числе Москву и Санкт-Петербург.</w:t>
      </w:r>
    </w:p>
    <w:p w:rsidR="003109B6" w:rsidRPr="003109B6" w:rsidRDefault="003109B6" w:rsidP="003109B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3109B6">
        <w:rPr>
          <w:rFonts w:ascii="Times New Roman" w:eastAsia="Calibri" w:hAnsi="Times New Roman" w:cs="Times New Roman"/>
          <w:sz w:val="28"/>
          <w:szCs w:val="28"/>
        </w:rPr>
        <w:t>Капитальный ремонт  автомобильной дороги «Украина»</w:t>
      </w:r>
      <w:r w:rsidR="00621224">
        <w:rPr>
          <w:rFonts w:ascii="Times New Roman" w:eastAsia="Calibri" w:hAnsi="Times New Roman" w:cs="Times New Roman"/>
          <w:sz w:val="28"/>
          <w:szCs w:val="28"/>
        </w:rPr>
        <w:t xml:space="preserve"> </w:t>
      </w:r>
      <w:r w:rsidR="00302E0C">
        <w:rPr>
          <w:rFonts w:ascii="Times New Roman" w:eastAsia="Calibri" w:hAnsi="Times New Roman" w:cs="Times New Roman"/>
          <w:sz w:val="28"/>
          <w:szCs w:val="28"/>
        </w:rPr>
        <w:t xml:space="preserve">– </w:t>
      </w:r>
      <w:r w:rsidRPr="003109B6">
        <w:rPr>
          <w:rFonts w:ascii="Times New Roman" w:eastAsia="Calibri" w:hAnsi="Times New Roman" w:cs="Times New Roman"/>
          <w:sz w:val="28"/>
          <w:szCs w:val="28"/>
        </w:rPr>
        <w:t>Локоть стал возможен благодаря нацпроекту «Безопасные качественные дороги» по контракту жизненного цикла. Он предусматривает все виды работ: от строительства до обслуживания и капитального ремонта по прошествии 6 лет.</w:t>
      </w:r>
    </w:p>
    <w:p w:rsidR="00FE391B" w:rsidRPr="00FE391B" w:rsidRDefault="00837F97" w:rsidP="00FE391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621224">
        <w:rPr>
          <w:rFonts w:ascii="Times New Roman" w:eastAsia="Calibri" w:hAnsi="Times New Roman" w:cs="Times New Roman"/>
          <w:b/>
          <w:sz w:val="28"/>
          <w:szCs w:val="28"/>
        </w:rPr>
        <w:t>Клетнянский район</w:t>
      </w:r>
      <w:r w:rsidR="00E91DF4">
        <w:rPr>
          <w:rFonts w:ascii="Times New Roman" w:eastAsia="Calibri" w:hAnsi="Times New Roman" w:cs="Times New Roman"/>
          <w:b/>
          <w:sz w:val="28"/>
          <w:szCs w:val="28"/>
        </w:rPr>
        <w:t>.</w:t>
      </w:r>
    </w:p>
    <w:p w:rsidR="00621224" w:rsidRPr="00621224" w:rsidRDefault="00621224" w:rsidP="00621224">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621224">
        <w:rPr>
          <w:rFonts w:ascii="Times New Roman" w:eastAsia="Calibri" w:hAnsi="Times New Roman" w:cs="Times New Roman"/>
          <w:sz w:val="28"/>
          <w:szCs w:val="28"/>
        </w:rPr>
        <w:t>В Клетне идет масштабное строительство новых сетей водоснабжения. Работы ведут по федеральной программе «Чистая вода». Общая протяженность нового водопровода составит более 8,3 км.</w:t>
      </w:r>
    </w:p>
    <w:p w:rsidR="00621224" w:rsidRPr="00621224" w:rsidRDefault="00621224" w:rsidP="00621224">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621224">
        <w:rPr>
          <w:rFonts w:ascii="Times New Roman" w:eastAsia="Calibri" w:hAnsi="Times New Roman" w:cs="Times New Roman"/>
          <w:sz w:val="28"/>
          <w:szCs w:val="28"/>
        </w:rPr>
        <w:t>По программе «Чистая вода» нацпроекта «Жильё и городская среда» из бюджетов всех уровней на строительство сети направлено 19,3 миллиона рублей. Муниципальный контракт после аукциона заключен с ОАО «Гомельпромбурводы» из Республики Беларусь.</w:t>
      </w:r>
    </w:p>
    <w:p w:rsidR="00621224" w:rsidRPr="00621224" w:rsidRDefault="00621224" w:rsidP="00621224">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621224">
        <w:rPr>
          <w:rFonts w:ascii="Times New Roman" w:eastAsia="Calibri" w:hAnsi="Times New Roman" w:cs="Times New Roman"/>
          <w:sz w:val="28"/>
          <w:szCs w:val="28"/>
        </w:rPr>
        <w:t>На улицах в колодцах будут оборудованы пожарные гидранты. После сдачи объекта доступ к качественной питьевой воде из сетей централизованного водоснабжения получат более 2 тысяч клетнянцев, проживающих по улицам Толстого, Шолохова, Королева, Пятницкого, Механизаторов, Набережная, Коммунистическая, Строительная, переулкам Толстого, Королева, Южный, Набережный, Пятницкого, Пионерский, Верхний.</w:t>
      </w:r>
    </w:p>
    <w:p w:rsidR="00621224" w:rsidRPr="00621224" w:rsidRDefault="00621224" w:rsidP="00621224">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621224">
        <w:rPr>
          <w:rFonts w:ascii="Times New Roman" w:eastAsia="Calibri" w:hAnsi="Times New Roman" w:cs="Times New Roman"/>
          <w:sz w:val="28"/>
          <w:szCs w:val="28"/>
        </w:rPr>
        <w:t>После сдачи объекта новый водопровод будет включен в существующую водопроводную сеть поселка.</w:t>
      </w:r>
    </w:p>
    <w:p w:rsidR="00FE391B" w:rsidRPr="00FE391B" w:rsidRDefault="00867914" w:rsidP="00E91D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Одновременно</w:t>
      </w:r>
      <w:r w:rsidR="00FE391B" w:rsidRPr="00FE391B">
        <w:rPr>
          <w:rFonts w:ascii="Times New Roman" w:eastAsia="Calibri" w:hAnsi="Times New Roman" w:cs="Times New Roman"/>
          <w:sz w:val="28"/>
          <w:szCs w:val="28"/>
        </w:rPr>
        <w:t xml:space="preserve"> выполнены мероприятия по обустройству </w:t>
      </w:r>
      <w:r w:rsidR="00621224">
        <w:rPr>
          <w:rFonts w:ascii="Times New Roman" w:eastAsia="Calibri" w:hAnsi="Times New Roman" w:cs="Times New Roman"/>
          <w:sz w:val="28"/>
          <w:szCs w:val="28"/>
        </w:rPr>
        <w:t xml:space="preserve">сквера отдыха </w:t>
      </w:r>
      <w:r w:rsidR="00FE391B" w:rsidRPr="00FE391B">
        <w:rPr>
          <w:rFonts w:ascii="Times New Roman" w:eastAsia="Calibri" w:hAnsi="Times New Roman" w:cs="Times New Roman"/>
          <w:sz w:val="28"/>
          <w:szCs w:val="28"/>
        </w:rPr>
        <w:t xml:space="preserve">в п. </w:t>
      </w:r>
      <w:r w:rsidR="00621224">
        <w:rPr>
          <w:rFonts w:ascii="Times New Roman" w:eastAsia="Calibri" w:hAnsi="Times New Roman" w:cs="Times New Roman"/>
          <w:sz w:val="28"/>
          <w:szCs w:val="28"/>
        </w:rPr>
        <w:t>Клетня</w:t>
      </w:r>
      <w:r w:rsidR="00FE391B" w:rsidRPr="00FE391B">
        <w:rPr>
          <w:rFonts w:ascii="Times New Roman" w:eastAsia="Calibri" w:hAnsi="Times New Roman" w:cs="Times New Roman"/>
          <w:sz w:val="28"/>
          <w:szCs w:val="28"/>
        </w:rPr>
        <w:t xml:space="preserve"> (комплексная площадка для подвижных игр), осуществлен ремонт автомобильных дорог общего пользования местного значения.</w:t>
      </w:r>
    </w:p>
    <w:p w:rsidR="00DF0560" w:rsidRPr="00FA62E0" w:rsidRDefault="00DF0560" w:rsidP="001E039E">
      <w:pPr>
        <w:spacing w:after="0" w:line="240" w:lineRule="auto"/>
        <w:ind w:firstLine="709"/>
        <w:jc w:val="both"/>
        <w:rPr>
          <w:rFonts w:ascii="Times New Roman" w:hAnsi="Times New Roman" w:cs="Times New Roman"/>
          <w:b/>
          <w:sz w:val="26"/>
          <w:szCs w:val="26"/>
          <w:highlight w:val="yellow"/>
        </w:rPr>
      </w:pPr>
    </w:p>
    <w:p w:rsidR="00B3055D" w:rsidRDefault="00B3055D" w:rsidP="00BC217E">
      <w:pPr>
        <w:pStyle w:val="1"/>
        <w:spacing w:before="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AC3913" w:rsidRPr="00C11527" w:rsidRDefault="0093222D" w:rsidP="00BC217E">
      <w:pPr>
        <w:pStyle w:val="1"/>
        <w:spacing w:before="0" w:line="240" w:lineRule="auto"/>
        <w:ind w:firstLine="709"/>
        <w:jc w:val="both"/>
        <w:rPr>
          <w:rFonts w:ascii="Times New Roman" w:hAnsi="Times New Roman" w:cs="Times New Roman"/>
          <w:b/>
          <w:color w:val="auto"/>
          <w:sz w:val="28"/>
          <w:szCs w:val="28"/>
        </w:rPr>
      </w:pPr>
      <w:bookmarkStart w:id="3" w:name="_Toc114131506"/>
      <w:r w:rsidRPr="00C11527">
        <w:rPr>
          <w:rFonts w:ascii="Times New Roman" w:hAnsi="Times New Roman" w:cs="Times New Roman"/>
          <w:b/>
          <w:color w:val="auto"/>
          <w:sz w:val="28"/>
          <w:szCs w:val="28"/>
        </w:rPr>
        <w:lastRenderedPageBreak/>
        <w:t>1.3</w:t>
      </w:r>
      <w:r w:rsidR="001E039E" w:rsidRPr="00C11527">
        <w:rPr>
          <w:rFonts w:ascii="Times New Roman" w:hAnsi="Times New Roman" w:cs="Times New Roman"/>
          <w:b/>
          <w:color w:val="auto"/>
          <w:sz w:val="28"/>
          <w:szCs w:val="28"/>
        </w:rPr>
        <w:t xml:space="preserve">. Лучшие формы и технологии вовлечения населения </w:t>
      </w:r>
      <w:r w:rsidR="002412A5" w:rsidRPr="00C11527">
        <w:rPr>
          <w:rFonts w:ascii="Times New Roman" w:hAnsi="Times New Roman" w:cs="Times New Roman"/>
          <w:b/>
          <w:color w:val="auto"/>
          <w:sz w:val="28"/>
          <w:szCs w:val="28"/>
        </w:rPr>
        <w:br/>
      </w:r>
      <w:r w:rsidR="001E039E" w:rsidRPr="00C11527">
        <w:rPr>
          <w:rFonts w:ascii="Times New Roman" w:hAnsi="Times New Roman" w:cs="Times New Roman"/>
          <w:b/>
          <w:color w:val="auto"/>
          <w:sz w:val="28"/>
          <w:szCs w:val="28"/>
        </w:rPr>
        <w:t>и гражданских сообществ в процесс реализации мероприятий национальных, федеральных и региональных проектов</w:t>
      </w:r>
      <w:bookmarkEnd w:id="3"/>
    </w:p>
    <w:p w:rsidR="00BC217E" w:rsidRPr="00C11527" w:rsidRDefault="00BC217E" w:rsidP="00BC217E">
      <w:pPr>
        <w:spacing w:after="0" w:line="240" w:lineRule="auto"/>
        <w:rPr>
          <w:rFonts w:ascii="Times New Roman" w:hAnsi="Times New Roman" w:cs="Times New Roman"/>
          <w:sz w:val="28"/>
          <w:szCs w:val="28"/>
        </w:rPr>
      </w:pP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sz w:val="28"/>
          <w:szCs w:val="28"/>
          <w:lang w:eastAsia="ru-RU"/>
        </w:rPr>
        <w:t xml:space="preserve">Большое внимание в работе по реализации национальных </w:t>
      </w:r>
      <w:r w:rsidRPr="00B86EC6">
        <w:rPr>
          <w:rFonts w:ascii="Times New Roman" w:eastAsia="Times New Roman" w:hAnsi="Times New Roman" w:cs="Times New Roman"/>
          <w:color w:val="00000A"/>
          <w:kern w:val="1"/>
          <w:sz w:val="28"/>
          <w:szCs w:val="28"/>
          <w:lang w:eastAsia="zh-CN"/>
        </w:rPr>
        <w:t xml:space="preserve">проектов </w:t>
      </w:r>
      <w:r w:rsidRPr="00B86EC6">
        <w:rPr>
          <w:rFonts w:ascii="Times New Roman" w:eastAsia="Times New Roman" w:hAnsi="Times New Roman" w:cs="Times New Roman"/>
          <w:color w:val="00000A"/>
          <w:kern w:val="1"/>
          <w:sz w:val="28"/>
          <w:szCs w:val="28"/>
          <w:lang w:eastAsia="zh-CN"/>
        </w:rPr>
        <w:br/>
        <w:t xml:space="preserve">на территории </w:t>
      </w:r>
      <w:r w:rsidR="00621224">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уделяется теме вовлечения населения и получения обратной связи как одного из механизмов общественного контроля.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sz w:val="28"/>
          <w:szCs w:val="28"/>
          <w:lang w:eastAsia="ru-RU"/>
        </w:rPr>
      </w:pPr>
      <w:r w:rsidRPr="00B86EC6">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«Формирование комфортной городской среды» в каждом муниципальном образовании </w:t>
      </w:r>
      <w:r w:rsidR="00621224">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действуют общественные комиссии, в состав которых входят представители общественных организаций</w:t>
      </w:r>
      <w:r w:rsidR="00621224">
        <w:rPr>
          <w:rFonts w:ascii="Times New Roman" w:eastAsia="Times New Roman" w:hAnsi="Times New Roman" w:cs="Times New Roman"/>
          <w:color w:val="00000A"/>
          <w:kern w:val="1"/>
          <w:sz w:val="28"/>
          <w:szCs w:val="28"/>
          <w:lang w:eastAsia="zh-CN"/>
        </w:rPr>
        <w:t xml:space="preserve"> и члены органов ТОС</w:t>
      </w:r>
      <w:r w:rsidRPr="00B86EC6">
        <w:rPr>
          <w:rFonts w:ascii="Times New Roman" w:eastAsia="Times New Roman" w:hAnsi="Times New Roman" w:cs="Times New Roman"/>
          <w:color w:val="00000A"/>
          <w:kern w:val="1"/>
          <w:sz w:val="28"/>
          <w:szCs w:val="28"/>
          <w:lang w:eastAsia="zh-CN"/>
        </w:rPr>
        <w:t xml:space="preserve">, в их полномочия входит контроль качества выполнения работ </w:t>
      </w:r>
      <w:r w:rsidRPr="00B86EC6">
        <w:rPr>
          <w:rFonts w:ascii="Times New Roman" w:eastAsia="Times New Roman" w:hAnsi="Times New Roman" w:cs="Times New Roman"/>
          <w:sz w:val="28"/>
          <w:szCs w:val="28"/>
          <w:lang w:eastAsia="ru-RU"/>
        </w:rPr>
        <w:t>по благоустройству на всех этапах</w:t>
      </w:r>
      <w:r w:rsidR="00621224">
        <w:rPr>
          <w:rFonts w:ascii="Times New Roman" w:eastAsia="Times New Roman" w:hAnsi="Times New Roman" w:cs="Times New Roman"/>
          <w:sz w:val="28"/>
          <w:szCs w:val="28"/>
          <w:lang w:eastAsia="ru-RU"/>
        </w:rPr>
        <w:t xml:space="preserve"> </w:t>
      </w:r>
      <w:r w:rsidRPr="00B86EC6">
        <w:rPr>
          <w:rFonts w:ascii="Times New Roman" w:eastAsia="Times New Roman" w:hAnsi="Times New Roman" w:cs="Times New Roman"/>
          <w:sz w:val="28"/>
          <w:szCs w:val="28"/>
          <w:lang w:eastAsia="ru-RU"/>
        </w:rPr>
        <w:t>и участие в приемке выполненных работ.</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sz w:val="28"/>
          <w:szCs w:val="28"/>
          <w:lang w:eastAsia="ru-RU"/>
        </w:rPr>
      </w:pPr>
      <w:r w:rsidRPr="00B86EC6">
        <w:rPr>
          <w:rFonts w:ascii="Times New Roman" w:eastAsia="Times New Roman" w:hAnsi="Times New Roman" w:cs="Times New Roman"/>
          <w:sz w:val="28"/>
          <w:szCs w:val="28"/>
          <w:lang w:eastAsia="ru-RU"/>
        </w:rPr>
        <w:t xml:space="preserve">Также в рамках регионального проекта «Формирование комфортной городской среды» национального проекта «Жилье и городская среда» </w:t>
      </w:r>
      <w:r w:rsidRPr="00B86EC6">
        <w:rPr>
          <w:rFonts w:ascii="Times New Roman" w:eastAsia="Times New Roman" w:hAnsi="Times New Roman" w:cs="Times New Roman"/>
          <w:sz w:val="28"/>
          <w:szCs w:val="28"/>
          <w:lang w:eastAsia="ru-RU"/>
        </w:rPr>
        <w:br/>
        <w:t xml:space="preserve">на территории </w:t>
      </w:r>
      <w:r w:rsidR="00621224">
        <w:rPr>
          <w:rFonts w:ascii="Times New Roman" w:eastAsia="Times New Roman" w:hAnsi="Times New Roman" w:cs="Times New Roman"/>
          <w:sz w:val="28"/>
          <w:szCs w:val="28"/>
          <w:lang w:eastAsia="ru-RU"/>
        </w:rPr>
        <w:t>области</w:t>
      </w:r>
      <w:r w:rsidRPr="00B86EC6">
        <w:rPr>
          <w:rFonts w:ascii="Times New Roman" w:eastAsia="Times New Roman" w:hAnsi="Times New Roman" w:cs="Times New Roman"/>
          <w:sz w:val="28"/>
          <w:szCs w:val="28"/>
          <w:lang w:eastAsia="ru-RU"/>
        </w:rPr>
        <w:t xml:space="preserve"> внедрена практика вовлечения граждан в реализацию мероприятий проекта посредством проведения ежегодного рейтингового голосования по выбору объектов, планируемым к благоустройству, через федеральную платформу za.gorodsreda.ru (</w:t>
      </w:r>
      <w:hyperlink r:id="rId11" w:history="1">
        <w:r w:rsidRPr="00B86EC6">
          <w:rPr>
            <w:rFonts w:ascii="Times New Roman" w:eastAsia="Times New Roman" w:hAnsi="Times New Roman" w:cs="Times New Roman"/>
            <w:sz w:val="28"/>
            <w:szCs w:val="28"/>
            <w:lang w:eastAsia="ru-RU"/>
          </w:rPr>
          <w:t>http://za.gorodsreda.ru/</w:t>
        </w:r>
      </w:hyperlink>
      <w:r w:rsidRPr="00B86EC6">
        <w:rPr>
          <w:rFonts w:ascii="Times New Roman" w:eastAsia="Times New Roman" w:hAnsi="Times New Roman" w:cs="Times New Roman"/>
          <w:sz w:val="28"/>
          <w:szCs w:val="28"/>
          <w:lang w:eastAsia="ru-RU"/>
        </w:rPr>
        <w:t xml:space="preserve">), виджеты </w:t>
      </w:r>
      <w:r w:rsidRPr="00B86EC6">
        <w:rPr>
          <w:rFonts w:ascii="Times New Roman" w:eastAsia="Times New Roman" w:hAnsi="Times New Roman" w:cs="Times New Roman"/>
          <w:sz w:val="28"/>
          <w:szCs w:val="28"/>
          <w:lang w:eastAsia="ru-RU"/>
        </w:rPr>
        <w:br/>
        <w:t xml:space="preserve">на сайтах муниципальных образований, урны для голосования. Голосование реализовано в том числе через интеграцию платформы обратной связи </w:t>
      </w:r>
      <w:r w:rsidRPr="00B86EC6">
        <w:rPr>
          <w:rFonts w:ascii="Times New Roman" w:eastAsia="Times New Roman" w:hAnsi="Times New Roman" w:cs="Times New Roman"/>
          <w:sz w:val="28"/>
          <w:szCs w:val="28"/>
          <w:lang w:eastAsia="ru-RU"/>
        </w:rPr>
        <w:br/>
        <w:t>на базе ФГИС «ЕПГУ».</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В ходе реали</w:t>
      </w:r>
      <w:r w:rsidR="00B2596B">
        <w:rPr>
          <w:rFonts w:ascii="Times New Roman" w:eastAsia="Times New Roman" w:hAnsi="Times New Roman" w:cs="Times New Roman"/>
          <w:color w:val="00000A"/>
          <w:kern w:val="1"/>
          <w:sz w:val="28"/>
          <w:szCs w:val="28"/>
          <w:lang w:eastAsia="zh-CN"/>
        </w:rPr>
        <w:t>зации регионального проекта области</w:t>
      </w:r>
      <w:r w:rsidRPr="00B86EC6">
        <w:rPr>
          <w:rFonts w:ascii="Times New Roman" w:eastAsia="Times New Roman" w:hAnsi="Times New Roman" w:cs="Times New Roman"/>
          <w:color w:val="00000A"/>
          <w:kern w:val="1"/>
          <w:sz w:val="28"/>
          <w:szCs w:val="28"/>
          <w:lang w:eastAsia="zh-CN"/>
        </w:rPr>
        <w:t xml:space="preserve"> «Дорожная сеть» национального проекта «Безопасные качественные дороги»</w:t>
      </w:r>
      <w:r w:rsidRPr="00B86EC6">
        <w:rPr>
          <w:rFonts w:ascii="Times New Roman" w:eastAsia="Times New Roman" w:hAnsi="Times New Roman" w:cs="Times New Roman"/>
          <w:color w:val="00000A"/>
          <w:kern w:val="1"/>
          <w:sz w:val="28"/>
          <w:szCs w:val="28"/>
          <w:lang w:eastAsia="zh-CN"/>
        </w:rPr>
        <w:br/>
        <w:t>к контролю качества выполненных работ и соблюдения подрядными организациями требований нормативных документов привлекаются общественные контролеры, инициативные жители, включая маломобильные группы населения. В случае выявления замечаний соответствующая информация рассматривается заказчиками и направляется в адрес подрядных организаций для проведения дополнительных организационных мероприятий.</w:t>
      </w:r>
    </w:p>
    <w:p w:rsidR="00B86EC6" w:rsidRPr="00B86EC6" w:rsidRDefault="00B86EC6" w:rsidP="00B86EC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Данный механизм взаимодействия также позволяет подвести итоги реализации мероприятий национального проекта в рамках дорожно-строительного сезона на общественных слушаниях при участии экспертного сообщества и определить дальнейшие направления сотрудничества.</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целях оперативного решения вопросов, возникающих </w:t>
      </w:r>
      <w:r w:rsidRPr="00B86EC6">
        <w:rPr>
          <w:rFonts w:ascii="Times New Roman" w:eastAsia="Times New Roman" w:hAnsi="Times New Roman" w:cs="Times New Roman"/>
          <w:color w:val="00000A"/>
          <w:kern w:val="1"/>
          <w:sz w:val="28"/>
          <w:szCs w:val="28"/>
          <w:lang w:eastAsia="zh-CN"/>
        </w:rPr>
        <w:br/>
        <w:t xml:space="preserve">в ходе производства работ, на уровне </w:t>
      </w:r>
      <w:r w:rsidR="00612BB5">
        <w:rPr>
          <w:rFonts w:ascii="Times New Roman" w:eastAsia="Times New Roman" w:hAnsi="Times New Roman" w:cs="Times New Roman"/>
          <w:color w:val="00000A"/>
          <w:kern w:val="1"/>
          <w:sz w:val="28"/>
          <w:szCs w:val="28"/>
          <w:lang w:eastAsia="zh-CN"/>
        </w:rPr>
        <w:t>департамента</w:t>
      </w:r>
      <w:r w:rsidRPr="00B86EC6">
        <w:rPr>
          <w:rFonts w:ascii="Times New Roman" w:eastAsia="Times New Roman" w:hAnsi="Times New Roman" w:cs="Times New Roman"/>
          <w:color w:val="00000A"/>
          <w:kern w:val="1"/>
          <w:sz w:val="28"/>
          <w:szCs w:val="28"/>
          <w:lang w:eastAsia="zh-CN"/>
        </w:rPr>
        <w:t xml:space="preserve"> </w:t>
      </w:r>
      <w:r w:rsidR="00E752B8">
        <w:rPr>
          <w:rFonts w:ascii="Times New Roman" w:eastAsia="Times New Roman" w:hAnsi="Times New Roman" w:cs="Times New Roman"/>
          <w:color w:val="00000A"/>
          <w:kern w:val="1"/>
          <w:sz w:val="28"/>
          <w:szCs w:val="28"/>
          <w:lang w:eastAsia="zh-CN"/>
        </w:rPr>
        <w:t xml:space="preserve">промышленности, </w:t>
      </w:r>
      <w:r w:rsidRPr="00B86EC6">
        <w:rPr>
          <w:rFonts w:ascii="Times New Roman" w:eastAsia="Times New Roman" w:hAnsi="Times New Roman" w:cs="Times New Roman"/>
          <w:color w:val="00000A"/>
          <w:kern w:val="1"/>
          <w:sz w:val="28"/>
          <w:szCs w:val="28"/>
          <w:lang w:eastAsia="zh-CN"/>
        </w:rPr>
        <w:t xml:space="preserve">транспорта </w:t>
      </w:r>
      <w:r w:rsidR="00E752B8">
        <w:rPr>
          <w:rFonts w:ascii="Times New Roman" w:eastAsia="Times New Roman" w:hAnsi="Times New Roman" w:cs="Times New Roman"/>
          <w:color w:val="00000A"/>
          <w:kern w:val="1"/>
          <w:sz w:val="28"/>
          <w:szCs w:val="28"/>
          <w:lang w:eastAsia="zh-CN"/>
        </w:rPr>
        <w:t>и связи Брянской области</w:t>
      </w:r>
      <w:r w:rsidRPr="00B86EC6">
        <w:rPr>
          <w:rFonts w:ascii="Times New Roman" w:eastAsia="Times New Roman" w:hAnsi="Times New Roman" w:cs="Times New Roman"/>
          <w:color w:val="00000A"/>
          <w:kern w:val="1"/>
          <w:sz w:val="28"/>
          <w:szCs w:val="28"/>
          <w:lang w:eastAsia="zh-CN"/>
        </w:rPr>
        <w:t xml:space="preserve"> ежемесячно проводятся заседания рабочей группы по реализации национального проекта при участии представителей заказчиков работ, органов местного самоуправления </w:t>
      </w:r>
      <w:r w:rsidR="00621224">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и экспертов.</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Для получения обратной связи от пользователей дорожной сети национальный проект «Безопасные качественные дороги» представлен </w:t>
      </w:r>
      <w:r w:rsidRPr="00B86EC6">
        <w:rPr>
          <w:rFonts w:ascii="Times New Roman" w:eastAsia="Times New Roman" w:hAnsi="Times New Roman" w:cs="Times New Roman"/>
          <w:color w:val="00000A"/>
          <w:kern w:val="1"/>
          <w:sz w:val="28"/>
          <w:szCs w:val="28"/>
          <w:lang w:eastAsia="zh-CN"/>
        </w:rPr>
        <w:br/>
        <w:t xml:space="preserve">на информационном портале </w:t>
      </w:r>
      <w:hyperlink r:id="rId12" w:history="1">
        <w:r w:rsidRPr="00B86EC6">
          <w:rPr>
            <w:rFonts w:ascii="Times New Roman" w:eastAsia="Times New Roman" w:hAnsi="Times New Roman" w:cs="Times New Roman"/>
            <w:color w:val="00000A"/>
            <w:kern w:val="1"/>
            <w:sz w:val="28"/>
            <w:szCs w:val="20"/>
            <w:lang w:eastAsia="zh-CN"/>
          </w:rPr>
          <w:t>http://bkdrf.ru</w:t>
        </w:r>
      </w:hyperlink>
      <w:r w:rsidRPr="00B86EC6">
        <w:rPr>
          <w:rFonts w:ascii="Times New Roman" w:eastAsia="Times New Roman" w:hAnsi="Times New Roman" w:cs="Times New Roman"/>
          <w:color w:val="00000A"/>
          <w:kern w:val="1"/>
          <w:sz w:val="28"/>
          <w:szCs w:val="28"/>
          <w:lang w:eastAsia="zh-CN"/>
        </w:rPr>
        <w:t>, а также в отдельных сообществах для каждого региона, где реализуется национальный проект. Официальное сообщес</w:t>
      </w:r>
      <w:r w:rsidR="00B2596B">
        <w:rPr>
          <w:rFonts w:ascii="Times New Roman" w:eastAsia="Times New Roman" w:hAnsi="Times New Roman" w:cs="Times New Roman"/>
          <w:color w:val="00000A"/>
          <w:kern w:val="1"/>
          <w:sz w:val="28"/>
          <w:szCs w:val="28"/>
          <w:lang w:eastAsia="zh-CN"/>
        </w:rPr>
        <w:t>тво национального проекта в области</w:t>
      </w:r>
      <w:r w:rsidRPr="00B86EC6">
        <w:rPr>
          <w:rFonts w:ascii="Times New Roman" w:eastAsia="Times New Roman" w:hAnsi="Times New Roman" w:cs="Times New Roman"/>
          <w:color w:val="00000A"/>
          <w:kern w:val="1"/>
          <w:sz w:val="28"/>
          <w:szCs w:val="28"/>
          <w:lang w:eastAsia="zh-CN"/>
        </w:rPr>
        <w:t>:</w:t>
      </w:r>
      <w:r w:rsidR="00D245AE" w:rsidRPr="00D245AE">
        <w:t xml:space="preserve"> </w:t>
      </w:r>
      <w:hyperlink r:id="rId13" w:tgtFrame="_blank" w:history="1">
        <w:r w:rsidR="00D245AE" w:rsidRPr="00D245AE">
          <w:rPr>
            <w:rFonts w:ascii="Arial" w:hAnsi="Arial" w:cs="Arial"/>
            <w:color w:val="0000FF"/>
            <w:sz w:val="23"/>
            <w:szCs w:val="23"/>
            <w:u w:val="single"/>
            <w:shd w:val="clear" w:color="auto" w:fill="FFFFFF"/>
          </w:rPr>
          <w:t>https://vk.com/bkadbryansk</w:t>
        </w:r>
      </w:hyperlink>
      <w:r w:rsidRPr="00B86EC6">
        <w:rPr>
          <w:rFonts w:ascii="Times New Roman" w:eastAsia="Times New Roman" w:hAnsi="Times New Roman" w:cs="Times New Roman"/>
          <w:color w:val="00000A"/>
          <w:kern w:val="1"/>
          <w:sz w:val="28"/>
          <w:szCs w:val="28"/>
          <w:lang w:eastAsia="zh-CN"/>
        </w:rPr>
        <w:t xml:space="preserve"> . </w:t>
      </w:r>
      <w:r w:rsidRPr="00B86EC6">
        <w:rPr>
          <w:rFonts w:ascii="Times New Roman" w:eastAsia="Times New Roman" w:hAnsi="Times New Roman" w:cs="Times New Roman"/>
          <w:color w:val="00000A"/>
          <w:kern w:val="1"/>
          <w:sz w:val="28"/>
          <w:szCs w:val="28"/>
          <w:lang w:eastAsia="zh-CN"/>
        </w:rPr>
        <w:br/>
        <w:t xml:space="preserve">В сообществе публикуются актуальные новости реализации национального </w:t>
      </w:r>
      <w:r w:rsidRPr="00B86EC6">
        <w:rPr>
          <w:rFonts w:ascii="Times New Roman" w:eastAsia="Times New Roman" w:hAnsi="Times New Roman" w:cs="Times New Roman"/>
          <w:color w:val="00000A"/>
          <w:kern w:val="1"/>
          <w:sz w:val="28"/>
          <w:szCs w:val="28"/>
          <w:lang w:eastAsia="zh-CN"/>
        </w:rPr>
        <w:lastRenderedPageBreak/>
        <w:t xml:space="preserve">проекта в </w:t>
      </w:r>
      <w:r w:rsidR="00D245AE">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Ответы на комментарии и запросы граждан обрабатываются в течение суток.</w:t>
      </w:r>
    </w:p>
    <w:p w:rsidR="00B86EC6" w:rsidRPr="00B86EC6" w:rsidRDefault="00D245AE"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Также жители области</w:t>
      </w:r>
      <w:r w:rsidR="00B86EC6" w:rsidRPr="00B86EC6">
        <w:rPr>
          <w:rFonts w:ascii="Times New Roman" w:eastAsia="Times New Roman" w:hAnsi="Times New Roman" w:cs="Times New Roman"/>
          <w:color w:val="00000A"/>
          <w:kern w:val="1"/>
          <w:sz w:val="28"/>
          <w:szCs w:val="28"/>
          <w:lang w:eastAsia="zh-CN"/>
        </w:rPr>
        <w:t xml:space="preserve"> принимают участие в реализации мероприятий </w:t>
      </w:r>
      <w:r w:rsidR="00B86EC6" w:rsidRPr="00B86EC6">
        <w:rPr>
          <w:rFonts w:ascii="Times New Roman" w:eastAsia="Times New Roman" w:hAnsi="Times New Roman" w:cs="Times New Roman"/>
          <w:color w:val="00000A"/>
          <w:kern w:val="1"/>
          <w:sz w:val="28"/>
          <w:szCs w:val="28"/>
          <w:lang w:eastAsia="zh-CN"/>
        </w:rPr>
        <w:br/>
        <w:t xml:space="preserve">по очистке берегов водных объектов в рамках регионального проекта </w:t>
      </w:r>
      <w:r>
        <w:rPr>
          <w:rFonts w:ascii="Times New Roman" w:eastAsia="Times New Roman" w:hAnsi="Times New Roman" w:cs="Times New Roman"/>
          <w:color w:val="00000A"/>
          <w:kern w:val="1"/>
          <w:sz w:val="28"/>
          <w:szCs w:val="28"/>
          <w:lang w:eastAsia="zh-CN"/>
        </w:rPr>
        <w:t>области</w:t>
      </w:r>
      <w:r w:rsidR="00B86EC6" w:rsidRPr="00B86EC6">
        <w:rPr>
          <w:rFonts w:ascii="Times New Roman" w:eastAsia="Times New Roman" w:hAnsi="Times New Roman" w:cs="Times New Roman"/>
          <w:color w:val="00000A"/>
          <w:kern w:val="1"/>
          <w:sz w:val="28"/>
          <w:szCs w:val="28"/>
          <w:lang w:eastAsia="zh-CN"/>
        </w:rPr>
        <w:t xml:space="preserve"> «Сохранение уникальных водных объектов» национального про</w:t>
      </w:r>
      <w:r w:rsidR="00FE0E5A">
        <w:rPr>
          <w:rFonts w:ascii="Times New Roman" w:eastAsia="Times New Roman" w:hAnsi="Times New Roman" w:cs="Times New Roman"/>
          <w:color w:val="00000A"/>
          <w:kern w:val="1"/>
          <w:sz w:val="28"/>
          <w:szCs w:val="28"/>
          <w:lang w:eastAsia="zh-CN"/>
        </w:rPr>
        <w:t xml:space="preserve">екта «Экология». В 2021 году </w:t>
      </w:r>
      <w:r>
        <w:rPr>
          <w:rFonts w:ascii="Times New Roman" w:eastAsia="Times New Roman" w:hAnsi="Times New Roman" w:cs="Times New Roman"/>
          <w:color w:val="00000A"/>
          <w:kern w:val="1"/>
          <w:sz w:val="28"/>
          <w:szCs w:val="28"/>
          <w:lang w:eastAsia="zh-CN"/>
        </w:rPr>
        <w:t xml:space="preserve">4768 человек </w:t>
      </w:r>
      <w:r w:rsidR="00B86EC6" w:rsidRPr="00B86EC6">
        <w:rPr>
          <w:rFonts w:ascii="Times New Roman" w:eastAsia="Times New Roman" w:hAnsi="Times New Roman" w:cs="Times New Roman"/>
          <w:color w:val="00000A"/>
          <w:kern w:val="1"/>
          <w:sz w:val="28"/>
          <w:szCs w:val="28"/>
          <w:lang w:eastAsia="zh-CN"/>
        </w:rPr>
        <w:t xml:space="preserve">в </w:t>
      </w:r>
      <w:r>
        <w:rPr>
          <w:rFonts w:ascii="Times New Roman" w:eastAsia="Times New Roman" w:hAnsi="Times New Roman" w:cs="Times New Roman"/>
          <w:color w:val="00000A"/>
          <w:kern w:val="1"/>
          <w:sz w:val="28"/>
          <w:szCs w:val="28"/>
          <w:lang w:eastAsia="zh-CN"/>
        </w:rPr>
        <w:t>15</w:t>
      </w:r>
      <w:r w:rsidR="00B86EC6" w:rsidRPr="00B86EC6">
        <w:rPr>
          <w:rFonts w:ascii="Times New Roman" w:eastAsia="Times New Roman" w:hAnsi="Times New Roman" w:cs="Times New Roman"/>
          <w:color w:val="00000A"/>
          <w:kern w:val="1"/>
          <w:sz w:val="28"/>
          <w:szCs w:val="28"/>
          <w:lang w:eastAsia="zh-CN"/>
        </w:rPr>
        <w:t xml:space="preserve"> </w:t>
      </w:r>
      <w:r>
        <w:rPr>
          <w:rFonts w:ascii="Times New Roman" w:eastAsia="Times New Roman" w:hAnsi="Times New Roman" w:cs="Times New Roman"/>
          <w:color w:val="00000A"/>
          <w:kern w:val="1"/>
          <w:sz w:val="28"/>
          <w:szCs w:val="28"/>
          <w:lang w:eastAsia="zh-CN"/>
        </w:rPr>
        <w:t xml:space="preserve">муниципальных образованиях области </w:t>
      </w:r>
      <w:r w:rsidR="00B86EC6" w:rsidRPr="00B86EC6">
        <w:rPr>
          <w:rFonts w:ascii="Times New Roman" w:eastAsia="Times New Roman" w:hAnsi="Times New Roman" w:cs="Times New Roman"/>
          <w:color w:val="00000A"/>
          <w:kern w:val="1"/>
          <w:sz w:val="28"/>
          <w:szCs w:val="28"/>
          <w:lang w:eastAsia="zh-CN"/>
        </w:rPr>
        <w:t>приняли участие в мероприятии по очистке берегов и прилегающей акватории водных объектов общей протяженностью</w:t>
      </w:r>
      <w:r>
        <w:rPr>
          <w:rFonts w:ascii="Times New Roman" w:eastAsia="Times New Roman" w:hAnsi="Times New Roman" w:cs="Times New Roman"/>
          <w:color w:val="00000A"/>
          <w:kern w:val="1"/>
          <w:sz w:val="28"/>
          <w:szCs w:val="28"/>
          <w:lang w:eastAsia="zh-CN"/>
        </w:rPr>
        <w:t xml:space="preserve"> 188 км</w:t>
      </w:r>
      <w:r w:rsidR="00B86EC6" w:rsidRPr="00B86EC6">
        <w:rPr>
          <w:rFonts w:ascii="Times New Roman" w:eastAsia="Times New Roman" w:hAnsi="Times New Roman" w:cs="Times New Roman"/>
          <w:color w:val="00000A"/>
          <w:kern w:val="1"/>
          <w:sz w:val="28"/>
          <w:szCs w:val="28"/>
          <w:lang w:eastAsia="zh-CN"/>
        </w:rPr>
        <w:t>.</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К участию в реализации национальных проектов также привлекаются социально ориентированные некоммерческие организации (далее – СО</w:t>
      </w:r>
      <w:r w:rsidR="00FE0E5A">
        <w:rPr>
          <w:rFonts w:ascii="Times New Roman" w:eastAsia="Times New Roman" w:hAnsi="Times New Roman" w:cs="Times New Roman"/>
          <w:color w:val="00000A"/>
          <w:kern w:val="1"/>
          <w:sz w:val="28"/>
          <w:szCs w:val="28"/>
          <w:lang w:eastAsia="zh-CN"/>
        </w:rPr>
        <w:t xml:space="preserve"> </w:t>
      </w:r>
      <w:r w:rsidRPr="00B86EC6">
        <w:rPr>
          <w:rFonts w:ascii="Times New Roman" w:eastAsia="Times New Roman" w:hAnsi="Times New Roman" w:cs="Times New Roman"/>
          <w:color w:val="00000A"/>
          <w:kern w:val="1"/>
          <w:sz w:val="28"/>
          <w:szCs w:val="28"/>
          <w:lang w:eastAsia="zh-CN"/>
        </w:rPr>
        <w:t>НКО) и волонтеры. Например, в рамках регионального проекта «Укрепление общественного здоровья» национального проекта «Демография» организуются переговорные площадки между органами власти в сфере здравоохранения субъекта Российской Федерации и гражданс</w:t>
      </w:r>
      <w:r w:rsidR="00CE016A">
        <w:rPr>
          <w:rFonts w:ascii="Times New Roman" w:eastAsia="Times New Roman" w:hAnsi="Times New Roman" w:cs="Times New Roman"/>
          <w:color w:val="00000A"/>
          <w:kern w:val="1"/>
          <w:sz w:val="28"/>
          <w:szCs w:val="28"/>
          <w:lang w:eastAsia="zh-CN"/>
        </w:rPr>
        <w:t>ким обществом, с СО</w:t>
      </w:r>
      <w:r w:rsidR="003014B4">
        <w:rPr>
          <w:rFonts w:ascii="Times New Roman" w:eastAsia="Times New Roman" w:hAnsi="Times New Roman" w:cs="Times New Roman"/>
          <w:color w:val="00000A"/>
          <w:kern w:val="1"/>
          <w:sz w:val="28"/>
          <w:szCs w:val="28"/>
          <w:lang w:eastAsia="zh-CN"/>
        </w:rPr>
        <w:t>НКО (</w:t>
      </w:r>
      <w:r w:rsidRPr="00B86EC6">
        <w:rPr>
          <w:rFonts w:ascii="Times New Roman" w:eastAsia="Times New Roman" w:hAnsi="Times New Roman" w:cs="Times New Roman"/>
          <w:color w:val="00000A"/>
          <w:kern w:val="1"/>
          <w:sz w:val="28"/>
          <w:szCs w:val="28"/>
          <w:lang w:eastAsia="zh-CN"/>
        </w:rPr>
        <w:t>исполнителями общественно-полезных услуг</w:t>
      </w:r>
      <w:r w:rsidR="003014B4">
        <w:rPr>
          <w:rFonts w:ascii="Times New Roman" w:eastAsia="Times New Roman" w:hAnsi="Times New Roman" w:cs="Times New Roman"/>
          <w:color w:val="00000A"/>
          <w:kern w:val="1"/>
          <w:sz w:val="28"/>
          <w:szCs w:val="28"/>
          <w:lang w:eastAsia="zh-CN"/>
        </w:rPr>
        <w:t>)</w:t>
      </w:r>
      <w:r w:rsidRPr="00B86EC6">
        <w:rPr>
          <w:rFonts w:ascii="Times New Roman" w:eastAsia="Times New Roman" w:hAnsi="Times New Roman" w:cs="Times New Roman"/>
          <w:color w:val="00000A"/>
          <w:kern w:val="1"/>
          <w:sz w:val="28"/>
          <w:szCs w:val="28"/>
          <w:lang w:eastAsia="zh-CN"/>
        </w:rPr>
        <w:t xml:space="preserve">. Следует отметить, что в нашем регионе подобный механизм используется </w:t>
      </w:r>
      <w:r w:rsidRPr="00B86EC6">
        <w:rPr>
          <w:rFonts w:ascii="Times New Roman" w:eastAsia="Times New Roman" w:hAnsi="Times New Roman" w:cs="Times New Roman"/>
          <w:color w:val="00000A"/>
          <w:kern w:val="1"/>
          <w:sz w:val="28"/>
          <w:szCs w:val="28"/>
          <w:lang w:eastAsia="zh-CN"/>
        </w:rPr>
        <w:br/>
        <w:t>с 2019 года</w:t>
      </w:r>
      <w:r w:rsidR="003014B4">
        <w:rPr>
          <w:rFonts w:ascii="Times New Roman" w:eastAsia="Times New Roman" w:hAnsi="Times New Roman" w:cs="Times New Roman"/>
          <w:color w:val="00000A"/>
          <w:kern w:val="1"/>
          <w:sz w:val="28"/>
          <w:szCs w:val="28"/>
          <w:lang w:eastAsia="zh-CN"/>
        </w:rPr>
        <w:t>,</w:t>
      </w:r>
      <w:r w:rsidRPr="00B86EC6">
        <w:rPr>
          <w:rFonts w:ascii="Times New Roman" w:eastAsia="Times New Roman" w:hAnsi="Times New Roman" w:cs="Times New Roman"/>
          <w:color w:val="00000A"/>
          <w:kern w:val="1"/>
          <w:sz w:val="28"/>
          <w:szCs w:val="28"/>
          <w:lang w:eastAsia="zh-CN"/>
        </w:rPr>
        <w:t xml:space="preserve"> и позволяет оказывать методическую, консульт</w:t>
      </w:r>
      <w:r w:rsidR="003568A6">
        <w:rPr>
          <w:rFonts w:ascii="Times New Roman" w:eastAsia="Times New Roman" w:hAnsi="Times New Roman" w:cs="Times New Roman"/>
          <w:color w:val="00000A"/>
          <w:kern w:val="1"/>
          <w:sz w:val="28"/>
          <w:szCs w:val="28"/>
          <w:lang w:eastAsia="zh-CN"/>
        </w:rPr>
        <w:t xml:space="preserve">ативную </w:t>
      </w:r>
      <w:r w:rsidR="003568A6">
        <w:rPr>
          <w:rFonts w:ascii="Times New Roman" w:eastAsia="Times New Roman" w:hAnsi="Times New Roman" w:cs="Times New Roman"/>
          <w:color w:val="00000A"/>
          <w:kern w:val="1"/>
          <w:sz w:val="28"/>
          <w:szCs w:val="28"/>
          <w:lang w:eastAsia="zh-CN"/>
        </w:rPr>
        <w:br/>
        <w:t xml:space="preserve">и финансовую помощь СО </w:t>
      </w:r>
      <w:r w:rsidRPr="00B86EC6">
        <w:rPr>
          <w:rFonts w:ascii="Times New Roman" w:eastAsia="Times New Roman" w:hAnsi="Times New Roman" w:cs="Times New Roman"/>
          <w:color w:val="00000A"/>
          <w:kern w:val="1"/>
          <w:sz w:val="28"/>
          <w:szCs w:val="28"/>
          <w:lang w:eastAsia="zh-CN"/>
        </w:rPr>
        <w:t xml:space="preserve">НКО.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Для более эффективного взаимодействия органов управлен</w:t>
      </w:r>
      <w:r w:rsidR="00FE0E5A">
        <w:rPr>
          <w:rFonts w:ascii="Times New Roman" w:eastAsia="Times New Roman" w:hAnsi="Times New Roman" w:cs="Times New Roman"/>
          <w:color w:val="00000A"/>
          <w:kern w:val="1"/>
          <w:sz w:val="28"/>
          <w:szCs w:val="28"/>
          <w:lang w:eastAsia="zh-CN"/>
        </w:rPr>
        <w:t xml:space="preserve">ия в сфере здравоохранения и СО </w:t>
      </w:r>
      <w:r w:rsidRPr="00B86EC6">
        <w:rPr>
          <w:rFonts w:ascii="Times New Roman" w:eastAsia="Times New Roman" w:hAnsi="Times New Roman" w:cs="Times New Roman"/>
          <w:color w:val="00000A"/>
          <w:kern w:val="1"/>
          <w:sz w:val="28"/>
          <w:szCs w:val="28"/>
          <w:lang w:eastAsia="zh-CN"/>
        </w:rPr>
        <w:t xml:space="preserve">НКО целесообразно создавать ресурсный центр </w:t>
      </w:r>
      <w:r w:rsidRPr="00B86EC6">
        <w:rPr>
          <w:rFonts w:ascii="Times New Roman" w:eastAsia="Times New Roman" w:hAnsi="Times New Roman" w:cs="Times New Roman"/>
          <w:color w:val="00000A"/>
          <w:kern w:val="1"/>
          <w:sz w:val="28"/>
          <w:szCs w:val="28"/>
          <w:lang w:eastAsia="zh-CN"/>
        </w:rPr>
        <w:br/>
        <w:t xml:space="preserve">на базе территориального Центра общественного здоровья и медицинской профилактики для организаций, работающих в системе общественного здоровья, осуществлять подготовку специалистов этих организаций </w:t>
      </w:r>
      <w:r w:rsidRPr="00B86EC6">
        <w:rPr>
          <w:rFonts w:ascii="Times New Roman" w:eastAsia="Times New Roman" w:hAnsi="Times New Roman" w:cs="Times New Roman"/>
          <w:color w:val="00000A"/>
          <w:kern w:val="1"/>
          <w:sz w:val="28"/>
          <w:szCs w:val="28"/>
          <w:lang w:eastAsia="zh-CN"/>
        </w:rPr>
        <w:br/>
        <w:t>на регулярной основе, а также оказывать консультативно-методическую помощь и поддержку. Это будет способствовать вовлечени</w:t>
      </w:r>
      <w:r w:rsidR="00FE0E5A">
        <w:rPr>
          <w:rFonts w:ascii="Times New Roman" w:eastAsia="Times New Roman" w:hAnsi="Times New Roman" w:cs="Times New Roman"/>
          <w:color w:val="00000A"/>
          <w:kern w:val="1"/>
          <w:sz w:val="28"/>
          <w:szCs w:val="28"/>
          <w:lang w:eastAsia="zh-CN"/>
        </w:rPr>
        <w:t xml:space="preserve">ю СО </w:t>
      </w:r>
      <w:r w:rsidRPr="00B86EC6">
        <w:rPr>
          <w:rFonts w:ascii="Times New Roman" w:eastAsia="Times New Roman" w:hAnsi="Times New Roman" w:cs="Times New Roman"/>
          <w:color w:val="00000A"/>
          <w:kern w:val="1"/>
          <w:sz w:val="28"/>
          <w:szCs w:val="28"/>
          <w:lang w:eastAsia="zh-CN"/>
        </w:rPr>
        <w:t xml:space="preserve">НКО </w:t>
      </w:r>
      <w:r w:rsidRPr="00B86EC6">
        <w:rPr>
          <w:rFonts w:ascii="Times New Roman" w:eastAsia="Times New Roman" w:hAnsi="Times New Roman" w:cs="Times New Roman"/>
          <w:color w:val="00000A"/>
          <w:kern w:val="1"/>
          <w:sz w:val="28"/>
          <w:szCs w:val="28"/>
          <w:lang w:eastAsia="zh-CN"/>
        </w:rPr>
        <w:br/>
        <w:t>в работу и увеличению информирования граждан целевых групп в вопросах сохранения и укрепления здоровья.</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Кроме того, в рамках организации общественного контроля </w:t>
      </w:r>
      <w:r w:rsidRPr="00B86EC6">
        <w:rPr>
          <w:rFonts w:ascii="Times New Roman" w:eastAsia="Times New Roman" w:hAnsi="Times New Roman" w:cs="Times New Roman"/>
          <w:color w:val="00000A"/>
          <w:kern w:val="1"/>
          <w:sz w:val="28"/>
          <w:szCs w:val="28"/>
          <w:lang w:eastAsia="zh-CN"/>
        </w:rPr>
        <w:br/>
        <w:t xml:space="preserve">за реализацией в </w:t>
      </w:r>
      <w:r w:rsidR="00D245AE">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национальных проектов выстроено взаимодействие </w:t>
      </w:r>
      <w:r w:rsidRPr="00B86EC6">
        <w:rPr>
          <w:rFonts w:ascii="Times New Roman" w:eastAsia="Times New Roman" w:hAnsi="Times New Roman" w:cs="Times New Roman"/>
          <w:color w:val="00000A"/>
          <w:kern w:val="1"/>
          <w:sz w:val="28"/>
          <w:szCs w:val="28"/>
          <w:lang w:eastAsia="zh-CN"/>
        </w:rPr>
        <w:br/>
        <w:t xml:space="preserve">с институтами гражданского общества, в том числе </w:t>
      </w:r>
      <w:r w:rsidR="00B2596B">
        <w:rPr>
          <w:rFonts w:ascii="Times New Roman" w:eastAsia="Times New Roman" w:hAnsi="Times New Roman" w:cs="Times New Roman"/>
          <w:color w:val="00000A"/>
          <w:kern w:val="1"/>
          <w:sz w:val="28"/>
          <w:szCs w:val="28"/>
          <w:lang w:eastAsia="zh-CN"/>
        </w:rPr>
        <w:t xml:space="preserve">с </w:t>
      </w:r>
      <w:r w:rsidRPr="00B86EC6">
        <w:rPr>
          <w:rFonts w:ascii="Times New Roman" w:eastAsia="Times New Roman" w:hAnsi="Times New Roman" w:cs="Times New Roman"/>
          <w:color w:val="00000A"/>
          <w:kern w:val="1"/>
          <w:sz w:val="28"/>
          <w:szCs w:val="28"/>
          <w:lang w:eastAsia="zh-CN"/>
        </w:rPr>
        <w:t xml:space="preserve">Общественной палатой </w:t>
      </w:r>
      <w:r w:rsidR="00D245AE">
        <w:rPr>
          <w:rFonts w:ascii="Times New Roman" w:eastAsia="Times New Roman" w:hAnsi="Times New Roman" w:cs="Times New Roman"/>
          <w:color w:val="00000A"/>
          <w:kern w:val="1"/>
          <w:sz w:val="28"/>
          <w:szCs w:val="28"/>
          <w:lang w:eastAsia="zh-CN"/>
        </w:rPr>
        <w:t>Брянской области</w:t>
      </w:r>
      <w:r w:rsidRPr="00B86EC6">
        <w:rPr>
          <w:rFonts w:ascii="Times New Roman" w:eastAsia="Times New Roman" w:hAnsi="Times New Roman" w:cs="Times New Roman"/>
          <w:color w:val="00000A"/>
          <w:kern w:val="1"/>
          <w:sz w:val="28"/>
          <w:szCs w:val="28"/>
          <w:lang w:eastAsia="zh-CN"/>
        </w:rPr>
        <w:t>.</w:t>
      </w:r>
    </w:p>
    <w:p w:rsidR="00B37B83" w:rsidRPr="00D16AC7" w:rsidRDefault="004E6EB2" w:rsidP="00AC3913">
      <w:pPr>
        <w:suppressAutoHyphens/>
        <w:spacing w:after="0" w:line="240" w:lineRule="auto"/>
        <w:ind w:firstLine="709"/>
        <w:jc w:val="both"/>
        <w:rPr>
          <w:rFonts w:ascii="Times New Roman" w:hAnsi="Times New Roman" w:cs="Times New Roman"/>
          <w:sz w:val="28"/>
          <w:szCs w:val="28"/>
        </w:rPr>
      </w:pPr>
      <w:r w:rsidRPr="00D16AC7">
        <w:rPr>
          <w:rFonts w:ascii="Times New Roman" w:eastAsia="Times New Roman" w:hAnsi="Times New Roman" w:cs="Times New Roman"/>
          <w:color w:val="00000A"/>
          <w:kern w:val="1"/>
          <w:sz w:val="28"/>
          <w:szCs w:val="28"/>
          <w:lang w:eastAsia="zh-CN"/>
        </w:rPr>
        <w:t>Лучш</w:t>
      </w:r>
      <w:r w:rsidR="00B37B83" w:rsidRPr="00D16AC7">
        <w:rPr>
          <w:rFonts w:ascii="Times New Roman" w:eastAsia="Times New Roman" w:hAnsi="Times New Roman" w:cs="Times New Roman"/>
          <w:color w:val="00000A"/>
          <w:kern w:val="1"/>
          <w:sz w:val="28"/>
          <w:szCs w:val="28"/>
          <w:lang w:eastAsia="zh-CN"/>
        </w:rPr>
        <w:t>ими</w:t>
      </w:r>
      <w:r w:rsidRPr="00D16AC7">
        <w:rPr>
          <w:rFonts w:ascii="Times New Roman" w:eastAsia="Times New Roman" w:hAnsi="Times New Roman" w:cs="Times New Roman"/>
          <w:color w:val="00000A"/>
          <w:kern w:val="1"/>
          <w:sz w:val="28"/>
          <w:szCs w:val="28"/>
          <w:lang w:eastAsia="zh-CN"/>
        </w:rPr>
        <w:t xml:space="preserve"> практик</w:t>
      </w:r>
      <w:r w:rsidR="00B37B83" w:rsidRPr="00D16AC7">
        <w:rPr>
          <w:rFonts w:ascii="Times New Roman" w:eastAsia="Times New Roman" w:hAnsi="Times New Roman" w:cs="Times New Roman"/>
          <w:color w:val="00000A"/>
          <w:kern w:val="1"/>
          <w:sz w:val="28"/>
          <w:szCs w:val="28"/>
          <w:lang w:eastAsia="zh-CN"/>
        </w:rPr>
        <w:t>ами</w:t>
      </w:r>
      <w:r w:rsidRPr="00D16AC7">
        <w:rPr>
          <w:rFonts w:ascii="Times New Roman" w:eastAsia="Times New Roman" w:hAnsi="Times New Roman" w:cs="Times New Roman"/>
          <w:color w:val="00000A"/>
          <w:kern w:val="1"/>
          <w:sz w:val="28"/>
          <w:szCs w:val="28"/>
          <w:lang w:eastAsia="zh-CN"/>
        </w:rPr>
        <w:t xml:space="preserve"> вовлечения </w:t>
      </w:r>
      <w:r w:rsidRPr="00D16AC7">
        <w:rPr>
          <w:rFonts w:ascii="Times New Roman" w:hAnsi="Times New Roman" w:cs="Times New Roman"/>
          <w:sz w:val="28"/>
          <w:szCs w:val="28"/>
        </w:rPr>
        <w:t xml:space="preserve">населения и гражданских сообществ </w:t>
      </w:r>
      <w:r w:rsidRPr="00D16AC7">
        <w:rPr>
          <w:rFonts w:ascii="Times New Roman" w:hAnsi="Times New Roman" w:cs="Times New Roman"/>
          <w:sz w:val="28"/>
          <w:szCs w:val="28"/>
        </w:rPr>
        <w:br/>
        <w:t>в процесс</w:t>
      </w:r>
      <w:r w:rsidR="00B37B83" w:rsidRPr="00D16AC7">
        <w:rPr>
          <w:rFonts w:ascii="Times New Roman" w:hAnsi="Times New Roman" w:cs="Times New Roman"/>
          <w:sz w:val="28"/>
          <w:szCs w:val="28"/>
        </w:rPr>
        <w:t>е</w:t>
      </w:r>
      <w:r w:rsidRPr="00D16AC7">
        <w:rPr>
          <w:rFonts w:ascii="Times New Roman" w:hAnsi="Times New Roman" w:cs="Times New Roman"/>
          <w:sz w:val="28"/>
          <w:szCs w:val="28"/>
        </w:rPr>
        <w:t xml:space="preserve"> реали</w:t>
      </w:r>
      <w:r w:rsidR="007B58B7" w:rsidRPr="00D16AC7">
        <w:rPr>
          <w:rFonts w:ascii="Times New Roman" w:hAnsi="Times New Roman" w:cs="Times New Roman"/>
          <w:sz w:val="28"/>
          <w:szCs w:val="28"/>
        </w:rPr>
        <w:t xml:space="preserve">зации мероприятий национальных </w:t>
      </w:r>
      <w:r w:rsidRPr="00D16AC7">
        <w:rPr>
          <w:rFonts w:ascii="Times New Roman" w:hAnsi="Times New Roman" w:cs="Times New Roman"/>
          <w:sz w:val="28"/>
          <w:szCs w:val="28"/>
        </w:rPr>
        <w:t xml:space="preserve">и региональных проектов </w:t>
      </w:r>
      <w:r w:rsidR="00D16AC7" w:rsidRPr="00D16AC7">
        <w:rPr>
          <w:rFonts w:ascii="Times New Roman" w:hAnsi="Times New Roman" w:cs="Times New Roman"/>
          <w:sz w:val="28"/>
          <w:szCs w:val="28"/>
        </w:rPr>
        <w:t xml:space="preserve">в 2021 году </w:t>
      </w:r>
      <w:r w:rsidRPr="00D16AC7">
        <w:rPr>
          <w:rFonts w:ascii="Times New Roman" w:hAnsi="Times New Roman" w:cs="Times New Roman"/>
          <w:sz w:val="28"/>
          <w:szCs w:val="28"/>
        </w:rPr>
        <w:t xml:space="preserve">можно назвать </w:t>
      </w:r>
      <w:r w:rsidR="00B37B83" w:rsidRPr="00D16AC7">
        <w:rPr>
          <w:rFonts w:ascii="Times New Roman" w:hAnsi="Times New Roman" w:cs="Times New Roman"/>
          <w:sz w:val="28"/>
          <w:szCs w:val="28"/>
        </w:rPr>
        <w:t xml:space="preserve">следующие проекты, реализуемые </w:t>
      </w:r>
      <w:r w:rsidR="007042B6">
        <w:rPr>
          <w:rFonts w:ascii="Times New Roman" w:hAnsi="Times New Roman" w:cs="Times New Roman"/>
          <w:sz w:val="28"/>
          <w:szCs w:val="28"/>
        </w:rPr>
        <w:br/>
      </w:r>
      <w:r w:rsidR="00B37B83" w:rsidRPr="00D16AC7">
        <w:rPr>
          <w:rFonts w:ascii="Times New Roman" w:hAnsi="Times New Roman" w:cs="Times New Roman"/>
          <w:sz w:val="28"/>
          <w:szCs w:val="28"/>
        </w:rPr>
        <w:t xml:space="preserve">в муниципалитетах </w:t>
      </w:r>
      <w:r w:rsidR="00612BB5">
        <w:rPr>
          <w:rFonts w:ascii="Times New Roman" w:hAnsi="Times New Roman" w:cs="Times New Roman"/>
          <w:sz w:val="28"/>
          <w:szCs w:val="28"/>
        </w:rPr>
        <w:t>области</w:t>
      </w:r>
      <w:r w:rsidR="00B37B83" w:rsidRPr="00D16AC7">
        <w:rPr>
          <w:rFonts w:ascii="Times New Roman" w:hAnsi="Times New Roman" w:cs="Times New Roman"/>
          <w:sz w:val="28"/>
          <w:szCs w:val="28"/>
        </w:rPr>
        <w:t>:</w:t>
      </w:r>
    </w:p>
    <w:p w:rsidR="007B58B7" w:rsidRPr="00D16AC7" w:rsidRDefault="00B37B83" w:rsidP="00B37B83">
      <w:pPr>
        <w:suppressAutoHyphens/>
        <w:spacing w:after="0" w:line="240" w:lineRule="auto"/>
        <w:ind w:firstLine="709"/>
        <w:jc w:val="both"/>
        <w:rPr>
          <w:rFonts w:ascii="Times New Roman" w:hAnsi="Times New Roman" w:cs="Times New Roman"/>
          <w:sz w:val="28"/>
          <w:szCs w:val="28"/>
        </w:rPr>
      </w:pPr>
      <w:r w:rsidRPr="00D16AC7">
        <w:rPr>
          <w:rFonts w:ascii="Times New Roman" w:hAnsi="Times New Roman" w:cs="Times New Roman"/>
          <w:b/>
          <w:sz w:val="28"/>
          <w:szCs w:val="28"/>
        </w:rPr>
        <w:t>1.</w:t>
      </w:r>
      <w:r w:rsidRPr="00D16AC7">
        <w:rPr>
          <w:rFonts w:ascii="Times New Roman" w:hAnsi="Times New Roman" w:cs="Times New Roman"/>
          <w:sz w:val="28"/>
          <w:szCs w:val="28"/>
        </w:rPr>
        <w:t xml:space="preserve"> </w:t>
      </w:r>
      <w:r w:rsidR="00D16AC7" w:rsidRPr="00D16AC7">
        <w:rPr>
          <w:rFonts w:ascii="Times New Roman" w:hAnsi="Times New Roman" w:cs="Times New Roman"/>
          <w:b/>
          <w:sz w:val="28"/>
          <w:szCs w:val="28"/>
        </w:rPr>
        <w:t>Демография</w:t>
      </w:r>
      <w:r w:rsidR="00936D9A">
        <w:rPr>
          <w:rFonts w:ascii="Times New Roman" w:hAnsi="Times New Roman" w:cs="Times New Roman"/>
          <w:sz w:val="28"/>
          <w:szCs w:val="28"/>
        </w:rPr>
        <w:t>.</w:t>
      </w:r>
    </w:p>
    <w:p w:rsidR="00D16AC7" w:rsidRPr="00D16AC7" w:rsidRDefault="003568A6" w:rsidP="00B37B83">
      <w:pPr>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13287A">
        <w:rPr>
          <w:rFonts w:ascii="Times New Roman" w:hAnsi="Times New Roman" w:cs="Times New Roman"/>
          <w:b/>
          <w:sz w:val="28"/>
          <w:szCs w:val="28"/>
        </w:rPr>
        <w:t>г. Клинцы</w:t>
      </w:r>
      <w:r w:rsidR="00936D9A">
        <w:rPr>
          <w:rFonts w:ascii="Times New Roman" w:hAnsi="Times New Roman" w:cs="Times New Roman"/>
          <w:b/>
          <w:sz w:val="28"/>
          <w:szCs w:val="28"/>
        </w:rPr>
        <w:t>.</w:t>
      </w:r>
    </w:p>
    <w:p w:rsidR="0013287A" w:rsidRPr="0013287A" w:rsidRDefault="0013287A" w:rsidP="0013287A">
      <w:pPr>
        <w:shd w:val="clear" w:color="auto" w:fill="FFFFFF"/>
        <w:spacing w:after="0" w:line="240" w:lineRule="auto"/>
        <w:ind w:firstLine="851"/>
        <w:jc w:val="both"/>
        <w:textAlignment w:val="baseline"/>
        <w:rPr>
          <w:rFonts w:ascii="Times New Roman" w:eastAsia="Times New Roman" w:hAnsi="Times New Roman" w:cs="Times New Roman"/>
          <w:color w:val="00000A"/>
          <w:kern w:val="1"/>
          <w:sz w:val="28"/>
          <w:szCs w:val="28"/>
          <w:lang w:eastAsia="zh-CN"/>
        </w:rPr>
      </w:pPr>
      <w:r w:rsidRPr="0013287A">
        <w:rPr>
          <w:rFonts w:ascii="Times New Roman" w:eastAsia="Times New Roman" w:hAnsi="Times New Roman" w:cs="Times New Roman"/>
          <w:color w:val="00000A"/>
          <w:kern w:val="1"/>
          <w:sz w:val="28"/>
          <w:szCs w:val="28"/>
          <w:lang w:eastAsia="zh-CN"/>
        </w:rPr>
        <w:t>Путешествия, экскурсии, мастер-классы, лекции, физкультура. Это только часть плана работы центра социального обслуживания населения Клинцов. Здесь учат пожилых людей оставаться в хорошей физической форме и не терять интерес к жизни.</w:t>
      </w:r>
    </w:p>
    <w:p w:rsidR="0013287A" w:rsidRPr="0013287A" w:rsidRDefault="0013287A" w:rsidP="0013287A">
      <w:pPr>
        <w:shd w:val="clear" w:color="auto" w:fill="FFFFFF"/>
        <w:spacing w:after="0" w:line="240" w:lineRule="auto"/>
        <w:ind w:firstLine="851"/>
        <w:jc w:val="both"/>
        <w:textAlignment w:val="baseline"/>
        <w:rPr>
          <w:rFonts w:ascii="Times New Roman" w:eastAsia="Times New Roman" w:hAnsi="Times New Roman" w:cs="Times New Roman"/>
          <w:color w:val="00000A"/>
          <w:kern w:val="1"/>
          <w:sz w:val="28"/>
          <w:szCs w:val="28"/>
          <w:lang w:eastAsia="zh-CN"/>
        </w:rPr>
      </w:pPr>
      <w:r w:rsidRPr="0013287A">
        <w:rPr>
          <w:rFonts w:ascii="Times New Roman" w:eastAsia="Times New Roman" w:hAnsi="Times New Roman" w:cs="Times New Roman"/>
          <w:color w:val="00000A"/>
          <w:kern w:val="1"/>
          <w:sz w:val="28"/>
          <w:szCs w:val="28"/>
          <w:lang w:eastAsia="zh-CN"/>
        </w:rPr>
        <w:t>Старинные обычаи и предания — всё, что узнают, участники «Клуба пожилого человека» клинцовского центра соцобслуживания передают своим внукам. Здесь же получают навыки по прикладному творчеству. В жизни у пенсионеров много событий.</w:t>
      </w:r>
      <w:r>
        <w:rPr>
          <w:rFonts w:ascii="Times New Roman" w:eastAsia="Times New Roman" w:hAnsi="Times New Roman" w:cs="Times New Roman"/>
          <w:color w:val="00000A"/>
          <w:kern w:val="1"/>
          <w:sz w:val="28"/>
          <w:szCs w:val="28"/>
          <w:lang w:eastAsia="zh-CN"/>
        </w:rPr>
        <w:t xml:space="preserve"> </w:t>
      </w:r>
      <w:r w:rsidRPr="0013287A">
        <w:rPr>
          <w:rFonts w:ascii="Times New Roman" w:eastAsia="Times New Roman" w:hAnsi="Times New Roman" w:cs="Times New Roman"/>
          <w:color w:val="00000A"/>
          <w:kern w:val="1"/>
          <w:sz w:val="28"/>
          <w:szCs w:val="28"/>
          <w:lang w:eastAsia="zh-CN"/>
        </w:rPr>
        <w:t xml:space="preserve">Снизить уровень тревожности у пожилых людей, настроить на позитив — для этого в центре социального обслуживания есть сенсорная комната. Работает психолог. Помочь вернуться </w:t>
      </w:r>
      <w:r w:rsidRPr="0013287A">
        <w:rPr>
          <w:rFonts w:ascii="Times New Roman" w:eastAsia="Times New Roman" w:hAnsi="Times New Roman" w:cs="Times New Roman"/>
          <w:color w:val="00000A"/>
          <w:kern w:val="1"/>
          <w:sz w:val="28"/>
          <w:szCs w:val="28"/>
          <w:lang w:eastAsia="zh-CN"/>
        </w:rPr>
        <w:lastRenderedPageBreak/>
        <w:t>к активной жизни, восстановиться после болезни — задача специалистов центра.</w:t>
      </w:r>
      <w:r w:rsidRPr="0013287A">
        <w:rPr>
          <w:rFonts w:ascii="Times New Roman" w:eastAsia="Times New Roman" w:hAnsi="Times New Roman" w:cs="Times New Roman"/>
          <w:color w:val="00000A"/>
          <w:kern w:val="1"/>
          <w:sz w:val="28"/>
          <w:szCs w:val="28"/>
          <w:lang w:eastAsia="zh-CN"/>
        </w:rPr>
        <w:br/>
      </w:r>
      <w:r w:rsidR="00B2596B">
        <w:rPr>
          <w:rFonts w:ascii="Times New Roman" w:eastAsia="Times New Roman" w:hAnsi="Times New Roman" w:cs="Times New Roman"/>
          <w:color w:val="00000A"/>
          <w:kern w:val="1"/>
          <w:sz w:val="28"/>
          <w:szCs w:val="28"/>
          <w:lang w:eastAsia="zh-CN"/>
        </w:rPr>
        <w:t xml:space="preserve">       </w:t>
      </w:r>
      <w:r w:rsidRPr="0013287A">
        <w:rPr>
          <w:rFonts w:ascii="Times New Roman" w:eastAsia="Times New Roman" w:hAnsi="Times New Roman" w:cs="Times New Roman"/>
          <w:color w:val="00000A"/>
          <w:kern w:val="1"/>
          <w:sz w:val="28"/>
          <w:szCs w:val="28"/>
          <w:lang w:eastAsia="zh-CN"/>
        </w:rPr>
        <w:t>Что такое йога, слышали многие. Теперь в Клубе пожилого человека можно стать участником тренировочного процесса. Упражнения выполняют так, как позволяют силы и физические возможности. Главное — получить заряд позитивной энергии.</w:t>
      </w:r>
    </w:p>
    <w:p w:rsidR="0013287A" w:rsidRPr="0013287A" w:rsidRDefault="00B2596B" w:rsidP="00B2596B">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 xml:space="preserve">      </w:t>
      </w:r>
      <w:r w:rsidR="0013287A" w:rsidRPr="0013287A">
        <w:rPr>
          <w:rFonts w:ascii="Times New Roman" w:eastAsia="Times New Roman" w:hAnsi="Times New Roman" w:cs="Times New Roman"/>
          <w:color w:val="00000A"/>
          <w:kern w:val="1"/>
          <w:sz w:val="28"/>
          <w:szCs w:val="28"/>
          <w:lang w:eastAsia="zh-CN"/>
        </w:rPr>
        <w:t>Активисты Клуба пожилых людей побывали в Свенском монастыре, унечской картинной галерее, мемориальном комплексе «Речечка». С экскурсией прошли по улицам родного города. Кстати, Клинцы и окрестности активисты регулярно обследуют, причём в бодром темпе. Так проходят регу</w:t>
      </w:r>
      <w:r w:rsidR="00ED4FC5">
        <w:rPr>
          <w:rFonts w:ascii="Times New Roman" w:eastAsia="Times New Roman" w:hAnsi="Times New Roman" w:cs="Times New Roman"/>
          <w:color w:val="00000A"/>
          <w:kern w:val="1"/>
          <w:sz w:val="28"/>
          <w:szCs w:val="28"/>
          <w:lang w:eastAsia="zh-CN"/>
        </w:rPr>
        <w:t>лярные занятия скандинавской ходь</w:t>
      </w:r>
      <w:r w:rsidR="0013287A" w:rsidRPr="0013287A">
        <w:rPr>
          <w:rFonts w:ascii="Times New Roman" w:eastAsia="Times New Roman" w:hAnsi="Times New Roman" w:cs="Times New Roman"/>
          <w:color w:val="00000A"/>
          <w:kern w:val="1"/>
          <w:sz w:val="28"/>
          <w:szCs w:val="28"/>
          <w:lang w:eastAsia="zh-CN"/>
        </w:rPr>
        <w:t>бой.</w:t>
      </w:r>
    </w:p>
    <w:p w:rsidR="0013287A" w:rsidRPr="0013287A" w:rsidRDefault="00B2596B" w:rsidP="00B2596B">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 xml:space="preserve">      </w:t>
      </w:r>
      <w:r w:rsidR="0013287A" w:rsidRPr="0013287A">
        <w:rPr>
          <w:rFonts w:ascii="Times New Roman" w:eastAsia="Times New Roman" w:hAnsi="Times New Roman" w:cs="Times New Roman"/>
          <w:color w:val="00000A"/>
          <w:kern w:val="1"/>
          <w:sz w:val="28"/>
          <w:szCs w:val="28"/>
          <w:lang w:eastAsia="zh-CN"/>
        </w:rPr>
        <w:t>Клуб работает благодаря поддержке регионального проекта «Старшее поколение» национального проекта «Демография»</w:t>
      </w:r>
    </w:p>
    <w:p w:rsidR="007B58B7" w:rsidRPr="00D16AC7" w:rsidRDefault="00D16AC7" w:rsidP="00B37B8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603111" w:rsidRPr="00D16AC7">
        <w:rPr>
          <w:rFonts w:ascii="Times New Roman" w:eastAsia="Calibri" w:hAnsi="Times New Roman" w:cs="Times New Roman"/>
          <w:b/>
          <w:sz w:val="28"/>
          <w:szCs w:val="28"/>
        </w:rPr>
        <w:t>.</w:t>
      </w:r>
      <w:r w:rsidR="00603111" w:rsidRPr="00D16AC7">
        <w:rPr>
          <w:rFonts w:ascii="Times New Roman" w:eastAsia="Calibri" w:hAnsi="Times New Roman" w:cs="Times New Roman"/>
          <w:sz w:val="28"/>
          <w:szCs w:val="28"/>
        </w:rPr>
        <w:t xml:space="preserve"> </w:t>
      </w:r>
      <w:r w:rsidR="007B58B7" w:rsidRPr="00D16AC7">
        <w:rPr>
          <w:rFonts w:ascii="Times New Roman" w:eastAsia="Calibri" w:hAnsi="Times New Roman" w:cs="Times New Roman"/>
          <w:b/>
          <w:sz w:val="28"/>
          <w:szCs w:val="28"/>
        </w:rPr>
        <w:t>Жилье и городская среда</w:t>
      </w:r>
      <w:r w:rsidR="00936D9A">
        <w:rPr>
          <w:rFonts w:ascii="Times New Roman" w:eastAsia="Calibri" w:hAnsi="Times New Roman" w:cs="Times New Roman"/>
          <w:b/>
          <w:sz w:val="28"/>
          <w:szCs w:val="28"/>
        </w:rPr>
        <w:t>.</w:t>
      </w:r>
    </w:p>
    <w:p w:rsidR="00D16AC7" w:rsidRPr="00D16AC7" w:rsidRDefault="00D16AC7" w:rsidP="00B37B8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D355E7" w:rsidRPr="00D16AC7">
        <w:rPr>
          <w:rFonts w:ascii="Times New Roman" w:eastAsia="Calibri" w:hAnsi="Times New Roman" w:cs="Times New Roman"/>
          <w:b/>
          <w:sz w:val="28"/>
          <w:szCs w:val="28"/>
        </w:rPr>
        <w:t>.1.</w:t>
      </w:r>
      <w:r w:rsidR="00D355E7" w:rsidRPr="00D16AC7">
        <w:rPr>
          <w:rFonts w:ascii="Times New Roman" w:eastAsia="Calibri" w:hAnsi="Times New Roman" w:cs="Times New Roman"/>
          <w:sz w:val="28"/>
          <w:szCs w:val="28"/>
        </w:rPr>
        <w:t xml:space="preserve"> </w:t>
      </w:r>
      <w:r w:rsidR="00D245AE" w:rsidRPr="00D245AE">
        <w:rPr>
          <w:rFonts w:ascii="Times New Roman" w:eastAsia="Calibri" w:hAnsi="Times New Roman" w:cs="Times New Roman"/>
          <w:b/>
          <w:sz w:val="28"/>
          <w:szCs w:val="28"/>
        </w:rPr>
        <w:t>Клинцовский</w:t>
      </w:r>
      <w:r w:rsidRPr="00D16AC7">
        <w:rPr>
          <w:rFonts w:ascii="Times New Roman" w:eastAsia="Calibri" w:hAnsi="Times New Roman" w:cs="Times New Roman"/>
          <w:b/>
          <w:sz w:val="28"/>
          <w:szCs w:val="28"/>
        </w:rPr>
        <w:t xml:space="preserve"> район</w:t>
      </w:r>
      <w:r w:rsidR="00936D9A">
        <w:rPr>
          <w:rFonts w:ascii="Times New Roman" w:eastAsia="Calibri" w:hAnsi="Times New Roman" w:cs="Times New Roman"/>
          <w:b/>
          <w:sz w:val="28"/>
          <w:szCs w:val="28"/>
        </w:rPr>
        <w:t>.</w:t>
      </w:r>
    </w:p>
    <w:p w:rsidR="00D16AC7" w:rsidRPr="00D16AC7" w:rsidRDefault="00B2596B" w:rsidP="00B259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6AC7" w:rsidRPr="00D16AC7">
        <w:rPr>
          <w:rFonts w:ascii="Times New Roman" w:eastAsia="Calibri" w:hAnsi="Times New Roman" w:cs="Times New Roman"/>
          <w:sz w:val="28"/>
          <w:szCs w:val="28"/>
        </w:rPr>
        <w:t xml:space="preserve">На территории сельсоветов </w:t>
      </w:r>
      <w:r w:rsidR="00D245AE">
        <w:rPr>
          <w:rFonts w:ascii="Times New Roman" w:eastAsia="Calibri" w:hAnsi="Times New Roman" w:cs="Times New Roman"/>
          <w:sz w:val="28"/>
          <w:szCs w:val="28"/>
        </w:rPr>
        <w:t>Клинцовского</w:t>
      </w:r>
      <w:r w:rsidR="00D16AC7">
        <w:rPr>
          <w:rFonts w:ascii="Times New Roman" w:eastAsia="Calibri" w:hAnsi="Times New Roman" w:cs="Times New Roman"/>
          <w:sz w:val="28"/>
          <w:szCs w:val="28"/>
        </w:rPr>
        <w:t xml:space="preserve"> района </w:t>
      </w:r>
      <w:r w:rsidR="00D16AC7" w:rsidRPr="00D16AC7">
        <w:rPr>
          <w:rFonts w:ascii="Times New Roman" w:eastAsia="Calibri" w:hAnsi="Times New Roman" w:cs="Times New Roman"/>
          <w:sz w:val="28"/>
          <w:szCs w:val="28"/>
        </w:rPr>
        <w:t>функционируют различные формы регулярного гражданского участия в развитии территорий</w:t>
      </w:r>
      <w:r w:rsidR="00D16AC7">
        <w:rPr>
          <w:rFonts w:ascii="Times New Roman" w:eastAsia="Calibri" w:hAnsi="Times New Roman" w:cs="Times New Roman"/>
          <w:sz w:val="28"/>
          <w:szCs w:val="28"/>
        </w:rPr>
        <w:t>:</w:t>
      </w:r>
      <w:r w:rsidR="00D16AC7" w:rsidRPr="00D16AC7">
        <w:rPr>
          <w:rFonts w:ascii="Times New Roman" w:eastAsia="Calibri" w:hAnsi="Times New Roman" w:cs="Times New Roman"/>
          <w:sz w:val="28"/>
          <w:szCs w:val="28"/>
        </w:rPr>
        <w:t xml:space="preserve"> ТОСы, волонтерство, добровольчество. Там, где указанные меры применяются последовательно, не возникает сложностей с исполнением показателей по вовлечению населения в реализацию нацпроектов, активно развивается волонтерство и добровольчество, успешно внедряется общественный контроль.</w:t>
      </w:r>
    </w:p>
    <w:p w:rsidR="00D16AC7" w:rsidRPr="00D16AC7" w:rsidRDefault="00B2596B" w:rsidP="00B259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6AC7" w:rsidRPr="00D16AC7">
        <w:rPr>
          <w:rFonts w:ascii="Times New Roman" w:eastAsia="Calibri" w:hAnsi="Times New Roman" w:cs="Times New Roman"/>
          <w:sz w:val="28"/>
          <w:szCs w:val="28"/>
        </w:rPr>
        <w:t xml:space="preserve">Так, </w:t>
      </w:r>
      <w:r w:rsidR="00D16AC7">
        <w:rPr>
          <w:rFonts w:ascii="Times New Roman" w:eastAsia="Calibri" w:hAnsi="Times New Roman" w:cs="Times New Roman"/>
          <w:sz w:val="28"/>
          <w:szCs w:val="28"/>
        </w:rPr>
        <w:t>н</w:t>
      </w:r>
      <w:r w:rsidR="00D16AC7" w:rsidRPr="00D16AC7">
        <w:rPr>
          <w:rFonts w:ascii="Times New Roman" w:eastAsia="Calibri" w:hAnsi="Times New Roman" w:cs="Times New Roman"/>
          <w:sz w:val="28"/>
          <w:szCs w:val="28"/>
        </w:rPr>
        <w:t xml:space="preserve">а территории с. </w:t>
      </w:r>
      <w:r w:rsidR="00D245AE">
        <w:rPr>
          <w:rFonts w:ascii="Times New Roman" w:eastAsia="Calibri" w:hAnsi="Times New Roman" w:cs="Times New Roman"/>
          <w:sz w:val="28"/>
          <w:szCs w:val="28"/>
        </w:rPr>
        <w:t>Медведово</w:t>
      </w:r>
      <w:r w:rsidR="00D16AC7" w:rsidRPr="00D16AC7">
        <w:rPr>
          <w:rFonts w:ascii="Times New Roman" w:eastAsia="Calibri" w:hAnsi="Times New Roman" w:cs="Times New Roman"/>
          <w:sz w:val="28"/>
          <w:szCs w:val="28"/>
        </w:rPr>
        <w:t xml:space="preserve"> в 2021 году с учетом пожеланий жителей по сохранению зеленых насаждений, обеспечению объектами активного отдыха, а также сохранению исторического облика был разработан дизайнпроект реконструкции общественного пространства</w:t>
      </w:r>
      <w:r w:rsidR="00302E0C">
        <w:rPr>
          <w:rFonts w:ascii="Times New Roman" w:eastAsia="Calibri" w:hAnsi="Times New Roman" w:cs="Times New Roman"/>
          <w:sz w:val="28"/>
          <w:szCs w:val="28"/>
        </w:rPr>
        <w:t xml:space="preserve"> (площадь с. Медведово)</w:t>
      </w:r>
      <w:r w:rsidR="00D16AC7" w:rsidRPr="00D16AC7">
        <w:rPr>
          <w:rFonts w:ascii="Times New Roman" w:eastAsia="Calibri" w:hAnsi="Times New Roman" w:cs="Times New Roman"/>
          <w:sz w:val="28"/>
          <w:szCs w:val="28"/>
        </w:rPr>
        <w:t xml:space="preserve"> и составлена сметная документация на работы. Жители осуществляли контроль качества на всех этапах проведения работ</w:t>
      </w:r>
      <w:r w:rsidR="005011C5">
        <w:rPr>
          <w:rFonts w:ascii="Times New Roman" w:eastAsia="Calibri" w:hAnsi="Times New Roman" w:cs="Times New Roman"/>
          <w:sz w:val="28"/>
          <w:szCs w:val="28"/>
        </w:rPr>
        <w:t xml:space="preserve"> в рамках программы инициативного бюджетирования</w:t>
      </w:r>
      <w:r w:rsidR="00D16AC7" w:rsidRPr="00D16AC7">
        <w:rPr>
          <w:rFonts w:ascii="Times New Roman" w:eastAsia="Calibri" w:hAnsi="Times New Roman" w:cs="Times New Roman"/>
          <w:sz w:val="28"/>
          <w:szCs w:val="28"/>
        </w:rPr>
        <w:t xml:space="preserve">, а на завершающем этапе приняли трудовое участие в подготовке к праздничному открытию обновленной </w:t>
      </w:r>
      <w:r w:rsidR="00D245AE">
        <w:rPr>
          <w:rFonts w:ascii="Times New Roman" w:eastAsia="Calibri" w:hAnsi="Times New Roman" w:cs="Times New Roman"/>
          <w:sz w:val="28"/>
          <w:szCs w:val="28"/>
        </w:rPr>
        <w:t>площади</w:t>
      </w:r>
      <w:r w:rsidR="00D16AC7" w:rsidRPr="00D16AC7">
        <w:rPr>
          <w:rFonts w:ascii="Times New Roman" w:eastAsia="Calibri" w:hAnsi="Times New Roman" w:cs="Times New Roman"/>
          <w:sz w:val="28"/>
          <w:szCs w:val="28"/>
        </w:rPr>
        <w:t>.</w:t>
      </w:r>
    </w:p>
    <w:p w:rsidR="00D16AC7" w:rsidRPr="00060247" w:rsidRDefault="00D16AC7" w:rsidP="00603111">
      <w:pPr>
        <w:spacing w:after="0" w:line="240" w:lineRule="auto"/>
        <w:ind w:firstLine="709"/>
        <w:jc w:val="both"/>
        <w:rPr>
          <w:rFonts w:ascii="Times New Roman" w:hAnsi="Times New Roman" w:cs="Times New Roman"/>
          <w:b/>
          <w:sz w:val="28"/>
          <w:szCs w:val="28"/>
        </w:rPr>
      </w:pPr>
      <w:r w:rsidRPr="00060247">
        <w:rPr>
          <w:rFonts w:ascii="Times New Roman" w:hAnsi="Times New Roman" w:cs="Times New Roman"/>
          <w:b/>
          <w:sz w:val="28"/>
          <w:szCs w:val="28"/>
        </w:rPr>
        <w:t>2</w:t>
      </w:r>
      <w:r w:rsidR="00D355E7" w:rsidRPr="00060247">
        <w:rPr>
          <w:rFonts w:ascii="Times New Roman" w:hAnsi="Times New Roman" w:cs="Times New Roman"/>
          <w:b/>
          <w:sz w:val="28"/>
          <w:szCs w:val="28"/>
        </w:rPr>
        <w:t>.2.</w:t>
      </w:r>
      <w:r w:rsidR="00603111" w:rsidRPr="00060247">
        <w:rPr>
          <w:rFonts w:ascii="Times New Roman" w:hAnsi="Times New Roman" w:cs="Times New Roman"/>
          <w:b/>
          <w:sz w:val="28"/>
          <w:szCs w:val="28"/>
        </w:rPr>
        <w:t xml:space="preserve"> </w:t>
      </w:r>
      <w:r w:rsidR="00B86EC6">
        <w:rPr>
          <w:rFonts w:ascii="Times New Roman" w:hAnsi="Times New Roman" w:cs="Times New Roman"/>
          <w:b/>
          <w:sz w:val="28"/>
          <w:szCs w:val="28"/>
        </w:rPr>
        <w:t xml:space="preserve">Город </w:t>
      </w:r>
      <w:r w:rsidR="00D245AE">
        <w:rPr>
          <w:rFonts w:ascii="Times New Roman" w:hAnsi="Times New Roman" w:cs="Times New Roman"/>
          <w:b/>
          <w:sz w:val="28"/>
          <w:szCs w:val="28"/>
        </w:rPr>
        <w:t>Клинцы</w:t>
      </w:r>
      <w:r w:rsidR="00060247" w:rsidRPr="00060247">
        <w:rPr>
          <w:rFonts w:ascii="Times New Roman" w:hAnsi="Times New Roman" w:cs="Times New Roman"/>
          <w:b/>
          <w:sz w:val="28"/>
          <w:szCs w:val="28"/>
        </w:rPr>
        <w:t>.</w:t>
      </w:r>
    </w:p>
    <w:p w:rsidR="00D16AC7" w:rsidRDefault="00B2596B" w:rsidP="00B259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6AC7" w:rsidRPr="00D16AC7">
        <w:rPr>
          <w:rFonts w:ascii="Times New Roman" w:eastAsia="Calibri" w:hAnsi="Times New Roman" w:cs="Times New Roman"/>
          <w:sz w:val="28"/>
          <w:szCs w:val="28"/>
        </w:rPr>
        <w:t xml:space="preserve">В рамках реализации Федерального проекта «Формирование комфортной городской среды» национального проекта «Жильё и городская среда» </w:t>
      </w:r>
      <w:r w:rsidR="00D16AC7">
        <w:rPr>
          <w:rFonts w:ascii="Times New Roman" w:eastAsia="Calibri" w:hAnsi="Times New Roman" w:cs="Times New Roman"/>
          <w:sz w:val="28"/>
          <w:szCs w:val="28"/>
        </w:rPr>
        <w:t>в</w:t>
      </w:r>
      <w:r w:rsidR="00D16AC7" w:rsidRPr="00D16AC7">
        <w:rPr>
          <w:rFonts w:ascii="Times New Roman" w:eastAsia="Calibri" w:hAnsi="Times New Roman" w:cs="Times New Roman"/>
          <w:sz w:val="28"/>
          <w:szCs w:val="28"/>
        </w:rPr>
        <w:t xml:space="preserve"> период с 26 апреля по 30 мая 2021 года проведено рейтинговое голосование по отбору общественных территорий, подлежащих благоустройству в 2022 году в рамках реализации государственных (муниципальных) программ на единой федеральной платформе для онлайн голосования граждан по выбору общественных территорий za.gorodsreda.ru. </w:t>
      </w:r>
    </w:p>
    <w:p w:rsidR="00D16AC7" w:rsidRPr="00D16AC7" w:rsidRDefault="00B2596B" w:rsidP="00B259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6AC7" w:rsidRPr="00D16AC7">
        <w:rPr>
          <w:rFonts w:ascii="Times New Roman" w:eastAsia="Calibri" w:hAnsi="Times New Roman" w:cs="Times New Roman"/>
          <w:sz w:val="28"/>
          <w:szCs w:val="28"/>
        </w:rPr>
        <w:t>Информация о количестве граждан, вовлеченных в решение вопросов развития городской среды, рассматривается и утверждается решением Общественной комиссии.</w:t>
      </w:r>
    </w:p>
    <w:p w:rsidR="00D16AC7" w:rsidRPr="00D16AC7" w:rsidRDefault="00B2596B" w:rsidP="00B259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6AC7" w:rsidRPr="00D16AC7">
        <w:rPr>
          <w:rFonts w:ascii="Times New Roman" w:eastAsia="Calibri" w:hAnsi="Times New Roman" w:cs="Times New Roman"/>
          <w:sz w:val="28"/>
          <w:szCs w:val="28"/>
        </w:rPr>
        <w:t xml:space="preserve">К рассмотрению принимается доля граждан, принявших участие </w:t>
      </w:r>
      <w:r w:rsidR="00D16AC7" w:rsidRPr="00D16AC7">
        <w:rPr>
          <w:rFonts w:ascii="Times New Roman" w:eastAsia="Calibri" w:hAnsi="Times New Roman" w:cs="Times New Roman"/>
          <w:sz w:val="28"/>
          <w:szCs w:val="28"/>
        </w:rPr>
        <w:br/>
        <w:t xml:space="preserve">в решении вопросов развития городской среды от общего количества граждан в возрасте от 14 лет. Количество людей, проживающих </w:t>
      </w:r>
      <w:r w:rsidR="007042B6">
        <w:rPr>
          <w:rFonts w:ascii="Times New Roman" w:eastAsia="Calibri" w:hAnsi="Times New Roman" w:cs="Times New Roman"/>
          <w:sz w:val="28"/>
          <w:szCs w:val="28"/>
        </w:rPr>
        <w:br/>
      </w:r>
      <w:r w:rsidR="00D16AC7" w:rsidRPr="00D16AC7">
        <w:rPr>
          <w:rFonts w:ascii="Times New Roman" w:eastAsia="Calibri" w:hAnsi="Times New Roman" w:cs="Times New Roman"/>
          <w:sz w:val="28"/>
          <w:szCs w:val="28"/>
        </w:rPr>
        <w:t xml:space="preserve">на территории муниципального образования город </w:t>
      </w:r>
      <w:r w:rsidR="00D245AE">
        <w:rPr>
          <w:rFonts w:ascii="Times New Roman" w:eastAsia="Calibri" w:hAnsi="Times New Roman" w:cs="Times New Roman"/>
          <w:sz w:val="28"/>
          <w:szCs w:val="28"/>
        </w:rPr>
        <w:t xml:space="preserve">Клинцы </w:t>
      </w:r>
      <w:r w:rsidR="00D16AC7" w:rsidRPr="00D16AC7">
        <w:rPr>
          <w:rFonts w:ascii="Times New Roman" w:eastAsia="Calibri" w:hAnsi="Times New Roman" w:cs="Times New Roman"/>
          <w:sz w:val="28"/>
          <w:szCs w:val="28"/>
        </w:rPr>
        <w:t xml:space="preserve"> – </w:t>
      </w:r>
      <w:r w:rsidR="00D245AE">
        <w:rPr>
          <w:rFonts w:ascii="Times New Roman" w:eastAsia="Calibri" w:hAnsi="Times New Roman" w:cs="Times New Roman"/>
          <w:sz w:val="28"/>
          <w:szCs w:val="28"/>
        </w:rPr>
        <w:t>62704</w:t>
      </w:r>
      <w:r w:rsidR="00D16AC7" w:rsidRPr="00D16AC7">
        <w:rPr>
          <w:rFonts w:ascii="Times New Roman" w:eastAsia="Calibri" w:hAnsi="Times New Roman" w:cs="Times New Roman"/>
          <w:sz w:val="28"/>
          <w:szCs w:val="28"/>
        </w:rPr>
        <w:t xml:space="preserve"> ч</w:t>
      </w:r>
      <w:r w:rsidR="00750D94">
        <w:rPr>
          <w:rFonts w:ascii="Times New Roman" w:eastAsia="Calibri" w:hAnsi="Times New Roman" w:cs="Times New Roman"/>
          <w:sz w:val="28"/>
          <w:szCs w:val="28"/>
        </w:rPr>
        <w:t>еловек, в возрасте от 14 лет – 58</w:t>
      </w:r>
      <w:r w:rsidR="00D16AC7" w:rsidRPr="00D16AC7">
        <w:rPr>
          <w:rFonts w:ascii="Times New Roman" w:eastAsia="Calibri" w:hAnsi="Times New Roman" w:cs="Times New Roman"/>
          <w:sz w:val="28"/>
          <w:szCs w:val="28"/>
        </w:rPr>
        <w:t xml:space="preserve"> 435 человека.</w:t>
      </w:r>
    </w:p>
    <w:p w:rsidR="00D16AC7" w:rsidRDefault="00D16AC7" w:rsidP="00D16AC7">
      <w:pPr>
        <w:spacing w:after="0" w:line="240" w:lineRule="auto"/>
        <w:ind w:firstLine="709"/>
        <w:jc w:val="both"/>
        <w:rPr>
          <w:rFonts w:ascii="Times New Roman" w:eastAsia="Calibri" w:hAnsi="Times New Roman" w:cs="Times New Roman"/>
          <w:sz w:val="28"/>
          <w:szCs w:val="28"/>
        </w:rPr>
      </w:pPr>
      <w:r w:rsidRPr="00D16AC7">
        <w:rPr>
          <w:rFonts w:ascii="Times New Roman" w:eastAsia="Calibri" w:hAnsi="Times New Roman" w:cs="Times New Roman"/>
          <w:sz w:val="28"/>
          <w:szCs w:val="28"/>
        </w:rPr>
        <w:lastRenderedPageBreak/>
        <w:t>В течение 2021 года участие в решении вопросов развития городской среды приняли 1</w:t>
      </w:r>
      <w:r w:rsidR="00750D94">
        <w:rPr>
          <w:rFonts w:ascii="Times New Roman" w:eastAsia="Calibri" w:hAnsi="Times New Roman" w:cs="Times New Roman"/>
          <w:sz w:val="28"/>
          <w:szCs w:val="28"/>
        </w:rPr>
        <w:t>2</w:t>
      </w:r>
      <w:r w:rsidRPr="00D16AC7">
        <w:rPr>
          <w:rFonts w:ascii="Times New Roman" w:eastAsia="Calibri" w:hAnsi="Times New Roman" w:cs="Times New Roman"/>
          <w:sz w:val="28"/>
          <w:szCs w:val="28"/>
        </w:rPr>
        <w:t xml:space="preserve"> </w:t>
      </w:r>
      <w:r w:rsidR="00750D94">
        <w:rPr>
          <w:rFonts w:ascii="Times New Roman" w:eastAsia="Calibri" w:hAnsi="Times New Roman" w:cs="Times New Roman"/>
          <w:sz w:val="28"/>
          <w:szCs w:val="28"/>
        </w:rPr>
        <w:t>135</w:t>
      </w:r>
      <w:r w:rsidRPr="00D16AC7">
        <w:rPr>
          <w:rFonts w:ascii="Times New Roman" w:eastAsia="Calibri" w:hAnsi="Times New Roman" w:cs="Times New Roman"/>
          <w:sz w:val="28"/>
          <w:szCs w:val="28"/>
        </w:rPr>
        <w:t xml:space="preserve"> человек, что составляет </w:t>
      </w:r>
      <w:r w:rsidR="00750D94">
        <w:rPr>
          <w:rFonts w:ascii="Times New Roman" w:eastAsia="Calibri" w:hAnsi="Times New Roman" w:cs="Times New Roman"/>
          <w:sz w:val="28"/>
          <w:szCs w:val="28"/>
        </w:rPr>
        <w:t>28</w:t>
      </w:r>
      <w:r w:rsidRPr="00D16AC7">
        <w:rPr>
          <w:rFonts w:ascii="Times New Roman" w:eastAsia="Calibri" w:hAnsi="Times New Roman" w:cs="Times New Roman"/>
          <w:sz w:val="28"/>
          <w:szCs w:val="28"/>
        </w:rPr>
        <w:t xml:space="preserve"> % от общего количества граждан г. </w:t>
      </w:r>
      <w:r w:rsidR="00750D94">
        <w:rPr>
          <w:rFonts w:ascii="Times New Roman" w:eastAsia="Calibri" w:hAnsi="Times New Roman" w:cs="Times New Roman"/>
          <w:sz w:val="28"/>
          <w:szCs w:val="28"/>
        </w:rPr>
        <w:t>Клинцы</w:t>
      </w:r>
      <w:r w:rsidRPr="00D16AC7">
        <w:rPr>
          <w:rFonts w:ascii="Times New Roman" w:eastAsia="Calibri" w:hAnsi="Times New Roman" w:cs="Times New Roman"/>
          <w:sz w:val="28"/>
          <w:szCs w:val="28"/>
        </w:rPr>
        <w:t xml:space="preserve"> в возрасте от 14 лет.</w:t>
      </w:r>
    </w:p>
    <w:p w:rsidR="001E039E" w:rsidRPr="00936D9A" w:rsidRDefault="0093222D" w:rsidP="004B4EEB">
      <w:pPr>
        <w:pStyle w:val="1"/>
        <w:spacing w:before="0" w:line="240" w:lineRule="auto"/>
        <w:ind w:firstLine="709"/>
        <w:jc w:val="both"/>
        <w:rPr>
          <w:rFonts w:ascii="Times New Roman" w:hAnsi="Times New Roman" w:cs="Times New Roman"/>
          <w:b/>
          <w:color w:val="auto"/>
          <w:sz w:val="28"/>
          <w:szCs w:val="28"/>
        </w:rPr>
      </w:pPr>
      <w:bookmarkStart w:id="4" w:name="_Toc114131507"/>
      <w:r w:rsidRPr="00936D9A">
        <w:rPr>
          <w:rFonts w:ascii="Times New Roman" w:hAnsi="Times New Roman" w:cs="Times New Roman"/>
          <w:b/>
          <w:color w:val="auto"/>
          <w:sz w:val="28"/>
          <w:szCs w:val="28"/>
        </w:rPr>
        <w:t>1.4</w:t>
      </w:r>
      <w:r w:rsidR="001E039E" w:rsidRPr="00936D9A">
        <w:rPr>
          <w:rFonts w:ascii="Times New Roman" w:hAnsi="Times New Roman" w:cs="Times New Roman"/>
          <w:b/>
          <w:color w:val="auto"/>
          <w:sz w:val="28"/>
          <w:szCs w:val="28"/>
        </w:rPr>
        <w:t xml:space="preserve">. Лучшие формы и технологии вовлечения бизнес-сообществ </w:t>
      </w:r>
      <w:r w:rsidR="00603111" w:rsidRPr="00936D9A">
        <w:rPr>
          <w:rFonts w:ascii="Times New Roman" w:hAnsi="Times New Roman" w:cs="Times New Roman"/>
          <w:b/>
          <w:color w:val="auto"/>
          <w:sz w:val="28"/>
          <w:szCs w:val="28"/>
        </w:rPr>
        <w:br/>
      </w:r>
      <w:r w:rsidR="001E039E" w:rsidRPr="00936D9A">
        <w:rPr>
          <w:rFonts w:ascii="Times New Roman" w:hAnsi="Times New Roman" w:cs="Times New Roman"/>
          <w:b/>
          <w:color w:val="auto"/>
          <w:sz w:val="28"/>
          <w:szCs w:val="28"/>
        </w:rPr>
        <w:t>в процесс реализации проектных мероприятий</w:t>
      </w:r>
      <w:bookmarkEnd w:id="4"/>
    </w:p>
    <w:p w:rsidR="00D355E7" w:rsidRDefault="002824DF" w:rsidP="002824DF">
      <w:pPr>
        <w:spacing w:after="0" w:line="240" w:lineRule="auto"/>
        <w:ind w:firstLine="709"/>
        <w:jc w:val="both"/>
        <w:rPr>
          <w:rFonts w:ascii="Times New Roman" w:eastAsia="Calibri" w:hAnsi="Times New Roman" w:cs="Times New Roman"/>
          <w:sz w:val="28"/>
          <w:szCs w:val="28"/>
        </w:rPr>
      </w:pPr>
      <w:r w:rsidRPr="00936D9A">
        <w:rPr>
          <w:rFonts w:ascii="Times New Roman" w:eastAsia="Calibri" w:hAnsi="Times New Roman" w:cs="Times New Roman"/>
          <w:sz w:val="28"/>
          <w:szCs w:val="28"/>
        </w:rPr>
        <w:t xml:space="preserve">Муниципальные образования </w:t>
      </w:r>
      <w:r w:rsidR="00995026">
        <w:rPr>
          <w:rFonts w:ascii="Times New Roman" w:eastAsia="Calibri" w:hAnsi="Times New Roman" w:cs="Times New Roman"/>
          <w:sz w:val="28"/>
          <w:szCs w:val="28"/>
        </w:rPr>
        <w:t>Брянской области</w:t>
      </w:r>
      <w:r w:rsidRPr="00936D9A">
        <w:rPr>
          <w:rFonts w:ascii="Times New Roman" w:eastAsia="Calibri" w:hAnsi="Times New Roman" w:cs="Times New Roman"/>
          <w:sz w:val="28"/>
          <w:szCs w:val="28"/>
        </w:rPr>
        <w:t xml:space="preserve"> используют различные формы вовлечения бизнес-сообществ в процесс реализации проектных мероприятий: договоры пожертвования денежных средств, договоры дарения имущества, соглашения об участии в благотворительной деятельности и другие. </w:t>
      </w:r>
      <w:r w:rsidR="00D97507" w:rsidRPr="00936D9A">
        <w:rPr>
          <w:rFonts w:ascii="Times New Roman" w:eastAsia="Calibri" w:hAnsi="Times New Roman" w:cs="Times New Roman"/>
          <w:sz w:val="28"/>
          <w:szCs w:val="28"/>
        </w:rPr>
        <w:t xml:space="preserve">Муниципально-частное партнерство также используется в качестве формы участия бизнеса в реализации национальных (региональных) проектов. </w:t>
      </w:r>
    </w:p>
    <w:p w:rsidR="00E47A1F" w:rsidRPr="00E47A1F" w:rsidRDefault="00E47A1F" w:rsidP="00E47A1F">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У малых и средних предприятий Брянской области, которые занимаются экспортом своей продукции или только планируют выйти на зарубежные рынки, появилась возможность разместиться на турецких международных электронных торговых площадках В2В.</w:t>
      </w:r>
    </w:p>
    <w:p w:rsidR="00E47A1F" w:rsidRPr="00E47A1F" w:rsidRDefault="00E47A1F" w:rsidP="00E47A1F">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Такую услугу предоставляет региональный центр поддержки экспорта безвозмездно, но на конкурсной основе, в рамках лимита. Стать получателем услуги могут только ИП или юрлица, зарегистрированные в Брянской области и соответствующие критериям конкурса.</w:t>
      </w:r>
    </w:p>
    <w:p w:rsidR="00E47A1F" w:rsidRPr="00E47A1F" w:rsidRDefault="00E47A1F" w:rsidP="00E47A1F">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«Почему Турция? Во-первых, это географическая близость. Есть все условия, чтобы настроить оптимальную логистику. Во-вторых, доступные механизмы расчетов. Кроме того, у Турции – развитый рынок интернет-торговли, имеется спрос на российские товары и созданы благоприятные условия для быстрого старта.  </w:t>
      </w:r>
    </w:p>
    <w:p w:rsidR="00E47A1F" w:rsidRPr="00E47A1F" w:rsidRDefault="00E47A1F" w:rsidP="00E47A1F">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Услуга предоставляется в рамках реализации национального проекта «Малое и среднее предпринимательство и поддержка индивидуальной предпринимательской инициативы». Она включает в себя:</w:t>
      </w:r>
    </w:p>
    <w:p w:rsidR="00E47A1F" w:rsidRPr="00E47A1F" w:rsidRDefault="00E47A1F" w:rsidP="00E47A1F">
      <w:pPr>
        <w:shd w:val="clear" w:color="auto" w:fill="FFFFFF"/>
        <w:spacing w:after="0" w:line="240" w:lineRule="auto"/>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 Подбор маркетплейса при методической и информационной поддержке Российского экспортного центра.</w:t>
      </w:r>
    </w:p>
    <w:p w:rsidR="00E47A1F" w:rsidRPr="00E47A1F" w:rsidRDefault="00E47A1F" w:rsidP="00E47A1F">
      <w:pPr>
        <w:shd w:val="clear" w:color="auto" w:fill="FFFFFF"/>
        <w:spacing w:after="0" w:line="240" w:lineRule="auto"/>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 Регистрацию и (или) продвижение субъекта малого и среднего предпринимательства на международной электронной торговой площадке, в том числе организацию работы по регистрации точки присутствия субъекта МСП на маркетплейсе (залог, абонентская плата, операционные расходы, консультационное сопровождение); оплату услуг сервисной компании-оператора за управление точкой присутствия на международной электронной торговой площадке и (или) её поддержку.</w:t>
      </w:r>
    </w:p>
    <w:p w:rsidR="00E47A1F" w:rsidRPr="00E47A1F" w:rsidRDefault="00E47A1F" w:rsidP="00E47A1F">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E47A1F">
        <w:rPr>
          <w:rFonts w:ascii="Times New Roman" w:eastAsia="Calibri" w:hAnsi="Times New Roman" w:cs="Times New Roman"/>
          <w:sz w:val="28"/>
          <w:szCs w:val="28"/>
        </w:rPr>
        <w:t>Чтобы получить комплексную услугу,</w:t>
      </w:r>
      <w:r w:rsidR="00ED4FC5">
        <w:rPr>
          <w:rFonts w:ascii="Times New Roman" w:eastAsia="Calibri" w:hAnsi="Times New Roman" w:cs="Times New Roman"/>
          <w:sz w:val="28"/>
          <w:szCs w:val="28"/>
        </w:rPr>
        <w:t xml:space="preserve"> н</w:t>
      </w:r>
      <w:r>
        <w:rPr>
          <w:rFonts w:ascii="Times New Roman" w:eastAsia="Calibri" w:hAnsi="Times New Roman" w:cs="Times New Roman"/>
          <w:sz w:val="28"/>
          <w:szCs w:val="28"/>
        </w:rPr>
        <w:t>е</w:t>
      </w:r>
      <w:r w:rsidRPr="00E47A1F">
        <w:rPr>
          <w:rFonts w:ascii="Times New Roman" w:eastAsia="Calibri" w:hAnsi="Times New Roman" w:cs="Times New Roman"/>
          <w:sz w:val="28"/>
          <w:szCs w:val="28"/>
        </w:rPr>
        <w:t>обходимо </w:t>
      </w:r>
      <w:hyperlink r:id="rId14" w:tgtFrame="_blank" w:history="1">
        <w:r w:rsidRPr="00E47A1F">
          <w:rPr>
            <w:rFonts w:ascii="Times New Roman" w:eastAsia="Calibri" w:hAnsi="Times New Roman" w:cs="Times New Roman"/>
            <w:sz w:val="28"/>
            <w:szCs w:val="28"/>
          </w:rPr>
          <w:t>зарегистрироваться</w:t>
        </w:r>
      </w:hyperlink>
      <w:r w:rsidRPr="00E47A1F">
        <w:rPr>
          <w:rFonts w:ascii="Times New Roman" w:eastAsia="Calibri" w:hAnsi="Times New Roman" w:cs="Times New Roman"/>
          <w:sz w:val="28"/>
          <w:szCs w:val="28"/>
        </w:rPr>
        <w:t> в Государственной информационной системе «Одно окно» (цифровая платформа «Мой экспорт») и завести там личный кабинет. Перейти на </w:t>
      </w:r>
      <w:hyperlink r:id="rId15" w:tgtFrame="_blank" w:history="1">
        <w:r w:rsidRPr="00E47A1F">
          <w:rPr>
            <w:rFonts w:ascii="Times New Roman" w:eastAsia="Calibri" w:hAnsi="Times New Roman" w:cs="Times New Roman"/>
            <w:sz w:val="28"/>
            <w:szCs w:val="28"/>
          </w:rPr>
          <w:t>страницу</w:t>
        </w:r>
      </w:hyperlink>
      <w:r w:rsidR="003E3D55">
        <w:rPr>
          <w:rFonts w:ascii="Times New Roman" w:eastAsia="Calibri" w:hAnsi="Times New Roman" w:cs="Times New Roman"/>
          <w:sz w:val="28"/>
          <w:szCs w:val="28"/>
        </w:rPr>
        <w:t xml:space="preserve"> «Маркетплейсы. </w:t>
      </w:r>
      <w:r w:rsidRPr="00E47A1F">
        <w:rPr>
          <w:rFonts w:ascii="Times New Roman" w:eastAsia="Calibri" w:hAnsi="Times New Roman" w:cs="Times New Roman"/>
          <w:sz w:val="28"/>
          <w:szCs w:val="28"/>
        </w:rPr>
        <w:t>Подбор маркетплейсов» и нажать на кнопку «получить услугу». Ответить на вопросы анкеты.</w:t>
      </w:r>
    </w:p>
    <w:p w:rsidR="00E47A1F" w:rsidRPr="00E47A1F" w:rsidRDefault="00E47A1F" w:rsidP="00E47A1F">
      <w:pPr>
        <w:spacing w:after="0" w:line="240" w:lineRule="auto"/>
        <w:ind w:firstLine="709"/>
        <w:jc w:val="both"/>
        <w:rPr>
          <w:rFonts w:ascii="Times New Roman" w:eastAsia="Calibri" w:hAnsi="Times New Roman" w:cs="Times New Roman"/>
          <w:sz w:val="28"/>
          <w:szCs w:val="28"/>
        </w:rPr>
      </w:pPr>
      <w:r w:rsidRPr="00E47A1F">
        <w:rPr>
          <w:rFonts w:ascii="Times New Roman" w:eastAsia="Calibri" w:hAnsi="Times New Roman" w:cs="Times New Roman"/>
          <w:sz w:val="28"/>
          <w:szCs w:val="28"/>
        </w:rPr>
        <w:t>Выбрать площадку и нажать кнопку «Разместить». В этот момент в региональный ЦПЭ будут направлены результаты подбора в виде pdf-документа. Затем нужно отправить пакет документов (перечень размещен на сайте www.32export.ru)  в Центр поддержки экспорта Брянской области.</w:t>
      </w:r>
    </w:p>
    <w:p w:rsidR="00E47A1F" w:rsidRPr="00E47A1F" w:rsidRDefault="00E47A1F" w:rsidP="00E47A1F">
      <w:pPr>
        <w:spacing w:after="0" w:line="240" w:lineRule="auto"/>
        <w:ind w:firstLine="709"/>
        <w:jc w:val="both"/>
        <w:rPr>
          <w:rFonts w:ascii="Times New Roman" w:eastAsia="Calibri" w:hAnsi="Times New Roman" w:cs="Times New Roman"/>
          <w:sz w:val="28"/>
          <w:szCs w:val="28"/>
        </w:rPr>
      </w:pPr>
      <w:r w:rsidRPr="00E47A1F">
        <w:rPr>
          <w:rFonts w:ascii="Times New Roman" w:eastAsia="Calibri" w:hAnsi="Times New Roman" w:cs="Times New Roman"/>
          <w:sz w:val="28"/>
          <w:szCs w:val="28"/>
        </w:rPr>
        <w:lastRenderedPageBreak/>
        <w:t>В Кадровом центре «Работа России» в Брянске в рамках федерального проекта «Содействие занятости» национального проекта «Демография» состоялась встреча с разработчиками онлайн-платформы RocketWork («Рокет Ворк»). </w:t>
      </w:r>
    </w:p>
    <w:p w:rsidR="00E47A1F" w:rsidRPr="00E47A1F" w:rsidRDefault="00E47A1F" w:rsidP="00E47A1F">
      <w:pPr>
        <w:spacing w:after="0" w:line="240" w:lineRule="auto"/>
        <w:ind w:firstLine="709"/>
        <w:jc w:val="both"/>
        <w:rPr>
          <w:rFonts w:ascii="Times New Roman" w:eastAsia="Calibri" w:hAnsi="Times New Roman" w:cs="Times New Roman"/>
          <w:sz w:val="28"/>
          <w:szCs w:val="28"/>
        </w:rPr>
      </w:pPr>
      <w:r w:rsidRPr="00E47A1F">
        <w:rPr>
          <w:rFonts w:ascii="Times New Roman" w:eastAsia="Calibri" w:hAnsi="Times New Roman" w:cs="Times New Roman"/>
          <w:sz w:val="28"/>
          <w:szCs w:val="28"/>
        </w:rPr>
        <w:t>Платформа «Рокет Ворк» предлагает комплексное решение для взаимодействия работодателя с исполнителями. Она поможет найти исполнителей, удалённо заключить электронные договоры, подготовить закрывающие документы и автоматически произвести расчёты. Работодатель реализует стратегические задачи в то время, как рутинные вопросы решаются на платформе. </w:t>
      </w:r>
    </w:p>
    <w:p w:rsidR="00D355E7" w:rsidRPr="00936D9A" w:rsidRDefault="00D355E7" w:rsidP="002824DF">
      <w:pPr>
        <w:spacing w:after="0" w:line="240" w:lineRule="auto"/>
        <w:ind w:firstLine="709"/>
        <w:jc w:val="both"/>
        <w:rPr>
          <w:rFonts w:ascii="Times New Roman" w:hAnsi="Times New Roman" w:cs="Times New Roman"/>
          <w:sz w:val="28"/>
          <w:szCs w:val="28"/>
        </w:rPr>
      </w:pPr>
      <w:r w:rsidRPr="00936D9A">
        <w:rPr>
          <w:rFonts w:ascii="Times New Roman" w:eastAsia="Calibri" w:hAnsi="Times New Roman" w:cs="Times New Roman"/>
          <w:sz w:val="28"/>
          <w:szCs w:val="28"/>
        </w:rPr>
        <w:t xml:space="preserve">Приведем несколько примеров </w:t>
      </w:r>
      <w:r w:rsidRPr="00936D9A">
        <w:rPr>
          <w:rFonts w:ascii="Times New Roman" w:hAnsi="Times New Roman" w:cs="Times New Roman"/>
          <w:sz w:val="28"/>
          <w:szCs w:val="28"/>
        </w:rPr>
        <w:t xml:space="preserve">вовлечения бизнес-сообществ </w:t>
      </w:r>
      <w:r w:rsidRPr="00936D9A">
        <w:rPr>
          <w:rFonts w:ascii="Times New Roman" w:hAnsi="Times New Roman" w:cs="Times New Roman"/>
          <w:sz w:val="28"/>
          <w:szCs w:val="28"/>
        </w:rPr>
        <w:br/>
        <w:t>в процесс реализации проектных мероприятий.</w:t>
      </w:r>
    </w:p>
    <w:p w:rsid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t>1.</w:t>
      </w:r>
      <w:r w:rsidR="00DC27A5">
        <w:rPr>
          <w:rFonts w:ascii="Times New Roman" w:eastAsia="Calibri" w:hAnsi="Times New Roman" w:cs="Times New Roman"/>
          <w:b/>
          <w:sz w:val="28"/>
          <w:szCs w:val="28"/>
        </w:rPr>
        <w:t xml:space="preserve"> Город </w:t>
      </w:r>
      <w:r w:rsidR="00411340">
        <w:rPr>
          <w:rFonts w:ascii="Times New Roman" w:eastAsia="Calibri" w:hAnsi="Times New Roman" w:cs="Times New Roman"/>
          <w:b/>
          <w:sz w:val="28"/>
          <w:szCs w:val="28"/>
        </w:rPr>
        <w:t>Брянск</w:t>
      </w:r>
      <w:r w:rsidR="00060247">
        <w:rPr>
          <w:rFonts w:ascii="Times New Roman" w:eastAsia="Calibri" w:hAnsi="Times New Roman" w:cs="Times New Roman"/>
          <w:b/>
          <w:sz w:val="28"/>
          <w:szCs w:val="28"/>
        </w:rPr>
        <w:t>.</w:t>
      </w:r>
    </w:p>
    <w:p w:rsidR="00E53E18" w:rsidRPr="00E53E18" w:rsidRDefault="00411340" w:rsidP="00E53E1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Предпринимательство.</w:t>
      </w:r>
    </w:p>
    <w:p w:rsidR="00411340" w:rsidRPr="00411340" w:rsidRDefault="00411340" w:rsidP="00411340">
      <w:pPr>
        <w:spacing w:after="0" w:line="240" w:lineRule="auto"/>
        <w:ind w:firstLine="709"/>
        <w:jc w:val="both"/>
        <w:rPr>
          <w:rFonts w:ascii="Times New Roman" w:eastAsia="Calibri" w:hAnsi="Times New Roman" w:cs="Times New Roman"/>
          <w:sz w:val="28"/>
          <w:szCs w:val="28"/>
        </w:rPr>
      </w:pPr>
      <w:r w:rsidRPr="00411340">
        <w:rPr>
          <w:rFonts w:ascii="Times New Roman" w:eastAsia="Calibri" w:hAnsi="Times New Roman" w:cs="Times New Roman"/>
          <w:sz w:val="28"/>
          <w:szCs w:val="28"/>
        </w:rPr>
        <w:t>Три брянские компании приняли участие в спец</w:t>
      </w:r>
      <w:r w:rsidR="00634E60">
        <w:rPr>
          <w:rFonts w:ascii="Times New Roman" w:eastAsia="Calibri" w:hAnsi="Times New Roman" w:cs="Times New Roman"/>
          <w:sz w:val="28"/>
          <w:szCs w:val="28"/>
        </w:rPr>
        <w:t>иализированной продовольственной</w:t>
      </w:r>
      <w:r w:rsidRPr="00411340">
        <w:rPr>
          <w:rFonts w:ascii="Times New Roman" w:eastAsia="Calibri" w:hAnsi="Times New Roman" w:cs="Times New Roman"/>
          <w:sz w:val="28"/>
          <w:szCs w:val="28"/>
        </w:rPr>
        <w:t xml:space="preserve"> оптовой выставке-ярмарке «ПРОДЭКСПО-2021» в столице Беларуси Минске с 9 по 12 ноября. Мероприятие оказалось масштабнее, чем в предыдущие годы, что свидетельствует о все возрастающем интересе не только у белорусских и зарубежных производителей и поставщиков продуктов питания, но и у обычных потребителей.</w:t>
      </w:r>
      <w:r>
        <w:rPr>
          <w:rFonts w:ascii="Times New Roman" w:eastAsia="Calibri" w:hAnsi="Times New Roman" w:cs="Times New Roman"/>
          <w:sz w:val="28"/>
          <w:szCs w:val="28"/>
        </w:rPr>
        <w:t xml:space="preserve"> </w:t>
      </w:r>
      <w:r w:rsidRPr="00411340">
        <w:rPr>
          <w:rFonts w:ascii="Times New Roman" w:eastAsia="Calibri" w:hAnsi="Times New Roman" w:cs="Times New Roman"/>
          <w:sz w:val="28"/>
          <w:szCs w:val="28"/>
        </w:rPr>
        <w:t>Представители ООО «Экокремний» приняли участие в первом белорусско-российском биржевом семинаре, по итогам которого принято решение о регистрации компании на Белорусской универсальной товарной бирже в целях продвижения сельскохозяйственной линейки производимой продукции. В рамках В2В-TradeDialog генеральный директор ООО «Савала» Андрей Патронников провел более десяти индивидуальных переговоров с белорусскими закупщиками продовольственной продукции и торговыми сетями. По результатам проведенных переговоров в ближайшем времени ожидается поставка продукции компании на белорусский рынок.</w:t>
      </w:r>
    </w:p>
    <w:p w:rsidR="00411340" w:rsidRPr="00411340" w:rsidRDefault="00411340" w:rsidP="00411340">
      <w:pPr>
        <w:spacing w:after="0" w:line="240" w:lineRule="auto"/>
        <w:ind w:firstLine="709"/>
        <w:jc w:val="both"/>
        <w:rPr>
          <w:rFonts w:ascii="Times New Roman" w:eastAsia="Calibri" w:hAnsi="Times New Roman" w:cs="Times New Roman"/>
          <w:sz w:val="28"/>
          <w:szCs w:val="28"/>
        </w:rPr>
      </w:pPr>
      <w:r w:rsidRPr="00411340">
        <w:rPr>
          <w:rFonts w:ascii="Times New Roman" w:eastAsia="Calibri" w:hAnsi="Times New Roman" w:cs="Times New Roman"/>
          <w:sz w:val="28"/>
          <w:szCs w:val="28"/>
        </w:rPr>
        <w:t>Производственная компания «Маяк», которая еще только начинает свою работу на белорусском рынке, представила на выставке широкий спектр вакуумной упаковки для производителей пищевой продукции. Брянская продукция вызвала большой интерес у посетителей выставки: ее осмотрели торговый представитель Российской Федерации в Республике Беларусь Юрий Золотарев, заместитель министра сельского хозяйства Алексей Богданов, управляющий делами президента Республики Беларусь Иванов Валерий, также отметившие высокое качество выставляемой продукции и востребованность её на белорусском рынке.</w:t>
      </w:r>
    </w:p>
    <w:p w:rsidR="00411340" w:rsidRPr="00411340" w:rsidRDefault="00411340" w:rsidP="00CE016A">
      <w:pPr>
        <w:spacing w:after="0" w:line="240" w:lineRule="auto"/>
        <w:ind w:firstLine="709"/>
        <w:jc w:val="both"/>
        <w:rPr>
          <w:rFonts w:ascii="Times New Roman" w:eastAsia="Calibri" w:hAnsi="Times New Roman" w:cs="Times New Roman"/>
          <w:sz w:val="28"/>
          <w:szCs w:val="28"/>
        </w:rPr>
      </w:pPr>
      <w:r w:rsidRPr="00411340">
        <w:rPr>
          <w:rFonts w:ascii="Times New Roman" w:eastAsia="Calibri" w:hAnsi="Times New Roman" w:cs="Times New Roman"/>
          <w:sz w:val="28"/>
          <w:szCs w:val="28"/>
        </w:rPr>
        <w:t>В общей сложности в ходе выставки брянскими компаниями было проведено более 50 деловых встреч, презентаций и переговоров.</w:t>
      </w:r>
    </w:p>
    <w:p w:rsidR="00E53E18" w:rsidRDefault="00E53E18" w:rsidP="00E53E1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670190">
        <w:rPr>
          <w:rFonts w:ascii="Times New Roman" w:eastAsia="Calibri" w:hAnsi="Times New Roman" w:cs="Times New Roman"/>
          <w:b/>
          <w:sz w:val="28"/>
          <w:szCs w:val="28"/>
        </w:rPr>
        <w:t>Жуковский муниципальный округ.</w:t>
      </w:r>
    </w:p>
    <w:p w:rsidR="00E53E18" w:rsidRDefault="00670190" w:rsidP="00E53E18">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Экология.</w:t>
      </w:r>
    </w:p>
    <w:p w:rsidR="00670190" w:rsidRPr="00670190" w:rsidRDefault="00634E60" w:rsidP="00670190">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0190" w:rsidRPr="00670190">
        <w:rPr>
          <w:rFonts w:ascii="Times New Roman" w:eastAsia="Calibri" w:hAnsi="Times New Roman" w:cs="Times New Roman"/>
          <w:sz w:val="28"/>
          <w:szCs w:val="28"/>
        </w:rPr>
        <w:t xml:space="preserve">25 тысяч тонн отходов в год — мощность новой мусоросортировочной станции в Жуковке. Проект создания мусоросортировочной станции реализован региональным оператором обращения с ТКО «Чистая планета» в рамках национального проекта «Экология». Сметная стоимость строительства объекта составила 89,4 миллиона рублей. На </w:t>
      </w:r>
      <w:r w:rsidR="00670190" w:rsidRPr="00670190">
        <w:rPr>
          <w:rFonts w:ascii="Times New Roman" w:eastAsia="Calibri" w:hAnsi="Times New Roman" w:cs="Times New Roman"/>
          <w:sz w:val="28"/>
          <w:szCs w:val="28"/>
        </w:rPr>
        <w:lastRenderedPageBreak/>
        <w:t>мусоросортировку в Жуковку будут свозить отходы из 4-х районов: Дубровского, Рогнединского, Клетнянского и Жуковского.</w:t>
      </w:r>
      <w:r w:rsidR="00670190" w:rsidRPr="00670190">
        <w:rPr>
          <w:rFonts w:ascii="Times New Roman" w:eastAsia="Calibri" w:hAnsi="Times New Roman" w:cs="Times New Roman"/>
          <w:sz w:val="28"/>
          <w:szCs w:val="28"/>
        </w:rPr>
        <w:br/>
      </w:r>
      <w:r>
        <w:rPr>
          <w:rFonts w:ascii="Times New Roman" w:eastAsia="Calibri" w:hAnsi="Times New Roman" w:cs="Times New Roman"/>
          <w:sz w:val="28"/>
          <w:szCs w:val="28"/>
        </w:rPr>
        <w:t xml:space="preserve">         </w:t>
      </w:r>
      <w:r w:rsidR="00670190" w:rsidRPr="00670190">
        <w:rPr>
          <w:rFonts w:ascii="Times New Roman" w:eastAsia="Calibri" w:hAnsi="Times New Roman" w:cs="Times New Roman"/>
          <w:sz w:val="28"/>
          <w:szCs w:val="28"/>
        </w:rPr>
        <w:t>Строительство пришлось на непростое время пандемии, но за 9 месяцев проект всё же был реализован. Порядка 45% мусора составит полезная фракция – пластик, картон, полиэтилен, бумага. Всё это попадёт в пресс и отправится на переработку в Брянск и Карачев.</w:t>
      </w:r>
    </w:p>
    <w:p w:rsidR="00670190" w:rsidRPr="00670190" w:rsidRDefault="00634E60" w:rsidP="00670190">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0190" w:rsidRPr="00670190">
        <w:rPr>
          <w:rFonts w:ascii="Times New Roman" w:eastAsia="Calibri" w:hAnsi="Times New Roman" w:cs="Times New Roman"/>
          <w:sz w:val="28"/>
          <w:szCs w:val="28"/>
        </w:rPr>
        <w:t xml:space="preserve">В Брянской области </w:t>
      </w:r>
      <w:r w:rsidR="00670190">
        <w:rPr>
          <w:rFonts w:ascii="Times New Roman" w:eastAsia="Calibri" w:hAnsi="Times New Roman" w:cs="Times New Roman"/>
          <w:sz w:val="28"/>
          <w:szCs w:val="28"/>
        </w:rPr>
        <w:t xml:space="preserve">сортировка ТКО </w:t>
      </w:r>
      <w:r w:rsidR="00670190" w:rsidRPr="00670190">
        <w:rPr>
          <w:rFonts w:ascii="Times New Roman" w:eastAsia="Calibri" w:hAnsi="Times New Roman" w:cs="Times New Roman"/>
          <w:sz w:val="28"/>
          <w:szCs w:val="28"/>
        </w:rPr>
        <w:t xml:space="preserve"> может </w:t>
      </w:r>
      <w:r w:rsidR="00670190">
        <w:rPr>
          <w:rFonts w:ascii="Times New Roman" w:eastAsia="Calibri" w:hAnsi="Times New Roman" w:cs="Times New Roman"/>
          <w:sz w:val="28"/>
          <w:szCs w:val="28"/>
        </w:rPr>
        <w:t xml:space="preserve">вступить в окончательную стадию </w:t>
      </w:r>
      <w:r w:rsidR="00670190" w:rsidRPr="00670190">
        <w:rPr>
          <w:rFonts w:ascii="Times New Roman" w:eastAsia="Calibri" w:hAnsi="Times New Roman" w:cs="Times New Roman"/>
          <w:sz w:val="28"/>
          <w:szCs w:val="28"/>
        </w:rPr>
        <w:t>уже в 2025 году — на 5 лет раньше поставленных сроков. 2 станции появятся в следующем году в Новозыбкове и Клинцах. А до 2025 года на территории Брянской области будет работать 12 мусоросортировочных станций.</w:t>
      </w:r>
    </w:p>
    <w:p w:rsidR="00531AFC" w:rsidRDefault="007545B3" w:rsidP="00E53E1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96B8F" w:rsidRPr="00E53E18" w:rsidRDefault="001E039E" w:rsidP="004B4EEB">
      <w:pPr>
        <w:pStyle w:val="1"/>
        <w:spacing w:before="0" w:line="240" w:lineRule="auto"/>
        <w:ind w:firstLine="709"/>
        <w:jc w:val="both"/>
        <w:rPr>
          <w:rFonts w:ascii="Times New Roman" w:hAnsi="Times New Roman" w:cs="Times New Roman"/>
          <w:b/>
          <w:color w:val="auto"/>
          <w:sz w:val="28"/>
          <w:szCs w:val="28"/>
        </w:rPr>
      </w:pPr>
      <w:bookmarkStart w:id="5" w:name="_Toc114131508"/>
      <w:r w:rsidRPr="00E53E18">
        <w:rPr>
          <w:rFonts w:ascii="Times New Roman" w:hAnsi="Times New Roman" w:cs="Times New Roman"/>
          <w:b/>
          <w:color w:val="auto"/>
          <w:sz w:val="28"/>
          <w:szCs w:val="28"/>
        </w:rPr>
        <w:t>1.</w:t>
      </w:r>
      <w:r w:rsidR="0093222D" w:rsidRPr="00E53E18">
        <w:rPr>
          <w:rFonts w:ascii="Times New Roman" w:hAnsi="Times New Roman" w:cs="Times New Roman"/>
          <w:b/>
          <w:color w:val="auto"/>
          <w:sz w:val="28"/>
          <w:szCs w:val="28"/>
        </w:rPr>
        <w:t>5</w:t>
      </w:r>
      <w:r w:rsidRPr="00E53E18">
        <w:rPr>
          <w:rFonts w:ascii="Times New Roman" w:hAnsi="Times New Roman" w:cs="Times New Roman"/>
          <w:b/>
          <w:color w:val="auto"/>
          <w:sz w:val="28"/>
          <w:szCs w:val="28"/>
        </w:rPr>
        <w:t>. Лучшие практики горизонтального межмуниципального сотрудничества в процессе реализации национальных (региональных) проектов</w:t>
      </w:r>
      <w:bookmarkEnd w:id="5"/>
    </w:p>
    <w:p w:rsidR="00DB69AB" w:rsidRDefault="00DB69AB" w:rsidP="004B4EEB">
      <w:pPr>
        <w:spacing w:after="0" w:line="240" w:lineRule="auto"/>
        <w:ind w:firstLine="709"/>
        <w:jc w:val="both"/>
        <w:rPr>
          <w:rFonts w:ascii="Times New Roman" w:hAnsi="Times New Roman" w:cs="Times New Roman"/>
          <w:b/>
          <w:sz w:val="28"/>
          <w:szCs w:val="28"/>
          <w:highlight w:val="yellow"/>
        </w:rPr>
      </w:pP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В рамках реализации мероприятий националь</w:t>
      </w:r>
      <w:r w:rsidR="007545B3">
        <w:rPr>
          <w:rFonts w:ascii="Times New Roman" w:eastAsia="Times New Roman" w:hAnsi="Times New Roman" w:cs="Times New Roman"/>
          <w:color w:val="00000A"/>
          <w:kern w:val="1"/>
          <w:sz w:val="28"/>
          <w:szCs w:val="28"/>
          <w:lang w:eastAsia="zh-CN"/>
        </w:rPr>
        <w:t xml:space="preserve">ных проектов </w:t>
      </w:r>
      <w:r w:rsidR="007545B3">
        <w:rPr>
          <w:rFonts w:ascii="Times New Roman" w:eastAsia="Times New Roman" w:hAnsi="Times New Roman" w:cs="Times New Roman"/>
          <w:color w:val="00000A"/>
          <w:kern w:val="1"/>
          <w:sz w:val="28"/>
          <w:szCs w:val="28"/>
          <w:lang w:eastAsia="zh-CN"/>
        </w:rPr>
        <w:br/>
        <w:t>на территории области</w:t>
      </w:r>
      <w:r w:rsidRPr="00B86EC6">
        <w:rPr>
          <w:rFonts w:ascii="Times New Roman" w:eastAsia="Times New Roman" w:hAnsi="Times New Roman" w:cs="Times New Roman"/>
          <w:color w:val="00000A"/>
          <w:kern w:val="1"/>
          <w:sz w:val="28"/>
          <w:szCs w:val="28"/>
          <w:lang w:eastAsia="zh-CN"/>
        </w:rPr>
        <w:t xml:space="preserve"> используется механизм осуществления совместных закупок. Законодательство о контрактной системе предусматривает возможность проведения совместных закупок, а именно – совместных конкурсов и аукционов. Данные закупки могут проводиться в случае, если два и более заказчика закупают одни и те же товары, работы или услуги. </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w:t>
      </w:r>
      <w:r w:rsidR="00302E0C">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«Современная школа» в целях создания так называемых «Точек роста» </w:t>
      </w:r>
      <w:r w:rsidRPr="00B86EC6">
        <w:rPr>
          <w:rFonts w:ascii="Times New Roman" w:eastAsia="Times New Roman" w:hAnsi="Times New Roman" w:cs="Times New Roman"/>
          <w:color w:val="00000A"/>
          <w:kern w:val="1"/>
          <w:sz w:val="28"/>
          <w:szCs w:val="28"/>
          <w:lang w:eastAsia="zh-CN"/>
        </w:rPr>
        <w:br/>
        <w:t>в муниципальных общеобразовательных организациях ежегодно осуществляются совместные закупки для заказчиков из разных муниципальных образований одновременно. Перечень оборудования для оснащения «Точек роста» был закреплен на федеральном уровне</w:t>
      </w:r>
      <w:r w:rsidR="00612BB5">
        <w:rPr>
          <w:rFonts w:ascii="Times New Roman" w:eastAsia="Times New Roman" w:hAnsi="Times New Roman" w:cs="Times New Roman"/>
          <w:color w:val="00000A"/>
          <w:kern w:val="1"/>
          <w:sz w:val="28"/>
          <w:szCs w:val="28"/>
          <w:lang w:eastAsia="zh-CN"/>
        </w:rPr>
        <w:t>. Муниципальными образованиями области</w:t>
      </w:r>
      <w:r w:rsidRPr="00B86EC6">
        <w:rPr>
          <w:rFonts w:ascii="Times New Roman" w:eastAsia="Times New Roman" w:hAnsi="Times New Roman" w:cs="Times New Roman"/>
          <w:color w:val="00000A"/>
          <w:kern w:val="1"/>
          <w:sz w:val="28"/>
          <w:szCs w:val="28"/>
          <w:lang w:eastAsia="zh-CN"/>
        </w:rPr>
        <w:t xml:space="preserve"> направлялись заявки в адрес агентства государственного заказа </w:t>
      </w:r>
      <w:r w:rsidR="00302E0C">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которое в свою очередь формировало и размещало совместную закупку.</w:t>
      </w:r>
    </w:p>
    <w:p w:rsidR="00B86EC6" w:rsidRPr="00B86EC6" w:rsidRDefault="00B86EC6" w:rsidP="00B86EC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Увеличение объема закупки позволило снизить стоимость приобретения товаров до оптовых цен. Экономия по меропри</w:t>
      </w:r>
      <w:r w:rsidR="005C7E5A">
        <w:rPr>
          <w:rFonts w:ascii="Times New Roman" w:eastAsia="Times New Roman" w:hAnsi="Times New Roman" w:cs="Times New Roman"/>
          <w:color w:val="00000A"/>
          <w:kern w:val="1"/>
          <w:sz w:val="28"/>
          <w:szCs w:val="28"/>
          <w:lang w:eastAsia="zh-CN"/>
        </w:rPr>
        <w:t xml:space="preserve">ятию проекта составила более 10 </w:t>
      </w:r>
      <w:r w:rsidRPr="00B86EC6">
        <w:rPr>
          <w:rFonts w:ascii="Times New Roman" w:eastAsia="Times New Roman" w:hAnsi="Times New Roman" w:cs="Times New Roman"/>
          <w:color w:val="00000A"/>
          <w:kern w:val="1"/>
          <w:sz w:val="28"/>
          <w:szCs w:val="28"/>
          <w:lang w:eastAsia="zh-CN"/>
        </w:rPr>
        <w:t>%.</w:t>
      </w:r>
    </w:p>
    <w:p w:rsidR="00B86EC6" w:rsidRPr="00CA2624" w:rsidRDefault="00B86EC6" w:rsidP="004B4EEB">
      <w:pPr>
        <w:spacing w:after="0" w:line="240" w:lineRule="auto"/>
        <w:ind w:firstLine="709"/>
        <w:jc w:val="both"/>
        <w:rPr>
          <w:rFonts w:ascii="Times New Roman" w:hAnsi="Times New Roman" w:cs="Times New Roman"/>
          <w:sz w:val="28"/>
          <w:szCs w:val="28"/>
        </w:rPr>
      </w:pPr>
      <w:r w:rsidRPr="00CA2624">
        <w:rPr>
          <w:rFonts w:ascii="Times New Roman" w:hAnsi="Times New Roman" w:cs="Times New Roman"/>
          <w:sz w:val="28"/>
          <w:szCs w:val="28"/>
        </w:rPr>
        <w:t xml:space="preserve">Приведем </w:t>
      </w:r>
      <w:r w:rsidR="00CA2624" w:rsidRPr="00CA2624">
        <w:rPr>
          <w:rFonts w:ascii="Times New Roman" w:hAnsi="Times New Roman" w:cs="Times New Roman"/>
          <w:sz w:val="28"/>
          <w:szCs w:val="28"/>
        </w:rPr>
        <w:t xml:space="preserve">другие </w:t>
      </w:r>
      <w:r w:rsidRPr="00CA2624">
        <w:rPr>
          <w:rFonts w:ascii="Times New Roman" w:hAnsi="Times New Roman" w:cs="Times New Roman"/>
          <w:sz w:val="28"/>
          <w:szCs w:val="28"/>
        </w:rPr>
        <w:t xml:space="preserve">примеры </w:t>
      </w:r>
      <w:r w:rsidR="00CA2624" w:rsidRPr="00CA2624">
        <w:rPr>
          <w:rFonts w:ascii="Times New Roman" w:hAnsi="Times New Roman" w:cs="Times New Roman"/>
          <w:sz w:val="28"/>
          <w:szCs w:val="28"/>
        </w:rPr>
        <w:t xml:space="preserve">межмуниципального сотрудничества </w:t>
      </w:r>
      <w:r w:rsidR="00CA2624">
        <w:rPr>
          <w:rFonts w:ascii="Times New Roman" w:hAnsi="Times New Roman" w:cs="Times New Roman"/>
          <w:sz w:val="28"/>
          <w:szCs w:val="28"/>
        </w:rPr>
        <w:br/>
      </w:r>
      <w:r w:rsidR="00CA2624" w:rsidRPr="00CA2624">
        <w:rPr>
          <w:rFonts w:ascii="Times New Roman" w:hAnsi="Times New Roman" w:cs="Times New Roman"/>
          <w:sz w:val="28"/>
          <w:szCs w:val="28"/>
        </w:rPr>
        <w:t>в различных сферах муниципальной деятельности.</w:t>
      </w:r>
    </w:p>
    <w:p w:rsidR="00E53E18" w:rsidRPr="00E53E18" w:rsidRDefault="00E53E18" w:rsidP="00E53E18">
      <w:pPr>
        <w:spacing w:after="0" w:line="240" w:lineRule="auto"/>
        <w:ind w:firstLine="709"/>
        <w:jc w:val="both"/>
        <w:rPr>
          <w:rFonts w:ascii="Times New Roman" w:eastAsia="Calibri" w:hAnsi="Times New Roman" w:cs="Times New Roman"/>
          <w:b/>
          <w:sz w:val="28"/>
          <w:szCs w:val="28"/>
        </w:rPr>
      </w:pPr>
      <w:r w:rsidRPr="00E53E18">
        <w:rPr>
          <w:rFonts w:ascii="Times New Roman" w:eastAsia="Calibri" w:hAnsi="Times New Roman" w:cs="Times New Roman"/>
          <w:b/>
          <w:sz w:val="28"/>
          <w:szCs w:val="28"/>
        </w:rPr>
        <w:t xml:space="preserve">1. </w:t>
      </w:r>
      <w:r w:rsidR="00CE016A">
        <w:rPr>
          <w:rFonts w:ascii="Times New Roman" w:eastAsia="Calibri" w:hAnsi="Times New Roman" w:cs="Times New Roman"/>
          <w:b/>
          <w:sz w:val="28"/>
          <w:szCs w:val="28"/>
        </w:rPr>
        <w:t xml:space="preserve">Брянск и Брянский район </w:t>
      </w:r>
      <w:r w:rsidR="00D573C7">
        <w:rPr>
          <w:rFonts w:ascii="Times New Roman" w:eastAsia="Calibri" w:hAnsi="Times New Roman" w:cs="Times New Roman"/>
          <w:b/>
          <w:sz w:val="28"/>
          <w:szCs w:val="28"/>
        </w:rPr>
        <w:t xml:space="preserve"> (взаимодействие в сфере </w:t>
      </w:r>
      <w:r w:rsidR="00CE016A">
        <w:rPr>
          <w:rFonts w:ascii="Times New Roman" w:eastAsia="Calibri" w:hAnsi="Times New Roman" w:cs="Times New Roman"/>
          <w:b/>
          <w:sz w:val="28"/>
          <w:szCs w:val="28"/>
        </w:rPr>
        <w:t>Б</w:t>
      </w:r>
      <w:r w:rsidR="00302E0C">
        <w:rPr>
          <w:rFonts w:ascii="Times New Roman" w:eastAsia="Calibri" w:hAnsi="Times New Roman" w:cs="Times New Roman"/>
          <w:b/>
          <w:sz w:val="28"/>
          <w:szCs w:val="28"/>
        </w:rPr>
        <w:t>езопасные дороги</w:t>
      </w:r>
      <w:r w:rsidR="00D573C7">
        <w:rPr>
          <w:rFonts w:ascii="Times New Roman" w:eastAsia="Calibri" w:hAnsi="Times New Roman" w:cs="Times New Roman"/>
          <w:b/>
          <w:sz w:val="28"/>
          <w:szCs w:val="28"/>
        </w:rPr>
        <w:t>)</w:t>
      </w:r>
      <w:r w:rsidR="00060247">
        <w:rPr>
          <w:rFonts w:ascii="Times New Roman" w:eastAsia="Calibri" w:hAnsi="Times New Roman" w:cs="Times New Roman"/>
          <w:b/>
          <w:sz w:val="28"/>
          <w:szCs w:val="28"/>
        </w:rPr>
        <w:t>.</w:t>
      </w:r>
    </w:p>
    <w:p w:rsidR="00302E0C" w:rsidRPr="00302E0C" w:rsidRDefault="00302E0C" w:rsidP="00302E0C">
      <w:pPr>
        <w:spacing w:after="0" w:line="240" w:lineRule="auto"/>
        <w:ind w:firstLine="708"/>
        <w:jc w:val="both"/>
        <w:rPr>
          <w:rFonts w:ascii="Times New Roman" w:eastAsia="Calibri" w:hAnsi="Times New Roman" w:cs="Times New Roman"/>
          <w:sz w:val="28"/>
          <w:szCs w:val="28"/>
        </w:rPr>
      </w:pPr>
      <w:r w:rsidRPr="00302E0C">
        <w:rPr>
          <w:rFonts w:ascii="Times New Roman" w:eastAsia="Calibri" w:hAnsi="Times New Roman" w:cs="Times New Roman"/>
          <w:sz w:val="28"/>
          <w:szCs w:val="28"/>
        </w:rPr>
        <w:t>В Брянской области АО «Брянскавтодор» закончил ремонт 3,84 километ</w:t>
      </w:r>
      <w:r w:rsidR="007545B3">
        <w:rPr>
          <w:rFonts w:ascii="Times New Roman" w:eastAsia="Calibri" w:hAnsi="Times New Roman" w:cs="Times New Roman"/>
          <w:sz w:val="28"/>
          <w:szCs w:val="28"/>
        </w:rPr>
        <w:t>ра автодороги «Брянск–</w:t>
      </w:r>
      <w:r>
        <w:rPr>
          <w:rFonts w:ascii="Times New Roman" w:eastAsia="Calibri" w:hAnsi="Times New Roman" w:cs="Times New Roman"/>
          <w:sz w:val="28"/>
          <w:szCs w:val="28"/>
        </w:rPr>
        <w:t xml:space="preserve">Смоленск» – </w:t>
      </w:r>
      <w:r w:rsidRPr="00302E0C">
        <w:rPr>
          <w:rFonts w:ascii="Times New Roman" w:eastAsia="Calibri" w:hAnsi="Times New Roman" w:cs="Times New Roman"/>
          <w:sz w:val="28"/>
          <w:szCs w:val="28"/>
        </w:rPr>
        <w:t>Теменичи. Работы выполнялись по нацпроекту «Безопасные качественные дороги».</w:t>
      </w:r>
    </w:p>
    <w:p w:rsidR="00302E0C" w:rsidRPr="00302E0C" w:rsidRDefault="00302E0C" w:rsidP="00302E0C">
      <w:pPr>
        <w:spacing w:after="0" w:line="240" w:lineRule="auto"/>
        <w:ind w:firstLine="708"/>
        <w:jc w:val="both"/>
        <w:rPr>
          <w:rFonts w:ascii="Times New Roman" w:eastAsia="Calibri" w:hAnsi="Times New Roman" w:cs="Times New Roman"/>
          <w:sz w:val="28"/>
          <w:szCs w:val="28"/>
        </w:rPr>
      </w:pPr>
      <w:r w:rsidRPr="00302E0C">
        <w:rPr>
          <w:rFonts w:ascii="Times New Roman" w:eastAsia="Calibri" w:hAnsi="Times New Roman" w:cs="Times New Roman"/>
          <w:sz w:val="28"/>
          <w:szCs w:val="28"/>
        </w:rPr>
        <w:t>Новая дорога — это два слоя асфальтобетонного покрытия на выровненной песком и отсыпанной щебнем подушке. Отслужившие свой срок дорожные плиты были убраны. Кроме того, на этом участке дороги были отремонтированы водопропускные трубы, остановочные площадки и автопавильоны, установлены новые дорожные знаки, сделаны съезды.</w:t>
      </w:r>
    </w:p>
    <w:p w:rsidR="00302E0C" w:rsidRPr="00302E0C" w:rsidRDefault="00302E0C" w:rsidP="00302E0C">
      <w:pPr>
        <w:spacing w:after="0" w:line="240" w:lineRule="auto"/>
        <w:ind w:firstLine="708"/>
        <w:jc w:val="both"/>
        <w:rPr>
          <w:rFonts w:ascii="Times New Roman" w:eastAsia="Calibri" w:hAnsi="Times New Roman" w:cs="Times New Roman"/>
          <w:sz w:val="28"/>
          <w:szCs w:val="28"/>
        </w:rPr>
      </w:pPr>
      <w:r w:rsidRPr="00302E0C">
        <w:rPr>
          <w:rFonts w:ascii="Times New Roman" w:eastAsia="Calibri" w:hAnsi="Times New Roman" w:cs="Times New Roman"/>
          <w:sz w:val="28"/>
          <w:szCs w:val="28"/>
        </w:rPr>
        <w:lastRenderedPageBreak/>
        <w:t>Для безопасности и удобства пешеходов на переходах установлено автономное освещение. Построено почти 400 метров тротуаров в границах населенного пункта Меркульево</w:t>
      </w:r>
      <w:r>
        <w:rPr>
          <w:rFonts w:ascii="Times New Roman" w:eastAsia="Calibri" w:hAnsi="Times New Roman" w:cs="Times New Roman"/>
          <w:sz w:val="28"/>
          <w:szCs w:val="28"/>
        </w:rPr>
        <w:t xml:space="preserve"> Брянского района</w:t>
      </w:r>
      <w:r w:rsidRPr="00302E0C">
        <w:rPr>
          <w:rFonts w:ascii="Times New Roman" w:eastAsia="Calibri" w:hAnsi="Times New Roman" w:cs="Times New Roman"/>
          <w:sz w:val="28"/>
          <w:szCs w:val="28"/>
        </w:rPr>
        <w:t>.</w:t>
      </w:r>
    </w:p>
    <w:p w:rsidR="00302E0C" w:rsidRPr="00302E0C" w:rsidRDefault="00302E0C" w:rsidP="00302E0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302E0C">
        <w:rPr>
          <w:rFonts w:ascii="Times New Roman" w:eastAsia="Calibri" w:hAnsi="Times New Roman" w:cs="Times New Roman"/>
          <w:sz w:val="28"/>
          <w:szCs w:val="28"/>
        </w:rPr>
        <w:t>а автодоро</w:t>
      </w:r>
      <w:r>
        <w:rPr>
          <w:rFonts w:ascii="Times New Roman" w:eastAsia="Calibri" w:hAnsi="Times New Roman" w:cs="Times New Roman"/>
          <w:sz w:val="28"/>
          <w:szCs w:val="28"/>
        </w:rPr>
        <w:t>гу нанесли</w:t>
      </w:r>
      <w:r w:rsidRPr="00302E0C">
        <w:rPr>
          <w:rFonts w:ascii="Times New Roman" w:eastAsia="Calibri" w:hAnsi="Times New Roman" w:cs="Times New Roman"/>
          <w:sz w:val="28"/>
          <w:szCs w:val="28"/>
        </w:rPr>
        <w:t xml:space="preserve"> разметку термопластиком</w:t>
      </w:r>
      <w:r>
        <w:rPr>
          <w:rFonts w:ascii="Times New Roman" w:eastAsia="Calibri" w:hAnsi="Times New Roman" w:cs="Times New Roman"/>
          <w:sz w:val="28"/>
          <w:szCs w:val="28"/>
        </w:rPr>
        <w:t>.</w:t>
      </w:r>
    </w:p>
    <w:p w:rsidR="00302E0C" w:rsidRPr="00302E0C" w:rsidRDefault="00302E0C" w:rsidP="00302E0C">
      <w:pPr>
        <w:spacing w:after="0" w:line="240" w:lineRule="auto"/>
        <w:ind w:firstLine="708"/>
        <w:jc w:val="both"/>
        <w:rPr>
          <w:rFonts w:ascii="Times New Roman" w:eastAsia="Calibri" w:hAnsi="Times New Roman" w:cs="Times New Roman"/>
          <w:sz w:val="28"/>
          <w:szCs w:val="28"/>
        </w:rPr>
      </w:pPr>
      <w:r w:rsidRPr="00302E0C">
        <w:rPr>
          <w:rFonts w:ascii="Times New Roman" w:eastAsia="Calibri" w:hAnsi="Times New Roman" w:cs="Times New Roman"/>
          <w:sz w:val="28"/>
          <w:szCs w:val="28"/>
        </w:rPr>
        <w:t>Проект совмещен с реконструкций федеральной трассы: в месте примыкан</w:t>
      </w:r>
      <w:r w:rsidR="007545B3">
        <w:rPr>
          <w:rFonts w:ascii="Times New Roman" w:eastAsia="Calibri" w:hAnsi="Times New Roman" w:cs="Times New Roman"/>
          <w:sz w:val="28"/>
          <w:szCs w:val="28"/>
        </w:rPr>
        <w:t>ия автодороги «Брянск–</w:t>
      </w:r>
      <w:r>
        <w:rPr>
          <w:rFonts w:ascii="Times New Roman" w:eastAsia="Calibri" w:hAnsi="Times New Roman" w:cs="Times New Roman"/>
          <w:sz w:val="28"/>
          <w:szCs w:val="28"/>
        </w:rPr>
        <w:t xml:space="preserve">Смоленск» – </w:t>
      </w:r>
      <w:r w:rsidRPr="00302E0C">
        <w:rPr>
          <w:rFonts w:ascii="Times New Roman" w:eastAsia="Calibri" w:hAnsi="Times New Roman" w:cs="Times New Roman"/>
          <w:sz w:val="28"/>
          <w:szCs w:val="28"/>
        </w:rPr>
        <w:t>Теменичи с фед</w:t>
      </w:r>
      <w:r w:rsidR="007545B3">
        <w:rPr>
          <w:rFonts w:ascii="Times New Roman" w:eastAsia="Calibri" w:hAnsi="Times New Roman" w:cs="Times New Roman"/>
          <w:sz w:val="28"/>
          <w:szCs w:val="28"/>
        </w:rPr>
        <w:t>еральной автодорогой Р-120 Орел–Брянск–</w:t>
      </w:r>
      <w:r w:rsidRPr="00302E0C">
        <w:rPr>
          <w:rFonts w:ascii="Times New Roman" w:eastAsia="Calibri" w:hAnsi="Times New Roman" w:cs="Times New Roman"/>
          <w:sz w:val="28"/>
          <w:szCs w:val="28"/>
        </w:rPr>
        <w:t>Смоленск планируется строительство транспортной развязки – этим проектом займутся федеральные дорожники.</w:t>
      </w:r>
    </w:p>
    <w:p w:rsidR="00E53E18" w:rsidRPr="00E53E18" w:rsidRDefault="009902BA" w:rsidP="00E53E18">
      <w:pPr>
        <w:spacing w:after="0" w:line="240" w:lineRule="auto"/>
        <w:ind w:firstLine="709"/>
        <w:jc w:val="both"/>
        <w:rPr>
          <w:rFonts w:ascii="Times New Roman" w:eastAsia="Calibri" w:hAnsi="Times New Roman" w:cs="Times New Roman"/>
          <w:sz w:val="28"/>
          <w:szCs w:val="28"/>
        </w:rPr>
      </w:pPr>
      <w:r w:rsidRPr="009902BA">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00CE016A" w:rsidRPr="00CE016A">
        <w:rPr>
          <w:rFonts w:ascii="Times New Roman" w:eastAsia="Calibri" w:hAnsi="Times New Roman" w:cs="Times New Roman"/>
          <w:b/>
          <w:sz w:val="28"/>
          <w:szCs w:val="28"/>
        </w:rPr>
        <w:t>Дятьковс</w:t>
      </w:r>
      <w:r w:rsidR="00E53E18" w:rsidRPr="00E53E18">
        <w:rPr>
          <w:rFonts w:ascii="Times New Roman" w:eastAsia="Calibri" w:hAnsi="Times New Roman" w:cs="Times New Roman"/>
          <w:b/>
          <w:sz w:val="28"/>
          <w:szCs w:val="28"/>
        </w:rPr>
        <w:t>кий район</w:t>
      </w:r>
      <w:r>
        <w:rPr>
          <w:rFonts w:ascii="Times New Roman" w:eastAsia="Calibri" w:hAnsi="Times New Roman" w:cs="Times New Roman"/>
          <w:b/>
          <w:sz w:val="28"/>
          <w:szCs w:val="28"/>
        </w:rPr>
        <w:t xml:space="preserve"> (взаимодействие в сфере </w:t>
      </w:r>
      <w:r w:rsidR="00CE016A">
        <w:rPr>
          <w:rFonts w:ascii="Times New Roman" w:eastAsia="Calibri" w:hAnsi="Times New Roman" w:cs="Times New Roman"/>
          <w:b/>
          <w:sz w:val="28"/>
          <w:szCs w:val="28"/>
        </w:rPr>
        <w:t>экология</w:t>
      </w:r>
      <w:r>
        <w:rPr>
          <w:rFonts w:ascii="Times New Roman" w:eastAsia="Calibri" w:hAnsi="Times New Roman" w:cs="Times New Roman"/>
          <w:b/>
          <w:sz w:val="28"/>
          <w:szCs w:val="28"/>
        </w:rPr>
        <w:t>)</w:t>
      </w:r>
      <w:r w:rsidR="00060247">
        <w:rPr>
          <w:rFonts w:ascii="Times New Roman" w:eastAsia="Calibri" w:hAnsi="Times New Roman" w:cs="Times New Roman"/>
          <w:b/>
          <w:sz w:val="28"/>
          <w:szCs w:val="28"/>
        </w:rPr>
        <w:t>.</w:t>
      </w:r>
    </w:p>
    <w:p w:rsidR="00CE016A" w:rsidRPr="00CE016A" w:rsidRDefault="007545B3" w:rsidP="00CE016A">
      <w:pPr>
        <w:pStyle w:val="af7"/>
        <w:shd w:val="clear" w:color="auto" w:fill="FFFFFF"/>
        <w:spacing w:before="0" w:beforeAutospacing="0" w:after="0" w:afterAutospacing="0"/>
        <w:jc w:val="both"/>
        <w:textAlignment w:val="baseline"/>
        <w:rPr>
          <w:rFonts w:eastAsia="Calibri"/>
          <w:sz w:val="28"/>
          <w:szCs w:val="28"/>
          <w:lang w:eastAsia="en-US"/>
        </w:rPr>
      </w:pPr>
      <w:r>
        <w:rPr>
          <w:rFonts w:eastAsia="Calibri"/>
          <w:sz w:val="28"/>
          <w:szCs w:val="28"/>
          <w:lang w:eastAsia="en-US"/>
        </w:rPr>
        <w:t xml:space="preserve">         </w:t>
      </w:r>
      <w:r w:rsidR="00E53E18" w:rsidRPr="00E53E18">
        <w:rPr>
          <w:rFonts w:eastAsia="Calibri"/>
          <w:sz w:val="28"/>
          <w:szCs w:val="28"/>
          <w:lang w:eastAsia="en-US"/>
        </w:rPr>
        <w:t xml:space="preserve">В рамках взаимодействия </w:t>
      </w:r>
      <w:r w:rsidR="00CE016A">
        <w:rPr>
          <w:rFonts w:eastAsia="Calibri"/>
          <w:sz w:val="28"/>
          <w:szCs w:val="28"/>
          <w:lang w:eastAsia="en-US"/>
        </w:rPr>
        <w:t>Дятьковског</w:t>
      </w:r>
      <w:r w:rsidR="00E53E18" w:rsidRPr="00E53E18">
        <w:rPr>
          <w:rFonts w:eastAsia="Calibri"/>
          <w:sz w:val="28"/>
          <w:szCs w:val="28"/>
          <w:lang w:eastAsia="en-US"/>
        </w:rPr>
        <w:t xml:space="preserve">о </w:t>
      </w:r>
      <w:r w:rsidR="00CE016A">
        <w:rPr>
          <w:rFonts w:eastAsia="Calibri"/>
          <w:sz w:val="28"/>
          <w:szCs w:val="28"/>
          <w:lang w:eastAsia="en-US"/>
        </w:rPr>
        <w:t xml:space="preserve">муниципального района и Верховского и Немеричского сельских поселений  </w:t>
      </w:r>
      <w:r w:rsidR="00CE016A" w:rsidRPr="00CE016A">
        <w:rPr>
          <w:rFonts w:eastAsia="Calibri"/>
          <w:sz w:val="28"/>
          <w:szCs w:val="28"/>
          <w:lang w:eastAsia="en-US"/>
        </w:rPr>
        <w:t>по программе «Чистая вода» обновили систему водоснабжения в нескольких деревнях. В их числе — Верхи и Радица. Длина водопроводных сетей здесь составила 5838 метров, а глубина скважины — 195 метра. Общая стоимость работ на объекте – 13 123 673 рублей.</w:t>
      </w:r>
    </w:p>
    <w:p w:rsidR="00CE016A" w:rsidRPr="00CE016A" w:rsidRDefault="00CE016A" w:rsidP="00CE016A">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CE016A">
        <w:rPr>
          <w:rFonts w:ascii="Times New Roman" w:eastAsia="Calibri" w:hAnsi="Times New Roman" w:cs="Times New Roman"/>
          <w:sz w:val="28"/>
          <w:szCs w:val="28"/>
        </w:rPr>
        <w:t>Также обновление водосистем произошло и в деревне Латышовка. Здесь проживает 362 человека. Из областного бюджета район получил 7 568 084 рублей на строительство системы водоснабжения. В итоге в деревне появился водопровод протяженностью 2,52 километра, артезианская скважина глубиной 170 метров, а также водонапорная башня емкостью 25 кубометров.</w:t>
      </w:r>
    </w:p>
    <w:p w:rsidR="00CE016A" w:rsidRPr="00CE016A" w:rsidRDefault="00CE016A" w:rsidP="00CE016A">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CE016A">
        <w:rPr>
          <w:rFonts w:ascii="Times New Roman" w:eastAsia="Calibri" w:hAnsi="Times New Roman" w:cs="Times New Roman"/>
          <w:sz w:val="28"/>
          <w:szCs w:val="28"/>
        </w:rPr>
        <w:t>Всего в 2021 году в рамках федерального проекта «Чистая вода» в Брянской области запланированы 36 объектов на сумму 363,07 миллиона рублей из федерального, областного и местного бюджетов.</w:t>
      </w: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1E039E" w:rsidRPr="00CA2624" w:rsidRDefault="0093222D" w:rsidP="004B4EEB">
      <w:pPr>
        <w:pStyle w:val="1"/>
        <w:spacing w:before="0" w:line="240" w:lineRule="auto"/>
        <w:ind w:firstLine="709"/>
        <w:jc w:val="both"/>
        <w:rPr>
          <w:rFonts w:ascii="Times New Roman" w:hAnsi="Times New Roman" w:cs="Times New Roman"/>
          <w:b/>
          <w:color w:val="auto"/>
          <w:sz w:val="28"/>
          <w:szCs w:val="28"/>
        </w:rPr>
      </w:pPr>
      <w:bookmarkStart w:id="6" w:name="_Toc114131509"/>
      <w:r w:rsidRPr="00CA2624">
        <w:rPr>
          <w:rFonts w:ascii="Times New Roman" w:hAnsi="Times New Roman" w:cs="Times New Roman"/>
          <w:b/>
          <w:color w:val="auto"/>
          <w:sz w:val="28"/>
          <w:szCs w:val="28"/>
        </w:rPr>
        <w:lastRenderedPageBreak/>
        <w:t>1.</w:t>
      </w:r>
      <w:r w:rsidR="00145BC4">
        <w:rPr>
          <w:rFonts w:ascii="Times New Roman" w:hAnsi="Times New Roman" w:cs="Times New Roman"/>
          <w:b/>
          <w:color w:val="auto"/>
          <w:sz w:val="28"/>
          <w:szCs w:val="28"/>
        </w:rPr>
        <w:t>6</w:t>
      </w:r>
      <w:r w:rsidR="001E039E" w:rsidRPr="00CA2624">
        <w:rPr>
          <w:rFonts w:ascii="Times New Roman" w:hAnsi="Times New Roman" w:cs="Times New Roman"/>
          <w:b/>
          <w:color w:val="auto"/>
          <w:sz w:val="28"/>
          <w:szCs w:val="28"/>
        </w:rPr>
        <w:t>. Выводы и предложения по разделу</w:t>
      </w:r>
      <w:bookmarkEnd w:id="6"/>
    </w:p>
    <w:p w:rsidR="001E039E" w:rsidRPr="00CA2624" w:rsidRDefault="001E039E" w:rsidP="004B4EEB">
      <w:pPr>
        <w:spacing w:after="0" w:line="240" w:lineRule="auto"/>
        <w:ind w:firstLine="709"/>
        <w:jc w:val="both"/>
        <w:rPr>
          <w:rFonts w:ascii="Times New Roman" w:hAnsi="Times New Roman" w:cs="Times New Roman"/>
          <w:sz w:val="26"/>
          <w:szCs w:val="26"/>
        </w:rPr>
      </w:pPr>
    </w:p>
    <w:p w:rsidR="005F2326" w:rsidRDefault="005F2326" w:rsidP="008610C2">
      <w:pPr>
        <w:spacing w:after="0" w:line="240" w:lineRule="auto"/>
        <w:ind w:firstLine="709"/>
        <w:jc w:val="both"/>
        <w:rPr>
          <w:rFonts w:ascii="Times New Roman" w:hAnsi="Times New Roman" w:cs="Times New Roman"/>
          <w:sz w:val="28"/>
          <w:szCs w:val="28"/>
        </w:rPr>
      </w:pPr>
      <w:r w:rsidRPr="00CA2624">
        <w:rPr>
          <w:rFonts w:ascii="Times New Roman" w:hAnsi="Times New Roman" w:cs="Times New Roman"/>
          <w:sz w:val="28"/>
          <w:szCs w:val="28"/>
        </w:rPr>
        <w:t xml:space="preserve">В данном разделе были приведены лучшие практики участия органов местного самоуправления </w:t>
      </w:r>
      <w:r w:rsidR="00C152B6">
        <w:rPr>
          <w:rFonts w:ascii="Times New Roman" w:hAnsi="Times New Roman" w:cs="Times New Roman"/>
          <w:sz w:val="28"/>
          <w:szCs w:val="28"/>
        </w:rPr>
        <w:t>Брянской области</w:t>
      </w:r>
      <w:r w:rsidRPr="00CA2624">
        <w:rPr>
          <w:rFonts w:ascii="Times New Roman" w:hAnsi="Times New Roman" w:cs="Times New Roman"/>
          <w:sz w:val="28"/>
          <w:szCs w:val="28"/>
        </w:rPr>
        <w:t xml:space="preserve"> в реализации национальных (региональных) проектов.</w:t>
      </w:r>
    </w:p>
    <w:p w:rsidR="00783019" w:rsidRPr="00CA2624" w:rsidRDefault="00783019" w:rsidP="008610C2">
      <w:pPr>
        <w:spacing w:after="0" w:line="240" w:lineRule="auto"/>
        <w:ind w:firstLine="709"/>
        <w:jc w:val="both"/>
        <w:rPr>
          <w:rFonts w:ascii="Times New Roman" w:hAnsi="Times New Roman" w:cs="Times New Roman"/>
          <w:sz w:val="28"/>
          <w:szCs w:val="28"/>
        </w:rPr>
      </w:pPr>
      <w:r w:rsidRPr="00D60C33">
        <w:rPr>
          <w:rFonts w:ascii="Times New Roman" w:eastAsia="Times New Roman" w:hAnsi="Times New Roman" w:cs="Times New Roman"/>
          <w:color w:val="00000A"/>
          <w:kern w:val="1"/>
          <w:sz w:val="28"/>
          <w:szCs w:val="28"/>
          <w:lang w:eastAsia="zh-CN"/>
        </w:rPr>
        <w:t>Важная роль в реализации отдельных мероприя</w:t>
      </w:r>
      <w:r w:rsidR="007545B3">
        <w:rPr>
          <w:rFonts w:ascii="Times New Roman" w:eastAsia="Times New Roman" w:hAnsi="Times New Roman" w:cs="Times New Roman"/>
          <w:color w:val="00000A"/>
          <w:kern w:val="1"/>
          <w:sz w:val="28"/>
          <w:szCs w:val="28"/>
          <w:lang w:eastAsia="zh-CN"/>
        </w:rPr>
        <w:t>тий региональных проектов области</w:t>
      </w:r>
      <w:r w:rsidRPr="00D60C33">
        <w:rPr>
          <w:rFonts w:ascii="Times New Roman" w:eastAsia="Times New Roman" w:hAnsi="Times New Roman" w:cs="Times New Roman"/>
          <w:color w:val="00000A"/>
          <w:kern w:val="1"/>
          <w:sz w:val="28"/>
          <w:szCs w:val="28"/>
          <w:lang w:eastAsia="zh-CN"/>
        </w:rPr>
        <w:t xml:space="preserve"> отведена муниципальным образованиям </w:t>
      </w:r>
      <w:r w:rsidR="00C152B6">
        <w:rPr>
          <w:rFonts w:ascii="Times New Roman" w:eastAsia="Times New Roman" w:hAnsi="Times New Roman" w:cs="Times New Roman"/>
          <w:color w:val="00000A"/>
          <w:kern w:val="1"/>
          <w:sz w:val="28"/>
          <w:szCs w:val="28"/>
          <w:lang w:eastAsia="zh-CN"/>
        </w:rPr>
        <w:t>области</w:t>
      </w:r>
      <w:r w:rsidRPr="00D60C33">
        <w:rPr>
          <w:rFonts w:ascii="Times New Roman" w:eastAsia="Times New Roman" w:hAnsi="Times New Roman" w:cs="Times New Roman"/>
          <w:color w:val="00000A"/>
          <w:kern w:val="1"/>
          <w:sz w:val="28"/>
          <w:szCs w:val="28"/>
          <w:lang w:eastAsia="zh-CN"/>
        </w:rPr>
        <w:t>, которые вносят значительный вклад в достижение целей соответствующих региональных проектов.</w:t>
      </w:r>
    </w:p>
    <w:p w:rsidR="00016F86" w:rsidRPr="00B86EC6" w:rsidRDefault="00016F86" w:rsidP="00016F86">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B86EC6">
        <w:rPr>
          <w:rFonts w:ascii="Times New Roman" w:eastAsia="Times New Roman" w:hAnsi="Times New Roman" w:cs="Times New Roman"/>
          <w:color w:val="00000A"/>
          <w:kern w:val="1"/>
          <w:sz w:val="28"/>
          <w:szCs w:val="28"/>
          <w:lang w:eastAsia="zh-CN"/>
        </w:rPr>
        <w:t xml:space="preserve">В целях достижения максимального социально-экономического эффекта для конкретного муниципального образования в </w:t>
      </w:r>
      <w:r w:rsidR="001040CC">
        <w:rPr>
          <w:rFonts w:ascii="Times New Roman" w:eastAsia="Times New Roman" w:hAnsi="Times New Roman" w:cs="Times New Roman"/>
          <w:color w:val="00000A"/>
          <w:kern w:val="1"/>
          <w:sz w:val="28"/>
          <w:szCs w:val="28"/>
          <w:lang w:eastAsia="zh-CN"/>
        </w:rPr>
        <w:t>области</w:t>
      </w:r>
      <w:r w:rsidRPr="00B86EC6">
        <w:rPr>
          <w:rFonts w:ascii="Times New Roman" w:eastAsia="Times New Roman" w:hAnsi="Times New Roman" w:cs="Times New Roman"/>
          <w:color w:val="00000A"/>
          <w:kern w:val="1"/>
          <w:sz w:val="28"/>
          <w:szCs w:val="28"/>
          <w:lang w:eastAsia="zh-CN"/>
        </w:rPr>
        <w:t xml:space="preserve"> обеспечена синхронизация мероприятий </w:t>
      </w:r>
      <w:r w:rsidR="00DC27A5">
        <w:rPr>
          <w:rFonts w:ascii="Times New Roman" w:eastAsia="Times New Roman" w:hAnsi="Times New Roman" w:cs="Times New Roman"/>
          <w:color w:val="00000A"/>
          <w:kern w:val="1"/>
          <w:sz w:val="28"/>
          <w:szCs w:val="28"/>
          <w:lang w:eastAsia="zh-CN"/>
        </w:rPr>
        <w:t>национальных проектов</w:t>
      </w:r>
      <w:r w:rsidRPr="00B86EC6">
        <w:rPr>
          <w:rFonts w:ascii="Times New Roman" w:eastAsia="Times New Roman" w:hAnsi="Times New Roman" w:cs="Times New Roman"/>
          <w:color w:val="00000A"/>
          <w:kern w:val="1"/>
          <w:sz w:val="28"/>
          <w:szCs w:val="28"/>
          <w:lang w:eastAsia="zh-CN"/>
        </w:rPr>
        <w:t xml:space="preserve"> «Жилье </w:t>
      </w:r>
      <w:r w:rsidRPr="00B86EC6">
        <w:rPr>
          <w:rFonts w:ascii="Times New Roman" w:eastAsia="Times New Roman" w:hAnsi="Times New Roman" w:cs="Times New Roman"/>
          <w:color w:val="00000A"/>
          <w:kern w:val="1"/>
          <w:sz w:val="28"/>
          <w:szCs w:val="28"/>
          <w:lang w:eastAsia="zh-CN"/>
        </w:rPr>
        <w:br/>
        <w:t>и городская среда», «Здравоохранение», «Демография», «Культура», «Безопасные качественные дороги».</w:t>
      </w:r>
    </w:p>
    <w:p w:rsidR="00DC27A5" w:rsidRPr="00B86EC6" w:rsidRDefault="00441016" w:rsidP="00DC27A5">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w:t>
      </w:r>
      <w:r w:rsidR="00DC27A5" w:rsidRPr="00B86EC6">
        <w:rPr>
          <w:rFonts w:ascii="Times New Roman" w:eastAsia="Times New Roman" w:hAnsi="Times New Roman" w:cs="Times New Roman"/>
          <w:color w:val="00000A"/>
          <w:kern w:val="1"/>
          <w:sz w:val="28"/>
          <w:szCs w:val="28"/>
          <w:lang w:eastAsia="zh-CN"/>
        </w:rPr>
        <w:t xml:space="preserve"> рамках организации общественного контроля за реализацией в </w:t>
      </w:r>
      <w:r w:rsidR="001040CC">
        <w:rPr>
          <w:rFonts w:ascii="Times New Roman" w:eastAsia="Times New Roman" w:hAnsi="Times New Roman" w:cs="Times New Roman"/>
          <w:color w:val="00000A"/>
          <w:kern w:val="1"/>
          <w:sz w:val="28"/>
          <w:szCs w:val="28"/>
          <w:lang w:eastAsia="zh-CN"/>
        </w:rPr>
        <w:t>области</w:t>
      </w:r>
      <w:r w:rsidR="00DC27A5" w:rsidRPr="00B86EC6">
        <w:rPr>
          <w:rFonts w:ascii="Times New Roman" w:eastAsia="Times New Roman" w:hAnsi="Times New Roman" w:cs="Times New Roman"/>
          <w:color w:val="00000A"/>
          <w:kern w:val="1"/>
          <w:sz w:val="28"/>
          <w:szCs w:val="28"/>
          <w:lang w:eastAsia="zh-CN"/>
        </w:rPr>
        <w:t xml:space="preserve"> национальных проектов выстроено взаимодействие с институтами гражданского общества</w:t>
      </w:r>
      <w:r>
        <w:rPr>
          <w:rFonts w:ascii="Times New Roman" w:eastAsia="Times New Roman" w:hAnsi="Times New Roman" w:cs="Times New Roman"/>
          <w:color w:val="00000A"/>
          <w:kern w:val="1"/>
          <w:sz w:val="28"/>
          <w:szCs w:val="28"/>
          <w:lang w:eastAsia="zh-CN"/>
        </w:rPr>
        <w:t xml:space="preserve">: гражданами, </w:t>
      </w:r>
      <w:r w:rsidR="001040CC">
        <w:rPr>
          <w:rFonts w:ascii="Times New Roman" w:eastAsia="Times New Roman" w:hAnsi="Times New Roman" w:cs="Times New Roman"/>
          <w:color w:val="00000A"/>
          <w:kern w:val="1"/>
          <w:sz w:val="28"/>
          <w:szCs w:val="28"/>
          <w:lang w:eastAsia="zh-CN"/>
        </w:rPr>
        <w:t>Общественными  Советами при органах местного самоуправления области</w:t>
      </w:r>
      <w:r>
        <w:rPr>
          <w:rFonts w:ascii="Times New Roman" w:eastAsia="Times New Roman" w:hAnsi="Times New Roman" w:cs="Times New Roman"/>
          <w:color w:val="00000A"/>
          <w:kern w:val="1"/>
          <w:sz w:val="28"/>
          <w:szCs w:val="28"/>
          <w:lang w:eastAsia="zh-CN"/>
        </w:rPr>
        <w:t xml:space="preserve">, СОНКО, </w:t>
      </w:r>
      <w:r w:rsidR="00DC27A5" w:rsidRPr="00B86EC6">
        <w:rPr>
          <w:rFonts w:ascii="Times New Roman" w:eastAsia="Times New Roman" w:hAnsi="Times New Roman" w:cs="Times New Roman"/>
          <w:color w:val="00000A"/>
          <w:kern w:val="1"/>
          <w:sz w:val="28"/>
          <w:szCs w:val="28"/>
          <w:lang w:eastAsia="zh-CN"/>
        </w:rPr>
        <w:t xml:space="preserve">Общественной палатой </w:t>
      </w:r>
      <w:r w:rsidR="001040CC">
        <w:rPr>
          <w:rFonts w:ascii="Times New Roman" w:eastAsia="Times New Roman" w:hAnsi="Times New Roman" w:cs="Times New Roman"/>
          <w:color w:val="00000A"/>
          <w:kern w:val="1"/>
          <w:sz w:val="28"/>
          <w:szCs w:val="28"/>
          <w:lang w:eastAsia="zh-CN"/>
        </w:rPr>
        <w:t>Брянской области</w:t>
      </w:r>
      <w:r>
        <w:rPr>
          <w:rFonts w:ascii="Times New Roman" w:eastAsia="Times New Roman" w:hAnsi="Times New Roman" w:cs="Times New Roman"/>
          <w:color w:val="00000A"/>
          <w:kern w:val="1"/>
          <w:sz w:val="28"/>
          <w:szCs w:val="28"/>
          <w:lang w:eastAsia="zh-CN"/>
        </w:rPr>
        <w:t xml:space="preserve"> и др</w:t>
      </w:r>
      <w:r w:rsidR="00DC27A5" w:rsidRPr="00B86EC6">
        <w:rPr>
          <w:rFonts w:ascii="Times New Roman" w:eastAsia="Times New Roman" w:hAnsi="Times New Roman" w:cs="Times New Roman"/>
          <w:color w:val="00000A"/>
          <w:kern w:val="1"/>
          <w:sz w:val="28"/>
          <w:szCs w:val="28"/>
          <w:lang w:eastAsia="zh-CN"/>
        </w:rPr>
        <w:t>.</w:t>
      </w:r>
    </w:p>
    <w:p w:rsidR="00783019" w:rsidRPr="00EB3C7A" w:rsidRDefault="00441016" w:rsidP="008610C2">
      <w:pPr>
        <w:spacing w:after="0" w:line="240" w:lineRule="auto"/>
        <w:ind w:firstLine="709"/>
        <w:jc w:val="both"/>
        <w:rPr>
          <w:rFonts w:ascii="Times New Roman" w:hAnsi="Times New Roman" w:cs="Times New Roman"/>
          <w:color w:val="000000"/>
          <w:sz w:val="28"/>
          <w:szCs w:val="28"/>
        </w:rPr>
      </w:pPr>
      <w:r w:rsidRPr="00EB3C7A">
        <w:rPr>
          <w:rFonts w:ascii="Times New Roman" w:hAnsi="Times New Roman" w:cs="Times New Roman"/>
          <w:color w:val="000000"/>
          <w:sz w:val="28"/>
          <w:szCs w:val="28"/>
        </w:rPr>
        <w:t xml:space="preserve">В данном разделе представлены лучшие муниципальные практики участия органов местного самоуправления в реализации </w:t>
      </w:r>
      <w:r w:rsidR="00EB3C7A" w:rsidRPr="00EB3C7A">
        <w:rPr>
          <w:rFonts w:ascii="Times New Roman" w:hAnsi="Times New Roman" w:cs="Times New Roman"/>
          <w:color w:val="000000"/>
          <w:sz w:val="28"/>
          <w:szCs w:val="28"/>
        </w:rPr>
        <w:t xml:space="preserve">национальных (региональных) проектов, отдельные из которых могут быть представлены </w:t>
      </w:r>
      <w:r w:rsidR="006078D3">
        <w:rPr>
          <w:rFonts w:ascii="Times New Roman" w:hAnsi="Times New Roman" w:cs="Times New Roman"/>
          <w:color w:val="000000"/>
          <w:sz w:val="28"/>
          <w:szCs w:val="28"/>
        </w:rPr>
        <w:br/>
      </w:r>
      <w:r w:rsidR="00EB3C7A" w:rsidRPr="00EB3C7A">
        <w:rPr>
          <w:rFonts w:ascii="Times New Roman" w:hAnsi="Times New Roman" w:cs="Times New Roman"/>
          <w:color w:val="000000"/>
          <w:sz w:val="28"/>
          <w:szCs w:val="28"/>
        </w:rPr>
        <w:t>на Всероссийском конкурсе «Лучшая муниципальная практика».</w:t>
      </w:r>
      <w:r w:rsidRPr="00EB3C7A">
        <w:rPr>
          <w:rFonts w:ascii="Times New Roman" w:hAnsi="Times New Roman" w:cs="Times New Roman"/>
          <w:color w:val="000000"/>
          <w:sz w:val="28"/>
          <w:szCs w:val="28"/>
        </w:rPr>
        <w:t xml:space="preserve"> </w:t>
      </w:r>
    </w:p>
    <w:p w:rsidR="00EB3C7A" w:rsidRPr="00EB3C7A" w:rsidRDefault="00EB3C7A" w:rsidP="00EB3C7A">
      <w:pPr>
        <w:spacing w:after="0" w:line="240" w:lineRule="auto"/>
        <w:ind w:firstLine="709"/>
        <w:jc w:val="both"/>
        <w:rPr>
          <w:rFonts w:ascii="Times New Roman" w:hAnsi="Times New Roman" w:cs="Times New Roman"/>
          <w:color w:val="000000"/>
          <w:sz w:val="28"/>
          <w:szCs w:val="28"/>
        </w:rPr>
      </w:pPr>
      <w:r w:rsidRPr="00EB3C7A">
        <w:rPr>
          <w:rFonts w:ascii="Times New Roman" w:hAnsi="Times New Roman" w:cs="Times New Roman"/>
          <w:color w:val="000000"/>
          <w:sz w:val="28"/>
          <w:szCs w:val="28"/>
        </w:rPr>
        <w:t xml:space="preserve">Вместе с тем Российская Федерация является огромной страной, </w:t>
      </w:r>
      <w:r w:rsidR="00881811">
        <w:rPr>
          <w:rFonts w:ascii="Times New Roman" w:hAnsi="Times New Roman" w:cs="Times New Roman"/>
          <w:color w:val="000000"/>
          <w:sz w:val="28"/>
          <w:szCs w:val="28"/>
        </w:rPr>
        <w:br/>
      </w:r>
      <w:r w:rsidRPr="00EB3C7A">
        <w:rPr>
          <w:rFonts w:ascii="Times New Roman" w:hAnsi="Times New Roman" w:cs="Times New Roman"/>
          <w:color w:val="000000"/>
          <w:sz w:val="28"/>
          <w:szCs w:val="28"/>
        </w:rPr>
        <w:t xml:space="preserve">и в каждом федеральном округе различные условия, свои особенности, специфика и традиции местного самоуправления. В связи с этим Совет предлагает проводить федеральный этап конкурса по федеральным округам </w:t>
      </w:r>
      <w:r w:rsidR="00881811">
        <w:rPr>
          <w:rFonts w:ascii="Times New Roman" w:hAnsi="Times New Roman" w:cs="Times New Roman"/>
          <w:color w:val="000000"/>
          <w:sz w:val="28"/>
          <w:szCs w:val="28"/>
        </w:rPr>
        <w:br/>
      </w:r>
      <w:r w:rsidRPr="00EB3C7A">
        <w:rPr>
          <w:rFonts w:ascii="Times New Roman" w:hAnsi="Times New Roman" w:cs="Times New Roman"/>
          <w:color w:val="000000"/>
          <w:sz w:val="28"/>
          <w:szCs w:val="28"/>
        </w:rPr>
        <w:t>и подводить итоги конкурса внутри каждого округа, при этом внутри федерального округа установить 3 призовых места. Это позволит увеличить количество призеров конкурса, повысит заинтересованность участия муниципалитетов в</w:t>
      </w:r>
      <w:r w:rsidR="001040CC">
        <w:rPr>
          <w:rFonts w:ascii="Times New Roman" w:hAnsi="Times New Roman" w:cs="Times New Roman"/>
          <w:color w:val="000000"/>
          <w:sz w:val="28"/>
          <w:szCs w:val="28"/>
        </w:rPr>
        <w:t xml:space="preserve"> конкурсе и создаст более </w:t>
      </w:r>
      <w:r w:rsidR="007545B3">
        <w:rPr>
          <w:rFonts w:ascii="Times New Roman" w:hAnsi="Times New Roman" w:cs="Times New Roman"/>
          <w:color w:val="000000"/>
          <w:sz w:val="28"/>
          <w:szCs w:val="28"/>
        </w:rPr>
        <w:t>равные</w:t>
      </w:r>
      <w:r w:rsidRPr="00EB3C7A">
        <w:rPr>
          <w:rFonts w:ascii="Times New Roman" w:hAnsi="Times New Roman" w:cs="Times New Roman"/>
          <w:color w:val="000000"/>
          <w:sz w:val="28"/>
          <w:szCs w:val="28"/>
        </w:rPr>
        <w:t xml:space="preserve"> условия для участников.</w:t>
      </w:r>
    </w:p>
    <w:p w:rsidR="00B65FE4" w:rsidRPr="004B4EEB" w:rsidRDefault="00B65FE4" w:rsidP="004B4EEB">
      <w:pPr>
        <w:spacing w:after="0" w:line="240" w:lineRule="auto"/>
        <w:ind w:firstLine="709"/>
        <w:jc w:val="both"/>
        <w:rPr>
          <w:rFonts w:ascii="Times New Roman" w:hAnsi="Times New Roman" w:cs="Times New Roman"/>
          <w:sz w:val="28"/>
          <w:szCs w:val="28"/>
        </w:rPr>
      </w:pP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0C5A72" w:rsidRPr="003F0A63" w:rsidRDefault="000C5A72" w:rsidP="004B4EEB">
      <w:pPr>
        <w:pStyle w:val="1"/>
        <w:spacing w:before="0" w:line="240" w:lineRule="auto"/>
        <w:ind w:firstLine="709"/>
        <w:jc w:val="both"/>
        <w:rPr>
          <w:rFonts w:ascii="Times New Roman" w:hAnsi="Times New Roman" w:cs="Times New Roman"/>
          <w:b/>
          <w:color w:val="auto"/>
          <w:sz w:val="28"/>
          <w:szCs w:val="28"/>
        </w:rPr>
      </w:pPr>
      <w:bookmarkStart w:id="7" w:name="_Toc114131510"/>
      <w:r w:rsidRPr="003F0A63">
        <w:rPr>
          <w:rFonts w:ascii="Times New Roman" w:hAnsi="Times New Roman" w:cs="Times New Roman"/>
          <w:b/>
          <w:color w:val="auto"/>
          <w:sz w:val="28"/>
          <w:szCs w:val="28"/>
        </w:rPr>
        <w:lastRenderedPageBreak/>
        <w:t xml:space="preserve">2. Работа органов местного самоуправления в период действия </w:t>
      </w:r>
      <w:r w:rsidR="00B82437" w:rsidRPr="003F0A63">
        <w:rPr>
          <w:rFonts w:ascii="Times New Roman" w:hAnsi="Times New Roman" w:cs="Times New Roman"/>
          <w:b/>
          <w:color w:val="auto"/>
          <w:sz w:val="28"/>
          <w:szCs w:val="28"/>
        </w:rPr>
        <w:t xml:space="preserve">мер по преодолению последствий распространения </w:t>
      </w:r>
      <w:r w:rsidR="00B82437" w:rsidRPr="003F0A63">
        <w:rPr>
          <w:rFonts w:ascii="Times New Roman" w:hAnsi="Times New Roman" w:cs="Times New Roman"/>
          <w:b/>
          <w:color w:val="auto"/>
          <w:sz w:val="28"/>
          <w:szCs w:val="28"/>
          <w:lang w:val="en-US"/>
        </w:rPr>
        <w:t>Covid</w:t>
      </w:r>
      <w:r w:rsidR="00B82437" w:rsidRPr="003F0A63">
        <w:rPr>
          <w:rFonts w:ascii="Times New Roman" w:hAnsi="Times New Roman" w:cs="Times New Roman"/>
          <w:b/>
          <w:color w:val="auto"/>
          <w:sz w:val="28"/>
          <w:szCs w:val="28"/>
        </w:rPr>
        <w:t>-19</w:t>
      </w:r>
      <w:bookmarkEnd w:id="7"/>
    </w:p>
    <w:p w:rsidR="008C120A" w:rsidRDefault="008C120A" w:rsidP="008C120A">
      <w:pPr>
        <w:spacing w:after="0" w:line="240" w:lineRule="auto"/>
        <w:ind w:firstLine="709"/>
        <w:jc w:val="both"/>
        <w:rPr>
          <w:rFonts w:ascii="Times New Roman" w:eastAsia="Calibri" w:hAnsi="Times New Roman" w:cs="Times New Roman"/>
          <w:sz w:val="28"/>
          <w:szCs w:val="28"/>
          <w:highlight w:val="yellow"/>
        </w:rPr>
      </w:pPr>
    </w:p>
    <w:p w:rsidR="000C5A72" w:rsidRPr="00C0567C" w:rsidRDefault="000C5A72" w:rsidP="004B4EEB">
      <w:pPr>
        <w:pStyle w:val="1"/>
        <w:spacing w:before="0" w:line="240" w:lineRule="auto"/>
        <w:ind w:firstLine="709"/>
        <w:jc w:val="both"/>
        <w:rPr>
          <w:rFonts w:ascii="Times New Roman" w:hAnsi="Times New Roman" w:cs="Times New Roman"/>
          <w:b/>
          <w:color w:val="auto"/>
          <w:sz w:val="28"/>
          <w:szCs w:val="28"/>
        </w:rPr>
      </w:pPr>
      <w:bookmarkStart w:id="8" w:name="_Toc114131511"/>
      <w:r w:rsidRPr="00C0567C">
        <w:rPr>
          <w:rFonts w:ascii="Times New Roman" w:hAnsi="Times New Roman" w:cs="Times New Roman"/>
          <w:b/>
          <w:color w:val="auto"/>
          <w:sz w:val="28"/>
          <w:szCs w:val="28"/>
        </w:rPr>
        <w:t>2.</w:t>
      </w:r>
      <w:r w:rsidR="0093222D" w:rsidRPr="00C0567C">
        <w:rPr>
          <w:rFonts w:ascii="Times New Roman" w:hAnsi="Times New Roman" w:cs="Times New Roman"/>
          <w:b/>
          <w:color w:val="auto"/>
          <w:sz w:val="28"/>
          <w:szCs w:val="28"/>
        </w:rPr>
        <w:t>1</w:t>
      </w:r>
      <w:r w:rsidRPr="00C0567C">
        <w:rPr>
          <w:rFonts w:ascii="Times New Roman" w:hAnsi="Times New Roman" w:cs="Times New Roman"/>
          <w:b/>
          <w:color w:val="auto"/>
          <w:sz w:val="28"/>
          <w:szCs w:val="28"/>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bookmarkEnd w:id="8"/>
    </w:p>
    <w:p w:rsidR="008C120A" w:rsidRDefault="008C120A" w:rsidP="008C120A">
      <w:pPr>
        <w:spacing w:after="0" w:line="240" w:lineRule="auto"/>
        <w:rPr>
          <w:rFonts w:ascii="Times New Roman" w:hAnsi="Times New Roman" w:cs="Times New Roman"/>
          <w:sz w:val="28"/>
          <w:szCs w:val="28"/>
          <w:highlight w:val="yellow"/>
        </w:rPr>
      </w:pPr>
    </w:p>
    <w:p w:rsidR="00B3055D" w:rsidRPr="00C0567C" w:rsidRDefault="00B3055D" w:rsidP="004A1EF4">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2021 году </w:t>
      </w:r>
      <w:r w:rsidR="001040CC">
        <w:rPr>
          <w:rFonts w:ascii="Times New Roman" w:eastAsia="Calibri" w:hAnsi="Times New Roman" w:cs="Times New Roman"/>
          <w:sz w:val="28"/>
          <w:szCs w:val="28"/>
        </w:rPr>
        <w:t>Брянская область</w:t>
      </w:r>
      <w:r w:rsidRPr="00C0567C">
        <w:rPr>
          <w:rFonts w:ascii="Times New Roman" w:eastAsia="Calibri" w:hAnsi="Times New Roman" w:cs="Times New Roman"/>
          <w:sz w:val="28"/>
          <w:szCs w:val="28"/>
        </w:rPr>
        <w:t xml:space="preserve"> был ориентирован</w:t>
      </w:r>
      <w:r w:rsidR="001040CC">
        <w:rPr>
          <w:rFonts w:ascii="Times New Roman" w:eastAsia="Calibri" w:hAnsi="Times New Roman" w:cs="Times New Roman"/>
          <w:sz w:val="28"/>
          <w:szCs w:val="28"/>
        </w:rPr>
        <w:t>а,</w:t>
      </w:r>
      <w:r w:rsidRPr="00C0567C">
        <w:rPr>
          <w:rFonts w:ascii="Times New Roman" w:eastAsia="Calibri" w:hAnsi="Times New Roman" w:cs="Times New Roman"/>
          <w:sz w:val="28"/>
          <w:szCs w:val="28"/>
        </w:rPr>
        <w:t xml:space="preserve"> прежде всего</w:t>
      </w:r>
      <w:r w:rsidR="00124996">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на содействие борьбе с пандемией</w:t>
      </w:r>
      <w:r w:rsidR="00302E0C">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и ее последствиями. Бюджетная антикризисная политика была сконцентрирована в следующих направлениях: укрепление системы здравоохранения, социальная поддержка граждан, а также поддержка отраслей экономики, наиболее пострадавших от распространения коронавируса.</w:t>
      </w:r>
    </w:p>
    <w:p w:rsidR="004A1EF4" w:rsidRDefault="00B3055D" w:rsidP="004A1EF4">
      <w:pPr>
        <w:pStyle w:val="af7"/>
        <w:shd w:val="clear" w:color="auto" w:fill="FFFFFF"/>
        <w:spacing w:before="0" w:beforeAutospacing="0" w:after="0" w:afterAutospacing="0"/>
        <w:ind w:firstLine="708"/>
        <w:jc w:val="both"/>
        <w:rPr>
          <w:rFonts w:eastAsia="Calibri"/>
          <w:sz w:val="28"/>
          <w:szCs w:val="28"/>
        </w:rPr>
      </w:pPr>
      <w:r w:rsidRPr="00C0567C">
        <w:rPr>
          <w:rFonts w:eastAsia="Calibri"/>
          <w:sz w:val="28"/>
          <w:szCs w:val="28"/>
        </w:rPr>
        <w:t>В условиях сохраняющейся пандемии при</w:t>
      </w:r>
      <w:r w:rsidR="001040CC">
        <w:rPr>
          <w:rFonts w:eastAsia="Calibri"/>
          <w:sz w:val="28"/>
          <w:szCs w:val="28"/>
        </w:rPr>
        <w:t>оритетной для Брянской области</w:t>
      </w:r>
      <w:r w:rsidR="007545B3">
        <w:rPr>
          <w:rFonts w:eastAsia="Calibri"/>
          <w:sz w:val="28"/>
          <w:szCs w:val="28"/>
        </w:rPr>
        <w:t xml:space="preserve"> по-</w:t>
      </w:r>
      <w:r w:rsidRPr="00C0567C">
        <w:rPr>
          <w:rFonts w:eastAsia="Calibri"/>
          <w:sz w:val="28"/>
          <w:szCs w:val="28"/>
        </w:rPr>
        <w:t xml:space="preserve">прежнему являлась отрасль здравоохранения </w:t>
      </w:r>
      <w:r w:rsidR="00302E0C">
        <w:rPr>
          <w:rFonts w:eastAsia="Calibri"/>
          <w:sz w:val="28"/>
          <w:szCs w:val="28"/>
        </w:rPr>
        <w:t xml:space="preserve"> </w:t>
      </w:r>
      <w:r w:rsidRPr="00C0567C">
        <w:rPr>
          <w:rFonts w:eastAsia="Calibri"/>
          <w:sz w:val="28"/>
          <w:szCs w:val="28"/>
        </w:rPr>
        <w:t>и дополнительная поддержка населения.</w:t>
      </w:r>
    </w:p>
    <w:p w:rsidR="004A1EF4" w:rsidRPr="004A1EF4" w:rsidRDefault="00B3055D" w:rsidP="004A1EF4">
      <w:pPr>
        <w:pStyle w:val="af7"/>
        <w:shd w:val="clear" w:color="auto" w:fill="FFFFFF"/>
        <w:spacing w:before="0" w:beforeAutospacing="0" w:after="0" w:afterAutospacing="0"/>
        <w:jc w:val="both"/>
        <w:rPr>
          <w:color w:val="00000A"/>
          <w:kern w:val="1"/>
          <w:sz w:val="28"/>
          <w:szCs w:val="28"/>
          <w:lang w:eastAsia="zh-CN"/>
        </w:rPr>
      </w:pPr>
      <w:r w:rsidRPr="004A1EF4">
        <w:rPr>
          <w:color w:val="00000A"/>
          <w:kern w:val="1"/>
          <w:sz w:val="28"/>
          <w:szCs w:val="28"/>
          <w:lang w:eastAsia="zh-CN"/>
        </w:rPr>
        <w:t xml:space="preserve"> </w:t>
      </w:r>
      <w:r w:rsidR="004A1EF4">
        <w:rPr>
          <w:color w:val="00000A"/>
          <w:kern w:val="1"/>
          <w:sz w:val="28"/>
          <w:szCs w:val="28"/>
          <w:lang w:eastAsia="zh-CN"/>
        </w:rPr>
        <w:tab/>
      </w:r>
      <w:r w:rsidR="004A1EF4" w:rsidRPr="004A1EF4">
        <w:rPr>
          <w:color w:val="00000A"/>
          <w:kern w:val="1"/>
          <w:sz w:val="28"/>
          <w:szCs w:val="28"/>
          <w:lang w:eastAsia="zh-CN"/>
        </w:rPr>
        <w:t>В короткие сроки в регионе удалось оснастить, переоборудовать и создать 20 лечебных учреждений. Было создано порядка трех тысяч коек, полностью оснащенных кислородом. За сче</w:t>
      </w:r>
      <w:r w:rsidR="004A1EF4">
        <w:rPr>
          <w:color w:val="00000A"/>
          <w:kern w:val="1"/>
          <w:sz w:val="28"/>
          <w:szCs w:val="28"/>
          <w:lang w:eastAsia="zh-CN"/>
        </w:rPr>
        <w:t>т областного бюджета было закуплено</w:t>
      </w:r>
      <w:r w:rsidR="004A1EF4" w:rsidRPr="004A1EF4">
        <w:rPr>
          <w:color w:val="00000A"/>
          <w:kern w:val="1"/>
          <w:sz w:val="28"/>
          <w:szCs w:val="28"/>
          <w:lang w:eastAsia="zh-CN"/>
        </w:rPr>
        <w:t xml:space="preserve"> 175 аппаратов ИВЛ, 6 компьютерных томографов. 370 миллионов рублей было выделено из областного бюджета на закупку лекарств. Для оперативной помощи из средств областного бюджета было закуплено 28 машин для медицинских работников, 32 были приобретены за счет средств федерального бюджета.</w:t>
      </w:r>
    </w:p>
    <w:p w:rsidR="004A1EF4" w:rsidRPr="004A1EF4" w:rsidRDefault="004A1EF4" w:rsidP="004A1EF4">
      <w:pPr>
        <w:shd w:val="clear" w:color="auto" w:fill="FFFFFF"/>
        <w:spacing w:after="0" w:line="240" w:lineRule="auto"/>
        <w:ind w:firstLine="708"/>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 2021</w:t>
      </w:r>
      <w:r w:rsidRPr="004A1EF4">
        <w:rPr>
          <w:rFonts w:ascii="Times New Roman" w:eastAsia="Times New Roman" w:hAnsi="Times New Roman" w:cs="Times New Roman"/>
          <w:color w:val="00000A"/>
          <w:kern w:val="1"/>
          <w:sz w:val="28"/>
          <w:szCs w:val="28"/>
          <w:lang w:eastAsia="zh-CN"/>
        </w:rPr>
        <w:t xml:space="preserve"> году из областного бюджета на реализацию мер борьбы с коронавирусной инфекцией рублей было направлено 1,2 млрд. Более 2 млрд</w:t>
      </w:r>
      <w:r w:rsidR="007545B3">
        <w:rPr>
          <w:rFonts w:ascii="Times New Roman" w:eastAsia="Times New Roman" w:hAnsi="Times New Roman" w:cs="Times New Roman"/>
          <w:color w:val="00000A"/>
          <w:kern w:val="1"/>
          <w:sz w:val="28"/>
          <w:szCs w:val="28"/>
          <w:lang w:eastAsia="zh-CN"/>
        </w:rPr>
        <w:t>.</w:t>
      </w:r>
      <w:r w:rsidRPr="004A1EF4">
        <w:rPr>
          <w:rFonts w:ascii="Times New Roman" w:eastAsia="Times New Roman" w:hAnsi="Times New Roman" w:cs="Times New Roman"/>
          <w:color w:val="00000A"/>
          <w:kern w:val="1"/>
          <w:sz w:val="28"/>
          <w:szCs w:val="28"/>
          <w:lang w:eastAsia="zh-CN"/>
        </w:rPr>
        <w:t> рублей региону выделил федеральный центр. Всего на борьбу с ковидом было израсходовано 3,6 млрд</w:t>
      </w:r>
      <w:r w:rsidR="007545B3">
        <w:rPr>
          <w:rFonts w:ascii="Times New Roman" w:eastAsia="Times New Roman" w:hAnsi="Times New Roman" w:cs="Times New Roman"/>
          <w:color w:val="00000A"/>
          <w:kern w:val="1"/>
          <w:sz w:val="28"/>
          <w:szCs w:val="28"/>
          <w:lang w:eastAsia="zh-CN"/>
        </w:rPr>
        <w:t>.</w:t>
      </w:r>
      <w:r w:rsidRPr="004A1EF4">
        <w:rPr>
          <w:rFonts w:ascii="Times New Roman" w:eastAsia="Times New Roman" w:hAnsi="Times New Roman" w:cs="Times New Roman"/>
          <w:color w:val="00000A"/>
          <w:kern w:val="1"/>
          <w:sz w:val="28"/>
          <w:szCs w:val="28"/>
          <w:lang w:eastAsia="zh-CN"/>
        </w:rPr>
        <w:t> рублей.</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 xml:space="preserve">В наиболее пострадавших от пандемии отраслях экономики продолжали действовать налоговые льготы для налогоплательщиков, применяющих упрощенную и патентную систему налогообложения. </w:t>
      </w:r>
      <w:r w:rsidR="00302E0C">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 xml:space="preserve">В результате принятых </w:t>
      </w:r>
      <w:r w:rsidR="004A1EF4">
        <w:rPr>
          <w:rFonts w:ascii="Times New Roman" w:eastAsia="Calibri" w:hAnsi="Times New Roman" w:cs="Times New Roman"/>
          <w:sz w:val="28"/>
          <w:szCs w:val="28"/>
        </w:rPr>
        <w:t>областных</w:t>
      </w:r>
      <w:r w:rsidRPr="00C0567C">
        <w:rPr>
          <w:rFonts w:ascii="Times New Roman" w:eastAsia="Calibri" w:hAnsi="Times New Roman" w:cs="Times New Roman"/>
          <w:sz w:val="28"/>
          <w:szCs w:val="28"/>
        </w:rPr>
        <w:t xml:space="preserve"> решений общий объем дополнительной поддержки оценивается в размере порядка 1 млрд</w:t>
      </w:r>
      <w:r w:rsidR="007545B3">
        <w:rPr>
          <w:rFonts w:ascii="Times New Roman" w:eastAsia="Calibri" w:hAnsi="Times New Roman" w:cs="Times New Roman"/>
          <w:sz w:val="28"/>
          <w:szCs w:val="28"/>
        </w:rPr>
        <w:t>.</w:t>
      </w:r>
      <w:r w:rsidRPr="00C0567C">
        <w:rPr>
          <w:rFonts w:ascii="Times New Roman" w:eastAsia="Calibri" w:hAnsi="Times New Roman" w:cs="Times New Roman"/>
          <w:sz w:val="28"/>
          <w:szCs w:val="28"/>
        </w:rPr>
        <w:t xml:space="preserve"> рублей.</w:t>
      </w:r>
    </w:p>
    <w:p w:rsidR="00B3055D" w:rsidRPr="00C0567C" w:rsidRDefault="00B3055D" w:rsidP="00B3055D">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Орг</w:t>
      </w:r>
      <w:r w:rsidR="007545B3">
        <w:rPr>
          <w:rFonts w:ascii="Times New Roman" w:eastAsia="Calibri" w:hAnsi="Times New Roman" w:cs="Times New Roman"/>
          <w:sz w:val="28"/>
          <w:szCs w:val="28"/>
        </w:rPr>
        <w:t>аны местного самоуправления области</w:t>
      </w:r>
      <w:r w:rsidRPr="00C0567C">
        <w:rPr>
          <w:rFonts w:ascii="Times New Roman" w:eastAsia="Calibri" w:hAnsi="Times New Roman" w:cs="Times New Roman"/>
          <w:sz w:val="28"/>
          <w:szCs w:val="28"/>
        </w:rPr>
        <w:t xml:space="preserve"> активно участвовали</w:t>
      </w:r>
      <w:r w:rsidR="00302E0C">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в санитарно-эпидемиологической работе в различных формах.</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В 2021 году в условиях распространения коронавирусной инфекции</w:t>
      </w:r>
      <w:r w:rsidR="00302E0C">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во всех</w:t>
      </w:r>
      <w:r w:rsidR="007545B3">
        <w:rPr>
          <w:rFonts w:ascii="Times New Roman" w:eastAsia="Calibri" w:hAnsi="Times New Roman" w:cs="Times New Roman"/>
          <w:sz w:val="28"/>
          <w:szCs w:val="28"/>
        </w:rPr>
        <w:t xml:space="preserve"> муниципальных образованиях области</w:t>
      </w:r>
      <w:r w:rsidRPr="00C0567C">
        <w:rPr>
          <w:rFonts w:ascii="Times New Roman" w:eastAsia="Calibri" w:hAnsi="Times New Roman" w:cs="Times New Roman"/>
          <w:sz w:val="28"/>
          <w:szCs w:val="28"/>
        </w:rPr>
        <w:t xml:space="preserve"> продолжена работа волонтерского штаба в рамках всероссийской акции #МЫВМЕСТЕ. Обрабатывались и реализовывались заявки на доставку продуктов и медикаментов пожилым людям, находящимся на самоизоляции, контактным (заболевшим) COVID-19.</w:t>
      </w:r>
    </w:p>
    <w:p w:rsidR="00C0567C" w:rsidRPr="00C0567C" w:rsidRDefault="00C0567C" w:rsidP="00C0567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Кроме того, в муниципалитетах были организованы иные формы поддержки населения, а также организовано</w:t>
      </w:r>
      <w:r w:rsidRPr="00C0567C">
        <w:rPr>
          <w:rFonts w:ascii="Calibri" w:eastAsia="Calibri" w:hAnsi="Calibri" w:cs="Times New Roman"/>
        </w:rPr>
        <w:t xml:space="preserve"> </w:t>
      </w:r>
      <w:r w:rsidRPr="00C0567C">
        <w:rPr>
          <w:rFonts w:ascii="Times New Roman" w:eastAsia="Calibri" w:hAnsi="Times New Roman" w:cs="Times New Roman"/>
          <w:sz w:val="28"/>
          <w:szCs w:val="28"/>
        </w:rPr>
        <w:t>содействие благотворительной деятельности коммерческих организаций</w:t>
      </w:r>
      <w:r w:rsidR="00D24EEB">
        <w:rPr>
          <w:rFonts w:ascii="Times New Roman" w:eastAsia="Calibri" w:hAnsi="Times New Roman" w:cs="Times New Roman"/>
          <w:sz w:val="28"/>
          <w:szCs w:val="28"/>
        </w:rPr>
        <w:t>. Приведем несколько примеров</w:t>
      </w:r>
      <w:r w:rsidRPr="00C0567C">
        <w:rPr>
          <w:rFonts w:ascii="Times New Roman" w:eastAsia="Calibri" w:hAnsi="Times New Roman" w:cs="Times New Roman"/>
          <w:sz w:val="28"/>
          <w:szCs w:val="28"/>
        </w:rPr>
        <w:t>.</w:t>
      </w:r>
    </w:p>
    <w:p w:rsidR="004A1EF4" w:rsidRDefault="004A1EF4" w:rsidP="00C0567C">
      <w:pPr>
        <w:spacing w:after="0" w:line="240" w:lineRule="auto"/>
        <w:ind w:firstLine="709"/>
        <w:jc w:val="both"/>
        <w:rPr>
          <w:rFonts w:ascii="Times New Roman" w:eastAsia="Calibri" w:hAnsi="Times New Roman" w:cs="Times New Roman"/>
          <w:b/>
          <w:sz w:val="28"/>
          <w:szCs w:val="28"/>
        </w:rPr>
      </w:pPr>
    </w:p>
    <w:p w:rsidR="00C0567C" w:rsidRPr="0089082C" w:rsidRDefault="00837F97" w:rsidP="00C0567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302E0C">
        <w:rPr>
          <w:rFonts w:ascii="Times New Roman" w:eastAsia="Calibri" w:hAnsi="Times New Roman" w:cs="Times New Roman"/>
          <w:b/>
          <w:sz w:val="28"/>
          <w:szCs w:val="28"/>
        </w:rPr>
        <w:t>Навлинский муниципальный район</w:t>
      </w:r>
      <w:r w:rsidR="006D2A36">
        <w:rPr>
          <w:rFonts w:ascii="Times New Roman" w:eastAsia="Calibri" w:hAnsi="Times New Roman" w:cs="Times New Roman"/>
          <w:b/>
          <w:sz w:val="28"/>
          <w:szCs w:val="28"/>
        </w:rPr>
        <w:t>.</w:t>
      </w:r>
    </w:p>
    <w:p w:rsidR="00302E0C" w:rsidRPr="00C0567C" w:rsidRDefault="00302E0C" w:rsidP="00302E0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lastRenderedPageBreak/>
        <w:t xml:space="preserve">В период распространения коронавирусной инфекции в </w:t>
      </w:r>
      <w:r>
        <w:rPr>
          <w:rFonts w:ascii="Times New Roman" w:eastAsia="Calibri" w:hAnsi="Times New Roman" w:cs="Times New Roman"/>
          <w:sz w:val="28"/>
          <w:szCs w:val="28"/>
        </w:rPr>
        <w:t>Навлинско</w:t>
      </w:r>
      <w:r w:rsidRPr="00C0567C">
        <w:rPr>
          <w:rFonts w:ascii="Times New Roman" w:eastAsia="Calibri" w:hAnsi="Times New Roman" w:cs="Times New Roman"/>
          <w:sz w:val="28"/>
          <w:szCs w:val="28"/>
        </w:rPr>
        <w:t>м районе велась постоянная работа с населением по прививанию навыков общественной и личной гигиены, социальному дистанцированию, приняты меры для обеспечения гражданам возможности соблюдения самоизоляции на дому (организована работа волонтеров, «горячая линия», разработаны памятки, обеспечена возможность доставки продуктов). Все это давалось чрезвычайными усилиями: в районе нет санитарной службы,</w:t>
      </w:r>
      <w:r>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 xml:space="preserve">а потому все рейдовые и разъяснительные мероприятия проводились силами специалистов администрации района. В этот период Главой района была введена практика уполномоченных – специалистов администрации района, которых временно командировали в поселки района в помощь главам </w:t>
      </w:r>
      <w:r>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 xml:space="preserve">на местах, они помогали проводить рейдовые мероприятия и вести работу </w:t>
      </w:r>
      <w:r>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с населением и представителями организаций.</w:t>
      </w:r>
    </w:p>
    <w:p w:rsidR="00EE71C1" w:rsidRDefault="00EE71C1" w:rsidP="00302E0C">
      <w:pPr>
        <w:spacing w:after="0" w:line="240" w:lineRule="auto"/>
        <w:ind w:firstLine="709"/>
        <w:jc w:val="both"/>
        <w:rPr>
          <w:rFonts w:ascii="Times New Roman" w:eastAsia="Calibri" w:hAnsi="Times New Roman" w:cs="Times New Roman"/>
          <w:sz w:val="28"/>
          <w:szCs w:val="28"/>
        </w:rPr>
      </w:pPr>
      <w:r w:rsidRPr="00EE71C1">
        <w:rPr>
          <w:rFonts w:ascii="Times New Roman" w:eastAsia="Calibri" w:hAnsi="Times New Roman" w:cs="Times New Roman"/>
          <w:sz w:val="28"/>
          <w:szCs w:val="28"/>
        </w:rPr>
        <w:t>На улицах Навли несколько дней проходила волонтёрская акция по раздаче защитных масок. Добровольцы рассказывали прохожим о необходимости носить защитные маски и перчатки, соблюдать социальную дистанцию, как можно чаще мыть рук</w:t>
      </w:r>
      <w:r>
        <w:rPr>
          <w:rFonts w:ascii="Times New Roman" w:eastAsia="Calibri" w:hAnsi="Times New Roman" w:cs="Times New Roman"/>
          <w:sz w:val="28"/>
          <w:szCs w:val="28"/>
        </w:rPr>
        <w:t>и. Эти простые рекомендации были</w:t>
      </w:r>
      <w:r w:rsidRPr="00EE71C1">
        <w:rPr>
          <w:rFonts w:ascii="Times New Roman" w:eastAsia="Calibri" w:hAnsi="Times New Roman" w:cs="Times New Roman"/>
          <w:sz w:val="28"/>
          <w:szCs w:val="28"/>
        </w:rPr>
        <w:t xml:space="preserve"> в специально подготовленных памятках, которые раздавали волонтёры вместе с защитными масками</w:t>
      </w:r>
      <w:r>
        <w:rPr>
          <w:rFonts w:ascii="Times New Roman" w:eastAsia="Calibri" w:hAnsi="Times New Roman" w:cs="Times New Roman"/>
          <w:sz w:val="28"/>
          <w:szCs w:val="28"/>
        </w:rPr>
        <w:t>.</w:t>
      </w:r>
    </w:p>
    <w:p w:rsidR="00302E0C" w:rsidRPr="00C0567C" w:rsidRDefault="00302E0C" w:rsidP="00302E0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На все плановые проверки в рамках муниципального контроля</w:t>
      </w:r>
      <w:r w:rsidR="00EE71C1">
        <w:rPr>
          <w:rFonts w:ascii="Times New Roman" w:eastAsia="Calibri" w:hAnsi="Times New Roman" w:cs="Times New Roman"/>
          <w:sz w:val="28"/>
          <w:szCs w:val="28"/>
        </w:rPr>
        <w:t xml:space="preserve"> </w:t>
      </w:r>
      <w:r w:rsidRPr="00C0567C">
        <w:rPr>
          <w:rFonts w:ascii="Times New Roman" w:eastAsia="Calibri" w:hAnsi="Times New Roman" w:cs="Times New Roman"/>
          <w:sz w:val="28"/>
          <w:szCs w:val="28"/>
        </w:rPr>
        <w:t>в период ухудшения санитарно-эпидемиологической ситуации (так называемых «волн») по решению мес</w:t>
      </w:r>
      <w:r>
        <w:rPr>
          <w:rFonts w:ascii="Times New Roman" w:eastAsia="Calibri" w:hAnsi="Times New Roman" w:cs="Times New Roman"/>
          <w:sz w:val="28"/>
          <w:szCs w:val="28"/>
        </w:rPr>
        <w:t>тных властей вводился мораторий. П</w:t>
      </w:r>
      <w:r w:rsidRPr="00C0567C">
        <w:rPr>
          <w:rFonts w:ascii="Times New Roman" w:eastAsia="Calibri" w:hAnsi="Times New Roman" w:cs="Times New Roman"/>
          <w:sz w:val="28"/>
          <w:szCs w:val="28"/>
        </w:rPr>
        <w:t>риостанавливалось начисление процентов за несвоевременную оплату гражданами платежей на использование муниципального имущества (в том числе муниципальных жилых помещений), приостанавливалось или сокращалось количество рейсов автобусов по муниципальным</w:t>
      </w:r>
      <w:r w:rsidR="00EE71C1">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C0567C">
        <w:rPr>
          <w:rFonts w:ascii="Times New Roman" w:eastAsia="Calibri" w:hAnsi="Times New Roman" w:cs="Times New Roman"/>
          <w:sz w:val="28"/>
          <w:szCs w:val="28"/>
        </w:rPr>
        <w:t>и межмуниципальным маршрутам. Представителям малого и среднего бизнеса предоставлено право продления договоров в отношении муниципального имущества, возможность установления отсрочки/рассрочки платежей за пользование им.</w:t>
      </w:r>
    </w:p>
    <w:p w:rsidR="00302E0C" w:rsidRPr="00C0567C" w:rsidRDefault="00302E0C" w:rsidP="00302E0C">
      <w:pPr>
        <w:spacing w:after="0" w:line="240" w:lineRule="auto"/>
        <w:ind w:firstLine="709"/>
        <w:jc w:val="both"/>
        <w:rPr>
          <w:rFonts w:ascii="Times New Roman" w:eastAsia="Calibri" w:hAnsi="Times New Roman" w:cs="Times New Roman"/>
          <w:sz w:val="28"/>
          <w:szCs w:val="28"/>
        </w:rPr>
      </w:pPr>
      <w:r w:rsidRPr="00C0567C">
        <w:rPr>
          <w:rFonts w:ascii="Times New Roman" w:eastAsia="Calibri" w:hAnsi="Times New Roman" w:cs="Times New Roman"/>
          <w:sz w:val="28"/>
          <w:szCs w:val="28"/>
        </w:rPr>
        <w:t>Для обеспечения выплаты заработной платы работникам муниципальных бюджетных учреждений, деятельность которых была приостановлена, были оперативно подготовлены муниципальные нормативные акты, изменяющие подходы к начислению стимулирующих выплат и критериев для их начисления.</w:t>
      </w:r>
    </w:p>
    <w:p w:rsidR="00EE71C1" w:rsidRDefault="00837F97" w:rsidP="00EE71C1">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EE71C1">
        <w:rPr>
          <w:rFonts w:ascii="Times New Roman" w:eastAsia="Calibri" w:hAnsi="Times New Roman" w:cs="Times New Roman"/>
          <w:b/>
          <w:sz w:val="28"/>
          <w:szCs w:val="28"/>
        </w:rPr>
        <w:t xml:space="preserve">Дятьковский </w:t>
      </w:r>
      <w:r w:rsidR="00C0567C" w:rsidRPr="0089082C">
        <w:rPr>
          <w:rFonts w:ascii="Times New Roman" w:eastAsia="Calibri" w:hAnsi="Times New Roman" w:cs="Times New Roman"/>
          <w:b/>
          <w:sz w:val="28"/>
          <w:szCs w:val="28"/>
        </w:rPr>
        <w:t>район</w:t>
      </w:r>
      <w:r w:rsidR="006D2A36">
        <w:rPr>
          <w:rFonts w:ascii="Times New Roman" w:eastAsia="Calibri" w:hAnsi="Times New Roman" w:cs="Times New Roman"/>
          <w:b/>
          <w:sz w:val="28"/>
          <w:szCs w:val="28"/>
        </w:rPr>
        <w:t>.</w:t>
      </w:r>
    </w:p>
    <w:p w:rsidR="00EE71C1" w:rsidRPr="00EE71C1" w:rsidRDefault="00EE71C1" w:rsidP="00EE71C1">
      <w:pPr>
        <w:spacing w:after="0" w:line="240" w:lineRule="auto"/>
        <w:ind w:firstLine="709"/>
        <w:jc w:val="both"/>
        <w:rPr>
          <w:rFonts w:ascii="Times New Roman" w:eastAsia="Calibri" w:hAnsi="Times New Roman" w:cs="Times New Roman"/>
          <w:b/>
          <w:sz w:val="28"/>
          <w:szCs w:val="28"/>
        </w:rPr>
      </w:pPr>
      <w:r w:rsidRPr="00EE71C1">
        <w:rPr>
          <w:rFonts w:ascii="Times New Roman" w:eastAsia="Calibri" w:hAnsi="Times New Roman" w:cs="Times New Roman"/>
          <w:sz w:val="28"/>
          <w:szCs w:val="28"/>
        </w:rPr>
        <w:t>В Дятьковском районе прошла акция «Подарки для детей медицинских работников ковидных госпиталей области»</w:t>
      </w:r>
    </w:p>
    <w:p w:rsidR="00EE71C1" w:rsidRPr="00EE71C1" w:rsidRDefault="00EE71C1" w:rsidP="00EE71C1">
      <w:pPr>
        <w:pStyle w:val="af7"/>
        <w:spacing w:before="0" w:beforeAutospacing="0" w:after="0" w:afterAutospacing="0"/>
        <w:ind w:firstLine="708"/>
        <w:jc w:val="both"/>
        <w:rPr>
          <w:rFonts w:eastAsia="Calibri"/>
          <w:sz w:val="28"/>
          <w:szCs w:val="28"/>
          <w:lang w:eastAsia="en-US"/>
        </w:rPr>
      </w:pPr>
      <w:r w:rsidRPr="00EE71C1">
        <w:rPr>
          <w:rFonts w:eastAsia="Calibri"/>
          <w:sz w:val="28"/>
          <w:szCs w:val="28"/>
          <w:lang w:eastAsia="en-US"/>
        </w:rPr>
        <w:t>Накануне Нового года глава администрации Дятьковского района, секретарь Дятьковского местного отделения партии «Единая Россия» Павел Валяев передал для детей медиков ковидного госпиталя Дятьковской районной больницы им. В.А.Понизова сладкие подарки. </w:t>
      </w:r>
      <w:hyperlink r:id="rId16" w:history="1">
        <w:r w:rsidRPr="00EE71C1">
          <w:rPr>
            <w:rFonts w:eastAsia="Calibri"/>
            <w:sz w:val="28"/>
            <w:szCs w:val="28"/>
            <w:lang w:eastAsia="en-US"/>
          </w:rPr>
          <w:t>Глава</w:t>
        </w:r>
      </w:hyperlink>
      <w:r w:rsidRPr="00EE71C1">
        <w:rPr>
          <w:rFonts w:eastAsia="Calibri"/>
          <w:sz w:val="28"/>
          <w:szCs w:val="28"/>
          <w:lang w:eastAsia="en-US"/>
        </w:rPr>
        <w:t> поблагодарил присутствующих за их самоотверженный труд и поздравил с наступающим Нов</w:t>
      </w:r>
      <w:r w:rsidR="007545B3">
        <w:rPr>
          <w:rFonts w:eastAsia="Calibri"/>
          <w:sz w:val="28"/>
          <w:szCs w:val="28"/>
          <w:lang w:eastAsia="en-US"/>
        </w:rPr>
        <w:t>ым годом и Рождеством Христовым.</w:t>
      </w:r>
    </w:p>
    <w:p w:rsidR="00EE71C1" w:rsidRPr="003C268B" w:rsidRDefault="00EE71C1" w:rsidP="00EE71C1">
      <w:pPr>
        <w:pStyle w:val="af7"/>
        <w:spacing w:before="0" w:beforeAutospacing="0" w:after="150" w:afterAutospacing="0"/>
        <w:ind w:firstLine="708"/>
        <w:jc w:val="both"/>
        <w:rPr>
          <w:color w:val="302F2F"/>
          <w:sz w:val="28"/>
          <w:szCs w:val="28"/>
        </w:rPr>
      </w:pPr>
      <w:r w:rsidRPr="00EE71C1">
        <w:rPr>
          <w:rFonts w:eastAsia="Calibri"/>
          <w:sz w:val="28"/>
          <w:szCs w:val="28"/>
          <w:lang w:eastAsia="en-US"/>
        </w:rPr>
        <w:t xml:space="preserve">Мероприятие </w:t>
      </w:r>
      <w:r>
        <w:rPr>
          <w:rFonts w:eastAsia="Calibri"/>
          <w:sz w:val="28"/>
          <w:szCs w:val="28"/>
          <w:lang w:eastAsia="en-US"/>
        </w:rPr>
        <w:t xml:space="preserve">было </w:t>
      </w:r>
      <w:r w:rsidRPr="00EE71C1">
        <w:rPr>
          <w:rFonts w:eastAsia="Calibri"/>
          <w:sz w:val="28"/>
          <w:szCs w:val="28"/>
          <w:lang w:eastAsia="en-US"/>
        </w:rPr>
        <w:t xml:space="preserve">организовано в рамках проводимой на территории Брянской области акции «Подарки для детей медицинских работников </w:t>
      </w:r>
      <w:r w:rsidRPr="00EE71C1">
        <w:rPr>
          <w:rFonts w:eastAsia="Calibri"/>
          <w:sz w:val="28"/>
          <w:szCs w:val="28"/>
          <w:lang w:eastAsia="en-US"/>
        </w:rPr>
        <w:lastRenderedPageBreak/>
        <w:t>ковидных госпиталей</w:t>
      </w:r>
      <w:r w:rsidRPr="003C268B">
        <w:rPr>
          <w:color w:val="302F2F"/>
          <w:sz w:val="28"/>
          <w:szCs w:val="28"/>
        </w:rPr>
        <w:t xml:space="preserve"> области», организованной Брянским региональным отделением Партии «Единая Россия».</w:t>
      </w:r>
    </w:p>
    <w:p w:rsidR="000C5A72" w:rsidRPr="00771F2D" w:rsidRDefault="000C5A72" w:rsidP="004B4EEB">
      <w:pPr>
        <w:pStyle w:val="1"/>
        <w:spacing w:before="0" w:line="240" w:lineRule="auto"/>
        <w:ind w:firstLine="709"/>
        <w:jc w:val="both"/>
        <w:rPr>
          <w:rFonts w:ascii="Times New Roman" w:hAnsi="Times New Roman" w:cs="Times New Roman"/>
          <w:b/>
          <w:color w:val="auto"/>
          <w:sz w:val="28"/>
          <w:szCs w:val="28"/>
        </w:rPr>
      </w:pPr>
      <w:bookmarkStart w:id="9" w:name="_Toc114131512"/>
      <w:r w:rsidRPr="00771F2D">
        <w:rPr>
          <w:rFonts w:ascii="Times New Roman" w:hAnsi="Times New Roman" w:cs="Times New Roman"/>
          <w:b/>
          <w:color w:val="auto"/>
          <w:sz w:val="28"/>
          <w:szCs w:val="28"/>
        </w:rPr>
        <w:t>2.</w:t>
      </w:r>
      <w:r w:rsidR="0093222D" w:rsidRPr="00771F2D">
        <w:rPr>
          <w:rFonts w:ascii="Times New Roman" w:hAnsi="Times New Roman" w:cs="Times New Roman"/>
          <w:b/>
          <w:color w:val="auto"/>
          <w:sz w:val="28"/>
          <w:szCs w:val="28"/>
        </w:rPr>
        <w:t>2</w:t>
      </w:r>
      <w:r w:rsidRPr="00771F2D">
        <w:rPr>
          <w:rFonts w:ascii="Times New Roman" w:hAnsi="Times New Roman" w:cs="Times New Roman"/>
          <w:b/>
          <w:color w:val="auto"/>
          <w:sz w:val="28"/>
          <w:szCs w:val="28"/>
        </w:rPr>
        <w:t xml:space="preserve">. Лучшие формы и технологии финансовой, имущественной </w:t>
      </w:r>
      <w:r w:rsidR="00951999" w:rsidRPr="00771F2D">
        <w:rPr>
          <w:rFonts w:ascii="Times New Roman" w:hAnsi="Times New Roman" w:cs="Times New Roman"/>
          <w:b/>
          <w:color w:val="auto"/>
          <w:sz w:val="28"/>
          <w:szCs w:val="28"/>
        </w:rPr>
        <w:br/>
      </w:r>
      <w:r w:rsidRPr="00771F2D">
        <w:rPr>
          <w:rFonts w:ascii="Times New Roman" w:hAnsi="Times New Roman" w:cs="Times New Roman"/>
          <w:b/>
          <w:color w:val="auto"/>
          <w:sz w:val="28"/>
          <w:szCs w:val="28"/>
        </w:rPr>
        <w:t>и административной поддержки субъектов малого и среднего предпринимательства наиболее пострадавших отраслей экономики</w:t>
      </w:r>
      <w:bookmarkEnd w:id="9"/>
    </w:p>
    <w:p w:rsidR="00C17B50" w:rsidRPr="00771F2D" w:rsidRDefault="00C17B50" w:rsidP="008C120A">
      <w:pPr>
        <w:spacing w:after="0" w:line="240" w:lineRule="auto"/>
        <w:rPr>
          <w:rFonts w:ascii="Times New Roman" w:hAnsi="Times New Roman" w:cs="Times New Roman"/>
          <w:sz w:val="28"/>
          <w:szCs w:val="28"/>
        </w:rPr>
      </w:pPr>
    </w:p>
    <w:p w:rsidR="00771F2D" w:rsidRPr="00CF7690" w:rsidRDefault="00771F2D" w:rsidP="00771F2D">
      <w:pPr>
        <w:spacing w:after="0" w:line="240" w:lineRule="auto"/>
        <w:ind w:firstLine="709"/>
        <w:jc w:val="both"/>
        <w:rPr>
          <w:rFonts w:ascii="Times New Roman" w:eastAsia="Calibri" w:hAnsi="Times New Roman" w:cs="Times New Roman"/>
          <w:sz w:val="28"/>
          <w:szCs w:val="28"/>
        </w:rPr>
      </w:pPr>
      <w:r w:rsidRPr="00CF7690">
        <w:rPr>
          <w:rFonts w:ascii="Times New Roman" w:eastAsia="Calibri" w:hAnsi="Times New Roman" w:cs="Times New Roman"/>
          <w:sz w:val="28"/>
          <w:szCs w:val="28"/>
        </w:rPr>
        <w:t>Во всех</w:t>
      </w:r>
      <w:r w:rsidR="004A1EF4" w:rsidRPr="00CF7690">
        <w:rPr>
          <w:rFonts w:ascii="Times New Roman" w:eastAsia="Calibri" w:hAnsi="Times New Roman" w:cs="Times New Roman"/>
          <w:sz w:val="28"/>
          <w:szCs w:val="28"/>
        </w:rPr>
        <w:t xml:space="preserve"> муниципальных образованиях области</w:t>
      </w:r>
      <w:r w:rsidRPr="00CF7690">
        <w:rPr>
          <w:rFonts w:ascii="Times New Roman" w:eastAsia="Calibri" w:hAnsi="Times New Roman" w:cs="Times New Roman"/>
          <w:sz w:val="28"/>
          <w:szCs w:val="28"/>
        </w:rPr>
        <w:t xml:space="preserve"> были приняты соответствующие решения о поддержке субъектов малого и среднего предпринимательства наиболее </w:t>
      </w:r>
      <w:r w:rsidR="00F66A7A" w:rsidRPr="00CF7690">
        <w:rPr>
          <w:rFonts w:ascii="Times New Roman" w:eastAsia="Calibri" w:hAnsi="Times New Roman" w:cs="Times New Roman"/>
          <w:sz w:val="28"/>
          <w:szCs w:val="28"/>
        </w:rPr>
        <w:t xml:space="preserve">пострадавших отраслей экономики. Например, </w:t>
      </w:r>
      <w:r w:rsidRPr="00CF7690">
        <w:rPr>
          <w:rFonts w:ascii="Times New Roman" w:eastAsia="Calibri" w:hAnsi="Times New Roman" w:cs="Times New Roman"/>
          <w:sz w:val="28"/>
          <w:szCs w:val="28"/>
        </w:rPr>
        <w:t>предоставление отсрочки по уплате арендных платежей</w:t>
      </w:r>
      <w:r w:rsidR="00EE71C1" w:rsidRPr="00CF7690">
        <w:rPr>
          <w:rFonts w:ascii="Times New Roman" w:eastAsia="Calibri" w:hAnsi="Times New Roman" w:cs="Times New Roman"/>
          <w:sz w:val="28"/>
          <w:szCs w:val="28"/>
        </w:rPr>
        <w:t xml:space="preserve"> </w:t>
      </w:r>
      <w:r w:rsidRPr="00CF7690">
        <w:rPr>
          <w:rFonts w:ascii="Times New Roman" w:eastAsia="Calibri" w:hAnsi="Times New Roman" w:cs="Times New Roman"/>
          <w:sz w:val="28"/>
          <w:szCs w:val="28"/>
        </w:rPr>
        <w:t>и концессионной платы, без начисления неустойки (штрафов, пеней) арендаторам недвижимого имущества муниципальной собственности, концессионерам, относящимся к категории субъектов малого и среднего предпринимательства, а также организациям, осуществляющим деятельность в пострадавших отраслях экономики, определенных Постановлением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w:t>
      </w:r>
      <w:r w:rsidR="00E43FE5" w:rsidRPr="00CF7690">
        <w:rPr>
          <w:rFonts w:ascii="Times New Roman" w:eastAsia="Calibri" w:hAnsi="Times New Roman" w:cs="Times New Roman"/>
          <w:sz w:val="28"/>
          <w:szCs w:val="28"/>
        </w:rPr>
        <w:t xml:space="preserve"> новой коронавирусной инфекции»</w:t>
      </w:r>
      <w:r w:rsidRPr="00CF7690">
        <w:rPr>
          <w:rFonts w:ascii="Times New Roman" w:eastAsia="Calibri" w:hAnsi="Times New Roman" w:cs="Times New Roman"/>
          <w:sz w:val="28"/>
          <w:szCs w:val="28"/>
        </w:rPr>
        <w:t xml:space="preserve">. </w:t>
      </w:r>
    </w:p>
    <w:p w:rsidR="00206768" w:rsidRPr="00CF7690" w:rsidRDefault="00206768" w:rsidP="00206768">
      <w:pPr>
        <w:suppressAutoHyphens/>
        <w:adjustRightInd w:val="0"/>
        <w:snapToGrid w:val="0"/>
        <w:spacing w:after="0" w:line="240" w:lineRule="auto"/>
        <w:ind w:firstLine="709"/>
        <w:jc w:val="both"/>
        <w:textAlignment w:val="baseline"/>
        <w:rPr>
          <w:rFonts w:ascii="Times New Roman" w:eastAsia="Times New Roman" w:hAnsi="Times New Roman" w:cs="Times New Roman"/>
          <w:sz w:val="28"/>
          <w:szCs w:val="28"/>
          <w:lang w:eastAsia="ru-RU"/>
        </w:rPr>
      </w:pPr>
      <w:r w:rsidRPr="00CF7690">
        <w:rPr>
          <w:rFonts w:ascii="Times New Roman" w:eastAsia="Times New Roman" w:hAnsi="Times New Roman" w:cs="Times New Roman"/>
          <w:sz w:val="28"/>
          <w:szCs w:val="28"/>
          <w:lang w:eastAsia="ru-RU"/>
        </w:rPr>
        <w:t>Малый бизнес - стратегически важный и развитый сектор экономики Брянской области. На малое и среднее предпринимательство приходится около 30% валового регионального продукта. Объем налоговых платежей по специальным налоговым режимам увеличился на 37% к уровню 2020 года и в 2021 году составил 4,47 млрд. рублей. Объем инвестиций в основной капитал</w:t>
      </w:r>
      <w:r w:rsidRPr="00CF7690">
        <w:rPr>
          <w:rFonts w:ascii="Times New Roman" w:eastAsia="Times New Roman" w:hAnsi="Times New Roman" w:cs="Times New Roman"/>
          <w:sz w:val="24"/>
          <w:lang w:eastAsia="ru-RU"/>
        </w:rPr>
        <w:t xml:space="preserve"> </w:t>
      </w:r>
      <w:r w:rsidRPr="00CF7690">
        <w:rPr>
          <w:rFonts w:ascii="Times New Roman" w:eastAsia="Times New Roman" w:hAnsi="Times New Roman" w:cs="Times New Roman"/>
          <w:sz w:val="28"/>
          <w:szCs w:val="28"/>
          <w:lang w:eastAsia="ru-RU"/>
        </w:rPr>
        <w:t>субъектами МСП составил 16,3 млрд. рублей (20% от общего объема инвестиций).</w:t>
      </w:r>
      <w:r w:rsidRPr="00CF7690">
        <w:rPr>
          <w:rFonts w:ascii="Times New Roman" w:eastAsia="Times New Roman" w:hAnsi="Times New Roman" w:cs="Times New Roman"/>
          <w:sz w:val="24"/>
          <w:szCs w:val="28"/>
          <w:lang w:eastAsia="ru-RU"/>
        </w:rPr>
        <w:t xml:space="preserve"> </w:t>
      </w:r>
      <w:r w:rsidRPr="00CF7690">
        <w:rPr>
          <w:rFonts w:ascii="Times New Roman" w:eastAsia="Times New Roman" w:hAnsi="Times New Roman" w:cs="Times New Roman"/>
          <w:sz w:val="28"/>
          <w:szCs w:val="28"/>
          <w:lang w:eastAsia="ru-RU"/>
        </w:rPr>
        <w:t>Количество субъектов МСП по состоянию на 01.01.2022 года составило 37004 (на 01.01.2021 – 36681) (+323 субъекта МСП).</w:t>
      </w:r>
      <w:r w:rsidRPr="00CF7690">
        <w:rPr>
          <w:rFonts w:ascii="Times New Roman" w:eastAsia="Times New Roman" w:hAnsi="Times New Roman" w:cs="Times New Roman"/>
          <w:sz w:val="24"/>
          <w:szCs w:val="28"/>
          <w:lang w:eastAsia="ru-RU"/>
        </w:rPr>
        <w:t xml:space="preserve"> </w:t>
      </w:r>
      <w:r w:rsidR="00DD21FA" w:rsidRPr="00CF7690">
        <w:rPr>
          <w:rFonts w:ascii="Times New Roman" w:eastAsia="Times New Roman" w:hAnsi="Times New Roman" w:cs="Times New Roman"/>
          <w:sz w:val="28"/>
          <w:szCs w:val="28"/>
          <w:lang w:eastAsia="ru-RU"/>
        </w:rPr>
        <w:t>Согласно Указу</w:t>
      </w:r>
      <w:r w:rsidRPr="00CF7690">
        <w:rPr>
          <w:rFonts w:ascii="Times New Roman" w:eastAsia="Times New Roman" w:hAnsi="Times New Roman" w:cs="Times New Roman"/>
          <w:sz w:val="28"/>
          <w:szCs w:val="28"/>
          <w:lang w:eastAsia="ru-RU"/>
        </w:rPr>
        <w:t xml:space="preserve"> Президента РФ № 68 от 04.02.2021 одним из 20 ключевых </w:t>
      </w:r>
      <w:r w:rsidRPr="00CF7690">
        <w:rPr>
          <w:rFonts w:ascii="Times New Roman" w:eastAsia="Times New Roman" w:hAnsi="Times New Roman" w:cs="Times New Roman"/>
          <w:bCs/>
          <w:sz w:val="28"/>
          <w:szCs w:val="28"/>
          <w:lang w:eastAsia="ru-RU"/>
        </w:rPr>
        <w:t>показателей</w:t>
      </w:r>
      <w:r w:rsidRPr="00CF7690">
        <w:rPr>
          <w:rFonts w:ascii="Times New Roman" w:eastAsia="Times New Roman" w:hAnsi="Times New Roman" w:cs="Times New Roman"/>
          <w:sz w:val="28"/>
          <w:szCs w:val="28"/>
          <w:lang w:eastAsia="ru-RU"/>
        </w:rPr>
        <w:t xml:space="preserve"> </w:t>
      </w:r>
      <w:r w:rsidRPr="00CF7690">
        <w:rPr>
          <w:rFonts w:ascii="Times New Roman" w:eastAsia="Times New Roman" w:hAnsi="Times New Roman" w:cs="Times New Roman"/>
          <w:bCs/>
          <w:sz w:val="28"/>
          <w:szCs w:val="28"/>
          <w:lang w:eastAsia="ru-RU"/>
        </w:rPr>
        <w:t xml:space="preserve">эффективности деятельности высших должностных лиц субъектов РФ </w:t>
      </w:r>
      <w:r w:rsidRPr="00CF7690">
        <w:rPr>
          <w:rFonts w:ascii="Times New Roman" w:eastAsia="Times New Roman" w:hAnsi="Times New Roman" w:cs="Times New Roman"/>
          <w:sz w:val="28"/>
          <w:szCs w:val="28"/>
          <w:lang w:eastAsia="ru-RU"/>
        </w:rPr>
        <w:t>является показатель «</w:t>
      </w:r>
      <w:r w:rsidRPr="00CF7690">
        <w:rPr>
          <w:rFonts w:ascii="Times New Roman" w:eastAsia="Times New Roman" w:hAnsi="Times New Roman" w:cs="Times New Roman"/>
          <w:bCs/>
          <w:sz w:val="28"/>
          <w:szCs w:val="28"/>
          <w:lang w:eastAsia="ru-RU"/>
        </w:rPr>
        <w:t xml:space="preserve">Численность занятых в сфере малого и среднего предпринимательства, включая индивидуальных предпринимателей и самозанятых, (человек)». В Брянской области по состоянию </w:t>
      </w:r>
      <w:r w:rsidRPr="00CF7690">
        <w:rPr>
          <w:rFonts w:ascii="Times New Roman" w:eastAsia="Times New Roman" w:hAnsi="Times New Roman" w:cs="Times New Roman"/>
          <w:sz w:val="28"/>
          <w:szCs w:val="28"/>
          <w:lang w:eastAsia="ru-RU"/>
        </w:rPr>
        <w:t xml:space="preserve">на 01.01.2022 численность занятых в сфере малого и среднего предпринимательства составила 154 179 человек (при плановом значении 144 600 человек). Данные цифры свидетельствуют об устойчивом росте сектора малого предпринимательства. </w:t>
      </w:r>
    </w:p>
    <w:p w:rsidR="00206768" w:rsidRPr="00CF7690" w:rsidRDefault="00206768" w:rsidP="00206768">
      <w:pPr>
        <w:suppressAutoHyphens/>
        <w:spacing w:after="0" w:line="240" w:lineRule="auto"/>
        <w:ind w:firstLine="709"/>
        <w:jc w:val="both"/>
        <w:textAlignment w:val="baseline"/>
        <w:rPr>
          <w:rFonts w:ascii="Times New Roman" w:eastAsia="Times New Roman" w:hAnsi="Times New Roman" w:cs="Times New Roman"/>
          <w:bCs/>
          <w:sz w:val="28"/>
          <w:szCs w:val="20"/>
          <w:lang w:eastAsia="ru-RU"/>
        </w:rPr>
      </w:pPr>
      <w:r w:rsidRPr="00CF7690">
        <w:rPr>
          <w:rFonts w:ascii="Times New Roman" w:eastAsia="Times New Roman" w:hAnsi="Times New Roman" w:cs="Times New Roman"/>
          <w:bCs/>
          <w:sz w:val="28"/>
          <w:szCs w:val="28"/>
          <w:lang w:eastAsia="ru-RU"/>
        </w:rPr>
        <w:t xml:space="preserve">Государственная поддержка предпринимательства на территории Брянской области осуществляется в рамках следующих региональных 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w:t>
      </w:r>
      <w:r w:rsidRPr="00CF7690">
        <w:rPr>
          <w:rFonts w:ascii="Times New Roman" w:eastAsia="Times New Roman" w:hAnsi="Times New Roman" w:cs="Times New Roman"/>
          <w:sz w:val="28"/>
          <w:szCs w:val="28"/>
          <w:lang w:eastAsia="ru-RU"/>
        </w:rPr>
        <w:t xml:space="preserve">«Акселерация субъектов малого и среднего предпринимательства», входящих в состав </w:t>
      </w:r>
      <w:r w:rsidRPr="00CF7690">
        <w:rPr>
          <w:rFonts w:ascii="Times New Roman" w:eastAsia="Times New Roman" w:hAnsi="Times New Roman" w:cs="Times New Roman"/>
          <w:bCs/>
          <w:sz w:val="28"/>
          <w:szCs w:val="28"/>
          <w:lang w:eastAsia="ru-RU"/>
        </w:rPr>
        <w:t>национального проекта «Малое и среднее предпринимательство и поддержка индивидуальной предпринимательской инициативы»</w:t>
      </w:r>
      <w:r w:rsidRPr="00CF7690">
        <w:rPr>
          <w:rFonts w:ascii="Times New Roman" w:eastAsia="Times New Roman" w:hAnsi="Times New Roman" w:cs="Times New Roman"/>
          <w:bCs/>
          <w:sz w:val="28"/>
          <w:szCs w:val="20"/>
          <w:lang w:eastAsia="ru-RU"/>
        </w:rPr>
        <w:t xml:space="preserve">. </w:t>
      </w:r>
    </w:p>
    <w:p w:rsidR="00206768" w:rsidRPr="00CF7690" w:rsidRDefault="00206768" w:rsidP="00206768">
      <w:pPr>
        <w:suppressAutoHyphens/>
        <w:spacing w:after="0" w:line="240" w:lineRule="auto"/>
        <w:ind w:firstLine="709"/>
        <w:jc w:val="both"/>
        <w:textAlignment w:val="baseline"/>
        <w:rPr>
          <w:rFonts w:ascii="Times New Roman" w:eastAsia="Times New Roman" w:hAnsi="Times New Roman" w:cs="Times New Roman"/>
          <w:iCs/>
          <w:sz w:val="28"/>
          <w:szCs w:val="20"/>
          <w:shd w:val="clear" w:color="auto" w:fill="FFFFFF"/>
          <w:lang w:eastAsia="ru-RU"/>
        </w:rPr>
      </w:pPr>
      <w:r w:rsidRPr="00CF7690">
        <w:rPr>
          <w:rFonts w:ascii="Times New Roman" w:eastAsia="Times New Roman" w:hAnsi="Times New Roman" w:cs="Times New Roman"/>
          <w:sz w:val="28"/>
          <w:szCs w:val="20"/>
          <w:lang w:eastAsia="ru-RU"/>
        </w:rPr>
        <w:t xml:space="preserve">Региональным проектом </w:t>
      </w:r>
      <w:r w:rsidRPr="00CF7690">
        <w:rPr>
          <w:rFonts w:ascii="Times New Roman" w:eastAsia="Times New Roman" w:hAnsi="Times New Roman" w:cs="Times New Roman"/>
          <w:bCs/>
          <w:sz w:val="28"/>
          <w:szCs w:val="20"/>
          <w:lang w:eastAsia="ru-RU"/>
        </w:rPr>
        <w:t>«Создание благоприятных условий для осуществления деятельности самозанятыми гражданами»</w:t>
      </w:r>
      <w:r w:rsidRPr="00CF7690">
        <w:rPr>
          <w:rFonts w:ascii="Times New Roman" w:eastAsia="Times New Roman" w:hAnsi="Times New Roman" w:cs="Times New Roman"/>
          <w:sz w:val="28"/>
          <w:szCs w:val="20"/>
          <w:lang w:eastAsia="ru-RU"/>
        </w:rPr>
        <w:t xml:space="preserve"> </w:t>
      </w:r>
      <w:r w:rsidRPr="00CF7690">
        <w:rPr>
          <w:rFonts w:ascii="Times New Roman" w:eastAsia="Times New Roman" w:hAnsi="Times New Roman" w:cs="Times New Roman"/>
          <w:sz w:val="28"/>
          <w:szCs w:val="20"/>
          <w:shd w:val="clear" w:color="auto" w:fill="FFFFFF"/>
          <w:lang w:eastAsia="ru-RU"/>
        </w:rPr>
        <w:t xml:space="preserve">предусматривается </w:t>
      </w:r>
      <w:r w:rsidRPr="00CF7690">
        <w:rPr>
          <w:rFonts w:ascii="Times New Roman" w:eastAsia="Times New Roman" w:hAnsi="Times New Roman" w:cs="Times New Roman"/>
          <w:sz w:val="28"/>
          <w:szCs w:val="20"/>
          <w:shd w:val="clear" w:color="auto" w:fill="FFFFFF"/>
          <w:lang w:eastAsia="ru-RU"/>
        </w:rPr>
        <w:lastRenderedPageBreak/>
        <w:t xml:space="preserve">создание благоприятных условий посредством применения нового режима налогообложения и предоставления мер поддержки. С 1 июля в Брянской области Законом Брянской области от 29 мая 2020 г. № 34-З был введен специальный налоговый режим для самозанятых граждан, в целях легализации трудовой деятельности самозанятых граждан. </w:t>
      </w:r>
      <w:r w:rsidRPr="00CF7690">
        <w:rPr>
          <w:rFonts w:ascii="Times New Roman" w:eastAsia="Times New Roman" w:hAnsi="Times New Roman" w:cs="Times New Roman"/>
          <w:bCs/>
          <w:sz w:val="28"/>
          <w:szCs w:val="20"/>
          <w:shd w:val="clear" w:color="auto" w:fill="FFFFFF"/>
          <w:lang w:eastAsia="ru-RU"/>
        </w:rPr>
        <w:t xml:space="preserve">По состоянию на </w:t>
      </w:r>
      <w:r w:rsidRPr="00CF7690">
        <w:rPr>
          <w:rFonts w:ascii="Times New Roman" w:eastAsia="Times New Roman" w:hAnsi="Times New Roman" w:cs="Times New Roman"/>
          <w:bCs/>
          <w:kern w:val="2"/>
          <w:sz w:val="28"/>
          <w:szCs w:val="20"/>
          <w:shd w:val="clear" w:color="auto" w:fill="FFFFFF"/>
          <w:lang w:eastAsia="hi-IN"/>
        </w:rPr>
        <w:t>31</w:t>
      </w:r>
      <w:r w:rsidRPr="00CF7690">
        <w:rPr>
          <w:rFonts w:ascii="Times New Roman" w:eastAsia="Times New Roman" w:hAnsi="Times New Roman" w:cs="Times New Roman"/>
          <w:bCs/>
          <w:sz w:val="28"/>
          <w:szCs w:val="20"/>
          <w:shd w:val="clear" w:color="auto" w:fill="FFFFFF"/>
          <w:lang w:eastAsia="ru-RU"/>
        </w:rPr>
        <w:t xml:space="preserve">.12.2021 года количество самозанятых граждан, зафиксировавших свой статус и применяющих специальный налоговый режим «Налог на профессиональный доход» на территории Брянской области, составило </w:t>
      </w:r>
      <w:r w:rsidRPr="00CF7690">
        <w:rPr>
          <w:rFonts w:ascii="Times New Roman" w:eastAsia="Times New Roman" w:hAnsi="Times New Roman" w:cs="Times New Roman"/>
          <w:bCs/>
          <w:kern w:val="2"/>
          <w:sz w:val="28"/>
          <w:szCs w:val="20"/>
          <w:shd w:val="clear" w:color="auto" w:fill="FFFFFF"/>
          <w:lang w:eastAsia="hi-IN"/>
        </w:rPr>
        <w:t>15 880</w:t>
      </w:r>
      <w:r w:rsidRPr="00CF7690">
        <w:rPr>
          <w:rFonts w:ascii="Times New Roman" w:eastAsia="Times New Roman" w:hAnsi="Times New Roman" w:cs="Times New Roman"/>
          <w:bCs/>
          <w:sz w:val="28"/>
          <w:szCs w:val="20"/>
          <w:shd w:val="clear" w:color="auto" w:fill="FFFFFF"/>
          <w:lang w:eastAsia="ru-RU"/>
        </w:rPr>
        <w:t xml:space="preserve"> человек. В рамках проекта были </w:t>
      </w:r>
      <w:r w:rsidRPr="00CF7690">
        <w:rPr>
          <w:rFonts w:ascii="Times New Roman" w:eastAsia="Times New Roman" w:hAnsi="Times New Roman" w:cs="Times New Roman"/>
          <w:bCs/>
          <w:kern w:val="2"/>
          <w:sz w:val="28"/>
          <w:szCs w:val="20"/>
          <w:shd w:val="clear" w:color="auto" w:fill="FFFFFF"/>
          <w:lang w:eastAsia="hi-IN"/>
        </w:rPr>
        <w:t>организованы</w:t>
      </w:r>
      <w:r w:rsidRPr="00CF7690">
        <w:rPr>
          <w:rFonts w:ascii="Times New Roman" w:eastAsia="Times New Roman" w:hAnsi="Times New Roman" w:cs="Times New Roman"/>
          <w:bCs/>
          <w:sz w:val="28"/>
          <w:szCs w:val="20"/>
          <w:shd w:val="clear" w:color="auto" w:fill="FFFFFF"/>
          <w:lang w:eastAsia="ru-RU"/>
        </w:rPr>
        <w:t xml:space="preserve"> консультации по вопросам финансового планирования и правового обеспечения деятельности; проведены различные обучающие программы; мероприятия по популяризации продукции и услуг; мероприятия по размещению товаров, работ и услуг, произведенных самозанятым гражданином на электронных торговых площадках. В результате в 2021 году </w:t>
      </w:r>
      <w:r w:rsidRPr="00CF7690">
        <w:rPr>
          <w:rFonts w:ascii="Times New Roman" w:eastAsia="Times New Roman" w:hAnsi="Times New Roman" w:cs="Times New Roman"/>
          <w:iCs/>
          <w:sz w:val="28"/>
          <w:szCs w:val="20"/>
          <w:shd w:val="clear" w:color="auto" w:fill="FFFFFF"/>
          <w:lang w:eastAsia="ru-RU"/>
        </w:rPr>
        <w:t xml:space="preserve">такие услуги оказаны </w:t>
      </w:r>
      <w:r w:rsidRPr="00CF7690">
        <w:rPr>
          <w:rFonts w:ascii="Times New Roman" w:eastAsia="Times New Roman" w:hAnsi="Times New Roman" w:cs="Times New Roman"/>
          <w:iCs/>
          <w:kern w:val="2"/>
          <w:sz w:val="28"/>
          <w:szCs w:val="20"/>
          <w:shd w:val="clear" w:color="auto" w:fill="FFFFFF"/>
          <w:lang w:eastAsia="hi-IN"/>
        </w:rPr>
        <w:t>259</w:t>
      </w:r>
      <w:r w:rsidRPr="00CF7690">
        <w:rPr>
          <w:rFonts w:ascii="Times New Roman" w:eastAsia="Times New Roman" w:hAnsi="Times New Roman" w:cs="Times New Roman"/>
          <w:iCs/>
          <w:sz w:val="28"/>
          <w:szCs w:val="20"/>
          <w:shd w:val="clear" w:color="auto" w:fill="FFFFFF"/>
          <w:lang w:eastAsia="ru-RU"/>
        </w:rPr>
        <w:t xml:space="preserve"> самозанятым гражданам, кроме того, 9</w:t>
      </w:r>
      <w:r w:rsidR="00EE71C1" w:rsidRPr="00CF7690">
        <w:rPr>
          <w:rFonts w:ascii="Times New Roman" w:eastAsia="Times New Roman" w:hAnsi="Times New Roman" w:cs="Times New Roman"/>
          <w:iCs/>
          <w:sz w:val="28"/>
          <w:szCs w:val="20"/>
          <w:shd w:val="clear" w:color="auto" w:fill="FFFFFF"/>
          <w:lang w:eastAsia="ru-RU"/>
        </w:rPr>
        <w:t xml:space="preserve"> </w:t>
      </w:r>
      <w:r w:rsidRPr="00CF7690">
        <w:rPr>
          <w:rFonts w:ascii="Times New Roman" w:eastAsia="Times New Roman" w:hAnsi="Times New Roman" w:cs="Times New Roman"/>
          <w:iCs/>
          <w:sz w:val="28"/>
          <w:szCs w:val="20"/>
          <w:shd w:val="clear" w:color="auto" w:fill="FFFFFF"/>
          <w:lang w:eastAsia="ru-RU"/>
        </w:rPr>
        <w:t> </w:t>
      </w:r>
      <w:r w:rsidRPr="00CF7690">
        <w:rPr>
          <w:rFonts w:ascii="Times New Roman" w:eastAsia="Times New Roman" w:hAnsi="Times New Roman" w:cs="Times New Roman"/>
          <w:bCs/>
          <w:sz w:val="28"/>
          <w:szCs w:val="20"/>
          <w:shd w:val="clear" w:color="auto" w:fill="FFFFFF"/>
          <w:lang w:eastAsia="ru-RU"/>
        </w:rPr>
        <w:t xml:space="preserve">самозанятым гражданам предоставлены </w:t>
      </w:r>
      <w:r w:rsidRPr="00CF7690">
        <w:rPr>
          <w:rFonts w:ascii="Times New Roman" w:eastAsia="Times New Roman" w:hAnsi="Times New Roman" w:cs="Times New Roman"/>
          <w:bCs/>
          <w:iCs/>
          <w:sz w:val="28"/>
          <w:szCs w:val="20"/>
          <w:shd w:val="clear" w:color="auto" w:fill="FFFFFF"/>
          <w:lang w:eastAsia="ru-RU"/>
        </w:rPr>
        <w:t xml:space="preserve">микрозаймы на общую сумму </w:t>
      </w:r>
      <w:r w:rsidRPr="00CF7690">
        <w:rPr>
          <w:rFonts w:ascii="Times New Roman" w:eastAsia="Times New Roman" w:hAnsi="Times New Roman" w:cs="Times New Roman"/>
          <w:bCs/>
          <w:iCs/>
          <w:kern w:val="2"/>
          <w:sz w:val="28"/>
          <w:szCs w:val="20"/>
          <w:shd w:val="clear" w:color="auto" w:fill="FFFFFF"/>
          <w:lang w:eastAsia="hi-IN"/>
        </w:rPr>
        <w:t>2,85</w:t>
      </w:r>
      <w:r w:rsidRPr="00CF7690">
        <w:rPr>
          <w:rFonts w:ascii="Times New Roman" w:eastAsia="Times New Roman" w:hAnsi="Times New Roman" w:cs="Times New Roman"/>
          <w:bCs/>
          <w:iCs/>
          <w:sz w:val="28"/>
          <w:szCs w:val="20"/>
          <w:shd w:val="clear" w:color="auto" w:fill="FFFFFF"/>
          <w:lang w:eastAsia="ru-RU"/>
        </w:rPr>
        <w:t xml:space="preserve"> млн. рублей. </w:t>
      </w:r>
    </w:p>
    <w:p w:rsidR="00206768" w:rsidRPr="00CF7690" w:rsidRDefault="00206768" w:rsidP="00206768">
      <w:pPr>
        <w:spacing w:after="0" w:line="240" w:lineRule="auto"/>
        <w:ind w:firstLine="709"/>
        <w:jc w:val="both"/>
        <w:textAlignment w:val="baseline"/>
        <w:rPr>
          <w:rFonts w:ascii="Times New Roman" w:eastAsia="Times New Roman" w:hAnsi="Times New Roman" w:cs="Times New Roman"/>
          <w:iCs/>
          <w:sz w:val="28"/>
          <w:szCs w:val="20"/>
          <w:shd w:val="clear" w:color="auto" w:fill="FFFFFF"/>
          <w:lang w:eastAsia="ar-SA"/>
        </w:rPr>
      </w:pPr>
      <w:r w:rsidRPr="00CF7690">
        <w:rPr>
          <w:rFonts w:ascii="Times New Roman" w:eastAsia="Times New Roman" w:hAnsi="Times New Roman" w:cs="Times New Roman"/>
          <w:sz w:val="28"/>
          <w:szCs w:val="20"/>
          <w:lang w:eastAsia="ru-RU"/>
        </w:rPr>
        <w:t xml:space="preserve">В рамках регионального проекта </w:t>
      </w:r>
      <w:r w:rsidRPr="00CF7690">
        <w:rPr>
          <w:rFonts w:ascii="Times New Roman" w:eastAsia="Times New Roman" w:hAnsi="Times New Roman" w:cs="Times New Roman"/>
          <w:bCs/>
          <w:sz w:val="28"/>
          <w:szCs w:val="20"/>
          <w:lang w:eastAsia="ru-RU"/>
        </w:rPr>
        <w:t xml:space="preserve">«Создание условий для легкого старта и комфортного ведения бизнеса» осуществлялось </w:t>
      </w:r>
      <w:r w:rsidRPr="00CF7690">
        <w:rPr>
          <w:rFonts w:ascii="Times New Roman" w:eastAsia="Times New Roman" w:hAnsi="Times New Roman" w:cs="Times New Roman"/>
          <w:sz w:val="28"/>
          <w:szCs w:val="20"/>
          <w:lang w:eastAsia="ru-RU"/>
        </w:rPr>
        <w:t xml:space="preserve">предоставление комплекса услуг, направленных на вовлечение в предпринимательскую деятельность, граждан, желающих вести бизнес, а также начинающим и действующим предпринимателям. </w:t>
      </w:r>
      <w:r w:rsidRPr="00CF7690">
        <w:rPr>
          <w:rFonts w:ascii="Times New Roman" w:eastAsia="Times New Roman" w:hAnsi="Times New Roman" w:cs="Times New Roman"/>
          <w:bCs/>
          <w:iCs/>
          <w:sz w:val="28"/>
          <w:szCs w:val="20"/>
          <w:shd w:val="clear" w:color="auto" w:fill="FFFFFF"/>
          <w:lang w:eastAsia="ru-RU"/>
        </w:rPr>
        <w:t>В 2021 году услуги оказаны 102</w:t>
      </w:r>
      <w:r w:rsidRPr="00CF7690">
        <w:rPr>
          <w:rFonts w:ascii="Times New Roman" w:eastAsia="Times New Roman" w:hAnsi="Times New Roman" w:cs="Times New Roman"/>
          <w:bCs/>
          <w:iCs/>
          <w:kern w:val="2"/>
          <w:sz w:val="28"/>
          <w:szCs w:val="20"/>
          <w:shd w:val="clear" w:color="auto" w:fill="FFFFFF"/>
          <w:lang w:eastAsia="hi-IN"/>
        </w:rPr>
        <w:t>2</w:t>
      </w:r>
      <w:r w:rsidRPr="00CF7690">
        <w:rPr>
          <w:rFonts w:ascii="Times New Roman" w:eastAsia="Times New Roman" w:hAnsi="Times New Roman" w:cs="Times New Roman"/>
          <w:bCs/>
          <w:iCs/>
          <w:sz w:val="28"/>
          <w:szCs w:val="20"/>
          <w:shd w:val="clear" w:color="auto" w:fill="FFFFFF"/>
          <w:lang w:eastAsia="ru-RU"/>
        </w:rPr>
        <w:t xml:space="preserve"> субъектам малого и среднего предпринимательства и физическим лицам, заинтересованным в начале своего дела. Кроме того, проектом была </w:t>
      </w:r>
      <w:r w:rsidRPr="00CF7690">
        <w:rPr>
          <w:rFonts w:ascii="Times New Roman" w:eastAsia="Times New Roman" w:hAnsi="Times New Roman" w:cs="Times New Roman"/>
          <w:bCs/>
          <w:iCs/>
          <w:kern w:val="2"/>
          <w:sz w:val="28"/>
          <w:szCs w:val="20"/>
          <w:shd w:val="clear" w:color="auto" w:fill="FFFFFF"/>
          <w:lang w:eastAsia="hi-IN"/>
        </w:rPr>
        <w:t>предусмотрена</w:t>
      </w:r>
      <w:r w:rsidRPr="00CF7690">
        <w:rPr>
          <w:rFonts w:ascii="Times New Roman" w:eastAsia="Times New Roman" w:hAnsi="Times New Roman" w:cs="Times New Roman"/>
          <w:bCs/>
          <w:iCs/>
          <w:sz w:val="28"/>
          <w:szCs w:val="20"/>
          <w:shd w:val="clear" w:color="auto" w:fill="FFFFFF"/>
          <w:lang w:eastAsia="ru-RU"/>
        </w:rPr>
        <w:t xml:space="preserve"> прям</w:t>
      </w:r>
      <w:r w:rsidRPr="00CF7690">
        <w:rPr>
          <w:rFonts w:ascii="Times New Roman" w:eastAsia="Times New Roman" w:hAnsi="Times New Roman" w:cs="Times New Roman"/>
          <w:bCs/>
          <w:iCs/>
          <w:kern w:val="2"/>
          <w:sz w:val="28"/>
          <w:szCs w:val="20"/>
          <w:shd w:val="clear" w:color="auto" w:fill="FFFFFF"/>
          <w:lang w:eastAsia="hi-IN"/>
        </w:rPr>
        <w:t>ая</w:t>
      </w:r>
      <w:r w:rsidRPr="00CF7690">
        <w:rPr>
          <w:rFonts w:ascii="Times New Roman" w:eastAsia="Times New Roman" w:hAnsi="Times New Roman" w:cs="Times New Roman"/>
          <w:bCs/>
          <w:iCs/>
          <w:sz w:val="28"/>
          <w:szCs w:val="20"/>
          <w:shd w:val="clear" w:color="auto" w:fill="FFFFFF"/>
          <w:lang w:eastAsia="ru-RU"/>
        </w:rPr>
        <w:t xml:space="preserve"> финансов</w:t>
      </w:r>
      <w:r w:rsidRPr="00CF7690">
        <w:rPr>
          <w:rFonts w:ascii="Times New Roman" w:eastAsia="Times New Roman" w:hAnsi="Times New Roman" w:cs="Times New Roman"/>
          <w:bCs/>
          <w:iCs/>
          <w:kern w:val="2"/>
          <w:sz w:val="28"/>
          <w:szCs w:val="20"/>
          <w:shd w:val="clear" w:color="auto" w:fill="FFFFFF"/>
          <w:lang w:eastAsia="hi-IN"/>
        </w:rPr>
        <w:t>ая</w:t>
      </w:r>
      <w:r w:rsidRPr="00CF7690">
        <w:rPr>
          <w:rFonts w:ascii="Times New Roman" w:eastAsia="Times New Roman" w:hAnsi="Times New Roman" w:cs="Times New Roman"/>
          <w:bCs/>
          <w:iCs/>
          <w:sz w:val="28"/>
          <w:szCs w:val="20"/>
          <w:shd w:val="clear" w:color="auto" w:fill="FFFFFF"/>
          <w:lang w:eastAsia="ru-RU"/>
        </w:rPr>
        <w:t xml:space="preserve"> поддержк</w:t>
      </w:r>
      <w:r w:rsidRPr="00CF7690">
        <w:rPr>
          <w:rFonts w:ascii="Times New Roman" w:eastAsia="Times New Roman" w:hAnsi="Times New Roman" w:cs="Times New Roman"/>
          <w:bCs/>
          <w:iCs/>
          <w:kern w:val="2"/>
          <w:sz w:val="28"/>
          <w:szCs w:val="20"/>
          <w:shd w:val="clear" w:color="auto" w:fill="FFFFFF"/>
          <w:lang w:eastAsia="hi-IN"/>
        </w:rPr>
        <w:t>а</w:t>
      </w:r>
      <w:r w:rsidRPr="00CF7690">
        <w:rPr>
          <w:rFonts w:ascii="Times New Roman" w:eastAsia="Times New Roman" w:hAnsi="Times New Roman" w:cs="Times New Roman"/>
          <w:bCs/>
          <w:iCs/>
          <w:sz w:val="28"/>
          <w:szCs w:val="20"/>
          <w:shd w:val="clear" w:color="auto" w:fill="FFFFFF"/>
          <w:lang w:eastAsia="ru-RU"/>
        </w:rPr>
        <w:t xml:space="preserve"> субъектам малого и среднего предпринимательства, включенным в реестр социальных предпринимателей. В результате конкурсного отбора </w:t>
      </w:r>
      <w:r w:rsidRPr="00CF7690">
        <w:rPr>
          <w:rFonts w:ascii="Times New Roman" w:eastAsia="Times New Roman" w:hAnsi="Times New Roman" w:cs="Times New Roman"/>
          <w:bCs/>
          <w:iCs/>
          <w:sz w:val="28"/>
          <w:szCs w:val="20"/>
          <w:shd w:val="clear" w:color="auto" w:fill="FFFFFF"/>
          <w:lang w:eastAsia="ar-SA"/>
        </w:rPr>
        <w:t xml:space="preserve">60 социальных предпринимателей получили грантовую поддержку в размере от 100 до 500 тысяч рублей. </w:t>
      </w:r>
    </w:p>
    <w:p w:rsidR="00206768" w:rsidRPr="00CF7690" w:rsidRDefault="00206768" w:rsidP="00206768">
      <w:pPr>
        <w:suppressAutoHyphens/>
        <w:spacing w:after="0" w:line="240" w:lineRule="auto"/>
        <w:ind w:firstLine="709"/>
        <w:jc w:val="both"/>
        <w:textAlignment w:val="baseline"/>
        <w:rPr>
          <w:rFonts w:ascii="Times New Roman" w:eastAsia="Times New Roman" w:hAnsi="Times New Roman" w:cs="Times New Roman"/>
          <w:sz w:val="28"/>
          <w:szCs w:val="20"/>
          <w:shd w:val="clear" w:color="auto" w:fill="FFFFFF"/>
          <w:lang w:eastAsia="ru-RU"/>
        </w:rPr>
      </w:pPr>
      <w:r w:rsidRPr="00CF7690">
        <w:rPr>
          <w:rFonts w:ascii="Times New Roman" w:eastAsia="Times New Roman" w:hAnsi="Times New Roman" w:cs="Times New Roman"/>
          <w:sz w:val="28"/>
          <w:szCs w:val="20"/>
          <w:lang w:eastAsia="ru-RU"/>
        </w:rPr>
        <w:t xml:space="preserve">С целью стимулирования развития предпринимательства и «бесшовного» перехода с системы налогообложения в виде единого налога на вмененный доход на патентную систему налогообложения Законом Брянской области от 30 ноября 2020 года № 85-З. По состоянию на </w:t>
      </w:r>
      <w:r w:rsidRPr="00CF7690">
        <w:rPr>
          <w:rFonts w:ascii="Times New Roman" w:eastAsia="Times New Roman" w:hAnsi="Times New Roman" w:cs="Times New Roman"/>
          <w:kern w:val="2"/>
          <w:sz w:val="28"/>
          <w:szCs w:val="20"/>
          <w:lang w:eastAsia="hi-IN"/>
        </w:rPr>
        <w:t>31</w:t>
      </w:r>
      <w:r w:rsidRPr="00CF7690">
        <w:rPr>
          <w:rFonts w:ascii="Times New Roman" w:eastAsia="Times New Roman" w:hAnsi="Times New Roman" w:cs="Times New Roman"/>
          <w:sz w:val="28"/>
          <w:szCs w:val="20"/>
          <w:lang w:eastAsia="ru-RU"/>
        </w:rPr>
        <w:t xml:space="preserve">.12.2021 года на территории Брянской области </w:t>
      </w:r>
      <w:r w:rsidRPr="00CF7690">
        <w:rPr>
          <w:rFonts w:ascii="Times New Roman" w:eastAsia="Times New Roman" w:hAnsi="Times New Roman" w:cs="Times New Roman"/>
          <w:kern w:val="2"/>
          <w:sz w:val="28"/>
          <w:szCs w:val="20"/>
          <w:shd w:val="clear" w:color="auto" w:fill="FFFFFF"/>
          <w:lang w:eastAsia="hi-IN"/>
        </w:rPr>
        <w:t>9 913</w:t>
      </w:r>
      <w:r w:rsidRPr="00CF7690">
        <w:rPr>
          <w:rFonts w:ascii="Times New Roman" w:eastAsia="Times New Roman" w:hAnsi="Times New Roman" w:cs="Times New Roman"/>
          <w:sz w:val="28"/>
          <w:szCs w:val="20"/>
          <w:shd w:val="clear" w:color="auto" w:fill="FFFFFF"/>
          <w:lang w:eastAsia="ru-RU"/>
        </w:rPr>
        <w:t xml:space="preserve"> индивидуальны</w:t>
      </w:r>
      <w:r w:rsidRPr="00CF7690">
        <w:rPr>
          <w:rFonts w:ascii="Times New Roman" w:eastAsia="Times New Roman" w:hAnsi="Times New Roman" w:cs="Times New Roman"/>
          <w:kern w:val="2"/>
          <w:sz w:val="28"/>
          <w:szCs w:val="20"/>
          <w:shd w:val="clear" w:color="auto" w:fill="FFFFFF"/>
          <w:lang w:eastAsia="hi-IN"/>
        </w:rPr>
        <w:t>х</w:t>
      </w:r>
      <w:r w:rsidRPr="00CF7690">
        <w:rPr>
          <w:rFonts w:ascii="Times New Roman" w:eastAsia="Times New Roman" w:hAnsi="Times New Roman" w:cs="Times New Roman"/>
          <w:sz w:val="28"/>
          <w:szCs w:val="20"/>
          <w:shd w:val="clear" w:color="auto" w:fill="FFFFFF"/>
          <w:lang w:eastAsia="ru-RU"/>
        </w:rPr>
        <w:t xml:space="preserve"> предпринимател</w:t>
      </w:r>
      <w:r w:rsidRPr="00CF7690">
        <w:rPr>
          <w:rFonts w:ascii="Times New Roman" w:eastAsia="Times New Roman" w:hAnsi="Times New Roman" w:cs="Times New Roman"/>
          <w:kern w:val="2"/>
          <w:sz w:val="28"/>
          <w:szCs w:val="20"/>
          <w:shd w:val="clear" w:color="auto" w:fill="FFFFFF"/>
          <w:lang w:eastAsia="hi-IN"/>
        </w:rPr>
        <w:t>ей</w:t>
      </w:r>
      <w:r w:rsidRPr="00CF7690">
        <w:rPr>
          <w:rFonts w:ascii="Times New Roman" w:eastAsia="Times New Roman" w:hAnsi="Times New Roman" w:cs="Times New Roman"/>
          <w:sz w:val="28"/>
          <w:szCs w:val="20"/>
          <w:shd w:val="clear" w:color="auto" w:fill="FFFFFF"/>
          <w:lang w:eastAsia="ru-RU"/>
        </w:rPr>
        <w:t xml:space="preserve"> применя</w:t>
      </w:r>
      <w:r w:rsidRPr="00CF7690">
        <w:rPr>
          <w:rFonts w:ascii="Times New Roman" w:eastAsia="Times New Roman" w:hAnsi="Times New Roman" w:cs="Times New Roman"/>
          <w:kern w:val="2"/>
          <w:sz w:val="28"/>
          <w:szCs w:val="20"/>
          <w:shd w:val="clear" w:color="auto" w:fill="FFFFFF"/>
          <w:lang w:eastAsia="hi-IN"/>
        </w:rPr>
        <w:t>ю</w:t>
      </w:r>
      <w:r w:rsidRPr="00CF7690">
        <w:rPr>
          <w:rFonts w:ascii="Times New Roman" w:eastAsia="Times New Roman" w:hAnsi="Times New Roman" w:cs="Times New Roman"/>
          <w:sz w:val="28"/>
          <w:szCs w:val="20"/>
          <w:shd w:val="clear" w:color="auto" w:fill="FFFFFF"/>
          <w:lang w:eastAsia="ru-RU"/>
        </w:rPr>
        <w:t xml:space="preserve">т патентную систему налогообложения. </w:t>
      </w:r>
    </w:p>
    <w:p w:rsidR="00206768" w:rsidRPr="00CF7690" w:rsidRDefault="00206768" w:rsidP="00206768">
      <w:pPr>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imes New Roman"/>
          <w:sz w:val="28"/>
          <w:szCs w:val="20"/>
          <w:lang w:eastAsia="ru-RU"/>
        </w:rPr>
      </w:pPr>
      <w:r w:rsidRPr="00CF7690">
        <w:rPr>
          <w:rFonts w:ascii="Times New Roman" w:eastAsia="Times New Roman" w:hAnsi="Times New Roman" w:cs="Times New Roman"/>
          <w:sz w:val="28"/>
          <w:szCs w:val="20"/>
          <w:lang w:eastAsia="ru-RU"/>
        </w:rPr>
        <w:t xml:space="preserve">По региональному проекту «Акселерация субъектов малого и среднего предпринимательства» предоставлялись </w:t>
      </w:r>
      <w:r w:rsidRPr="00CF7690">
        <w:rPr>
          <w:rFonts w:ascii="Times New Roman" w:eastAsia="Times New Roman" w:hAnsi="Times New Roman" w:cs="Times New Roman"/>
          <w:bCs/>
          <w:sz w:val="28"/>
          <w:szCs w:val="20"/>
          <w:shd w:val="clear" w:color="auto" w:fill="FFFFFF"/>
          <w:lang w:eastAsia="ru-RU"/>
        </w:rPr>
        <w:t xml:space="preserve">комплексные услуги по </w:t>
      </w:r>
      <w:r w:rsidRPr="00CF7690">
        <w:rPr>
          <w:rFonts w:ascii="Times New Roman" w:eastAsia="Times New Roman" w:hAnsi="Times New Roman" w:cs="Times New Roman"/>
          <w:sz w:val="28"/>
          <w:szCs w:val="20"/>
          <w:lang w:eastAsia="ru-RU"/>
        </w:rPr>
        <w:t>содействию в популяризации субъектов МСП и в проведении патентных исследований; по составлению бизнес-планов и технико-экономических обоснований, а также разработке технических решений по внедрению цифровизации производственных процессов на предприятиях; по обеспечению соответствия продукции предприятий в целях выхода на внутренние и зарубежные рынки; по сопровождению экспортного контракта, в поиске и подборе иностранного партнера; по участию субъектов МСП в выставочно-ярмарочных мероприятиях на территории РФ и за рубежом; по содействию в размещении субъектов МСП на электронных торговых площадках.</w:t>
      </w:r>
    </w:p>
    <w:p w:rsidR="00206768" w:rsidRPr="00CF7690" w:rsidRDefault="00206768" w:rsidP="00206768">
      <w:pPr>
        <w:tabs>
          <w:tab w:val="left" w:pos="993"/>
        </w:tabs>
        <w:suppressAutoHyphens/>
        <w:spacing w:after="0" w:line="240" w:lineRule="auto"/>
        <w:ind w:firstLine="709"/>
        <w:contextualSpacing/>
        <w:jc w:val="both"/>
        <w:textAlignment w:val="baseline"/>
        <w:rPr>
          <w:rFonts w:ascii="Times New Roman" w:eastAsia="Times New Roman" w:hAnsi="Times New Roman" w:cs="Times New Roman"/>
          <w:sz w:val="28"/>
          <w:szCs w:val="20"/>
          <w:lang w:eastAsia="ru-RU"/>
        </w:rPr>
      </w:pPr>
      <w:r w:rsidRPr="00CF7690">
        <w:rPr>
          <w:rFonts w:ascii="Times New Roman" w:eastAsia="Times New Roman" w:hAnsi="Times New Roman" w:cs="Times New Roman"/>
          <w:sz w:val="28"/>
          <w:szCs w:val="20"/>
          <w:lang w:eastAsia="ru-RU"/>
        </w:rPr>
        <w:t xml:space="preserve">В результате реализации проекта в </w:t>
      </w:r>
      <w:r w:rsidRPr="00CF7690">
        <w:rPr>
          <w:rFonts w:ascii="Times New Roman" w:eastAsia="Times New Roman" w:hAnsi="Times New Roman" w:cs="Times New Roman"/>
          <w:bCs/>
          <w:iCs/>
          <w:sz w:val="28"/>
          <w:szCs w:val="20"/>
          <w:shd w:val="clear" w:color="auto" w:fill="FFFFFF"/>
          <w:lang w:eastAsia="ru-RU"/>
        </w:rPr>
        <w:t xml:space="preserve">2021 году комплексные услуги оказаны 610 субъектам </w:t>
      </w:r>
      <w:r w:rsidRPr="00CF7690">
        <w:rPr>
          <w:rFonts w:ascii="Times New Roman" w:eastAsia="Times New Roman" w:hAnsi="Times New Roman" w:cs="Times New Roman"/>
          <w:bCs/>
          <w:sz w:val="28"/>
          <w:szCs w:val="20"/>
          <w:shd w:val="clear" w:color="auto" w:fill="FFFFFF"/>
          <w:lang w:eastAsia="ru-RU"/>
        </w:rPr>
        <w:t>малого и среднего предпринимательства;</w:t>
      </w:r>
      <w:r w:rsidRPr="00CF7690">
        <w:rPr>
          <w:rFonts w:ascii="Times New Roman" w:eastAsia="Times New Roman" w:hAnsi="Times New Roman" w:cs="Times New Roman"/>
          <w:bCs/>
          <w:iCs/>
          <w:sz w:val="28"/>
          <w:szCs w:val="20"/>
          <w:shd w:val="clear" w:color="auto" w:fill="FFFFFF"/>
          <w:lang w:eastAsia="ru-RU"/>
        </w:rPr>
        <w:t xml:space="preserve"> </w:t>
      </w:r>
      <w:r w:rsidRPr="00CF7690">
        <w:rPr>
          <w:rFonts w:ascii="Times New Roman" w:eastAsia="Times New Roman" w:hAnsi="Times New Roman" w:cs="Times New Roman"/>
          <w:sz w:val="28"/>
          <w:szCs w:val="20"/>
          <w:lang w:eastAsia="ru-RU"/>
        </w:rPr>
        <w:t xml:space="preserve">28 экспортеров заключили экспортные контракты по результатам оказания </w:t>
      </w:r>
      <w:r w:rsidRPr="00CF7690">
        <w:rPr>
          <w:rFonts w:ascii="Times New Roman" w:eastAsia="Times New Roman" w:hAnsi="Times New Roman" w:cs="Times New Roman"/>
          <w:sz w:val="28"/>
          <w:szCs w:val="20"/>
          <w:lang w:eastAsia="ru-RU"/>
        </w:rPr>
        <w:lastRenderedPageBreak/>
        <w:t>услуг Центром экспорта Брянской области; объем экспорта субъектов малого и среднего предпринимательства, получивших поддержку Центра, составил 8,75 млн. долларов. К</w:t>
      </w:r>
      <w:r w:rsidRPr="00CF7690">
        <w:rPr>
          <w:rFonts w:ascii="Times New Roman" w:eastAsia="Times New Roman" w:hAnsi="Times New Roman" w:cs="Times New Roman"/>
          <w:bCs/>
          <w:iCs/>
          <w:sz w:val="28"/>
          <w:szCs w:val="20"/>
          <w:shd w:val="clear" w:color="auto" w:fill="FFFFFF"/>
          <w:lang w:eastAsia="ru-RU"/>
        </w:rPr>
        <w:t>оличество действующих микрозаймов, выданных микрофинансовыми организациями предпринимательского финансирования, составило 81</w:t>
      </w:r>
      <w:r w:rsidRPr="00CF7690">
        <w:rPr>
          <w:rFonts w:ascii="Times New Roman" w:eastAsia="Times New Roman" w:hAnsi="Times New Roman" w:cs="Times New Roman"/>
          <w:bCs/>
          <w:iCs/>
          <w:kern w:val="2"/>
          <w:sz w:val="28"/>
          <w:szCs w:val="20"/>
          <w:shd w:val="clear" w:color="auto" w:fill="FFFFFF"/>
          <w:lang w:eastAsia="ru-RU"/>
        </w:rPr>
        <w:t>0</w:t>
      </w:r>
      <w:r w:rsidRPr="00CF7690">
        <w:rPr>
          <w:rFonts w:ascii="Times New Roman" w:eastAsia="Times New Roman" w:hAnsi="Times New Roman" w:cs="Times New Roman"/>
          <w:bCs/>
          <w:iCs/>
          <w:sz w:val="28"/>
          <w:szCs w:val="20"/>
          <w:shd w:val="clear" w:color="auto" w:fill="FFFFFF"/>
          <w:lang w:eastAsia="ru-RU"/>
        </w:rPr>
        <w:t xml:space="preserve"> единиц. В том числе, региональной гарантийной организацией </w:t>
      </w:r>
      <w:r w:rsidRPr="00CF7690">
        <w:rPr>
          <w:rFonts w:ascii="Times New Roman" w:eastAsia="Times New Roman" w:hAnsi="Times New Roman" w:cs="Times New Roman"/>
          <w:sz w:val="28"/>
          <w:szCs w:val="20"/>
          <w:lang w:eastAsia="ru-RU"/>
        </w:rPr>
        <w:t>в 2021 году было предоставлено 7 поручительств по кредитным договорам предпринимателей на сумму 50 млн. рублей, это позволило им привлечь 285,6</w:t>
      </w:r>
      <w:r w:rsidRPr="00CF7690">
        <w:rPr>
          <w:rFonts w:ascii="Times New Roman" w:eastAsia="Times New Roman" w:hAnsi="Times New Roman" w:cs="Times New Roman"/>
          <w:b/>
          <w:sz w:val="28"/>
          <w:szCs w:val="20"/>
          <w:lang w:eastAsia="ru-RU"/>
        </w:rPr>
        <w:t xml:space="preserve"> </w:t>
      </w:r>
      <w:r w:rsidRPr="00CF7690">
        <w:rPr>
          <w:rFonts w:ascii="Times New Roman" w:eastAsia="Times New Roman" w:hAnsi="Times New Roman" w:cs="Times New Roman"/>
          <w:sz w:val="28"/>
          <w:szCs w:val="20"/>
          <w:lang w:eastAsia="ru-RU"/>
        </w:rPr>
        <w:t>млн. рублей</w:t>
      </w:r>
      <w:r w:rsidRPr="00CF7690">
        <w:rPr>
          <w:rFonts w:ascii="Times New Roman" w:eastAsia="Times New Roman" w:hAnsi="Times New Roman" w:cs="Times New Roman"/>
          <w:b/>
          <w:sz w:val="28"/>
          <w:szCs w:val="20"/>
          <w:lang w:eastAsia="ru-RU"/>
        </w:rPr>
        <w:t xml:space="preserve"> </w:t>
      </w:r>
      <w:r w:rsidRPr="00CF7690">
        <w:rPr>
          <w:rFonts w:ascii="Times New Roman" w:eastAsia="Times New Roman" w:hAnsi="Times New Roman" w:cs="Times New Roman"/>
          <w:sz w:val="28"/>
          <w:szCs w:val="20"/>
          <w:lang w:eastAsia="ru-RU"/>
        </w:rPr>
        <w:t>кредитных ресурсов.</w:t>
      </w:r>
    </w:p>
    <w:p w:rsidR="00C87097" w:rsidRPr="00C87097" w:rsidRDefault="00C87097" w:rsidP="00C87097">
      <w:pPr>
        <w:spacing w:after="0" w:line="240" w:lineRule="auto"/>
        <w:ind w:firstLine="709"/>
        <w:jc w:val="both"/>
        <w:rPr>
          <w:rFonts w:ascii="Times New Roman" w:eastAsia="Calibri" w:hAnsi="Times New Roman" w:cs="Times New Roman"/>
          <w:sz w:val="28"/>
          <w:szCs w:val="28"/>
        </w:rPr>
      </w:pPr>
      <w:r w:rsidRPr="00C87097">
        <w:rPr>
          <w:rFonts w:ascii="Times New Roman" w:eastAsia="Calibri" w:hAnsi="Times New Roman" w:cs="Times New Roman"/>
          <w:sz w:val="28"/>
          <w:szCs w:val="28"/>
        </w:rPr>
        <w:t>Для ускорения процессов цифровой трансформации субъектов малого и среднего предпринимательства в Брянской области с 2021 года реализуется новая мера государственной поддержки. Благодаря выделяемым субсидиям, брянские предприниматели  могут приобретать российское программное обеспечение по льготной цене – вполовину меньше рыночной стоимости</w:t>
      </w:r>
      <w:r>
        <w:rPr>
          <w:rFonts w:ascii="Times New Roman" w:eastAsia="Calibri" w:hAnsi="Times New Roman" w:cs="Times New Roman"/>
          <w:sz w:val="28"/>
          <w:szCs w:val="28"/>
        </w:rPr>
        <w:t xml:space="preserve">. </w:t>
      </w:r>
      <w:r w:rsidRPr="00C87097">
        <w:rPr>
          <w:rFonts w:ascii="Times New Roman" w:eastAsia="Calibri" w:hAnsi="Times New Roman" w:cs="Times New Roman"/>
          <w:sz w:val="28"/>
          <w:szCs w:val="28"/>
        </w:rPr>
        <w:t xml:space="preserve"> </w:t>
      </w:r>
    </w:p>
    <w:p w:rsidR="00C87097" w:rsidRPr="00C87097" w:rsidRDefault="00C87097" w:rsidP="00C87097">
      <w:pPr>
        <w:spacing w:after="0" w:line="240" w:lineRule="auto"/>
        <w:ind w:firstLine="709"/>
        <w:jc w:val="both"/>
        <w:rPr>
          <w:rFonts w:ascii="Times New Roman" w:eastAsia="Calibri" w:hAnsi="Times New Roman" w:cs="Times New Roman"/>
          <w:sz w:val="28"/>
          <w:szCs w:val="28"/>
        </w:rPr>
      </w:pPr>
      <w:r w:rsidRPr="00C87097">
        <w:rPr>
          <w:rFonts w:ascii="Times New Roman" w:eastAsia="Calibri" w:hAnsi="Times New Roman" w:cs="Times New Roman"/>
          <w:sz w:val="28"/>
          <w:szCs w:val="28"/>
        </w:rPr>
        <w:t>По состоянию на 17 декабря 2021 года в Брянской области 374 субъекта малого и среднего бизнеса приобрели отечественное </w:t>
      </w:r>
      <w:hyperlink r:id="rId17" w:history="1">
        <w:r w:rsidRPr="00C87097">
          <w:rPr>
            <w:rFonts w:ascii="Times New Roman" w:eastAsia="Calibri" w:hAnsi="Times New Roman" w:cs="Times New Roman"/>
            <w:sz w:val="28"/>
            <w:szCs w:val="28"/>
          </w:rPr>
          <w:t>лицензионное программное обеспечение</w:t>
        </w:r>
      </w:hyperlink>
      <w:r w:rsidRPr="00C87097">
        <w:rPr>
          <w:rFonts w:ascii="Times New Roman" w:eastAsia="Calibri" w:hAnsi="Times New Roman" w:cs="Times New Roman"/>
          <w:sz w:val="28"/>
          <w:szCs w:val="28"/>
        </w:rPr>
        <w:t> в рамках данного мероприятия по цене в 50% от его рыночной стоимости. Показатели, установленные по региональному проекту «Цифровые технологии» на 2021 год, достигнуты.</w:t>
      </w:r>
    </w:p>
    <w:p w:rsidR="00DD21FA" w:rsidRPr="00771F2D" w:rsidRDefault="00DD21FA" w:rsidP="00DD21FA">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В некоторых муниципальных образованиях меры поддержки были расширены, приведем некоторые примеры.</w:t>
      </w:r>
    </w:p>
    <w:p w:rsidR="00DD21FA" w:rsidRPr="00771F2D" w:rsidRDefault="00DD21FA" w:rsidP="00DD21FA">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771F2D">
        <w:rPr>
          <w:rFonts w:ascii="Times New Roman" w:eastAsia="Calibri" w:hAnsi="Times New Roman" w:cs="Times New Roman"/>
          <w:b/>
          <w:sz w:val="28"/>
          <w:szCs w:val="28"/>
        </w:rPr>
        <w:t xml:space="preserve">Город </w:t>
      </w:r>
      <w:r w:rsidR="00EE71C1">
        <w:rPr>
          <w:rFonts w:ascii="Times New Roman" w:eastAsia="Calibri" w:hAnsi="Times New Roman" w:cs="Times New Roman"/>
          <w:b/>
          <w:sz w:val="28"/>
          <w:szCs w:val="28"/>
        </w:rPr>
        <w:t>Брянск</w:t>
      </w:r>
      <w:r>
        <w:rPr>
          <w:rFonts w:ascii="Times New Roman" w:eastAsia="Calibri" w:hAnsi="Times New Roman" w:cs="Times New Roman"/>
          <w:b/>
          <w:sz w:val="28"/>
          <w:szCs w:val="28"/>
        </w:rPr>
        <w:t>.</w:t>
      </w:r>
    </w:p>
    <w:p w:rsidR="00EE71C1" w:rsidRPr="00EE71C1" w:rsidRDefault="00EE71C1" w:rsidP="00EE71C1">
      <w:pPr>
        <w:spacing w:after="0" w:line="240" w:lineRule="auto"/>
        <w:ind w:firstLine="709"/>
        <w:jc w:val="both"/>
        <w:rPr>
          <w:rFonts w:ascii="Times New Roman" w:eastAsia="Calibri" w:hAnsi="Times New Roman" w:cs="Times New Roman"/>
          <w:sz w:val="28"/>
          <w:szCs w:val="28"/>
        </w:rPr>
      </w:pPr>
      <w:r w:rsidRPr="00EE71C1">
        <w:rPr>
          <w:rFonts w:ascii="Times New Roman" w:eastAsia="Calibri" w:hAnsi="Times New Roman" w:cs="Times New Roman"/>
          <w:sz w:val="28"/>
          <w:szCs w:val="28"/>
        </w:rPr>
        <w:t>Программа повышения производительности труда запущена на ООО «ТД Русская броня». Эксперты Федерального центра компетенций</w:t>
      </w:r>
      <w:r>
        <w:rPr>
          <w:rFonts w:ascii="Times New Roman" w:eastAsia="Calibri" w:hAnsi="Times New Roman" w:cs="Times New Roman"/>
          <w:sz w:val="28"/>
          <w:szCs w:val="28"/>
        </w:rPr>
        <w:t xml:space="preserve"> в течение девяти месяцев внедряли</w:t>
      </w:r>
      <w:r w:rsidRPr="00EE71C1">
        <w:rPr>
          <w:rFonts w:ascii="Times New Roman" w:eastAsia="Calibri" w:hAnsi="Times New Roman" w:cs="Times New Roman"/>
          <w:sz w:val="28"/>
          <w:szCs w:val="28"/>
        </w:rPr>
        <w:t xml:space="preserve"> на предприятии технологии бережливого производства, с</w:t>
      </w:r>
      <w:r>
        <w:rPr>
          <w:rFonts w:ascii="Times New Roman" w:eastAsia="Calibri" w:hAnsi="Times New Roman" w:cs="Times New Roman"/>
          <w:sz w:val="28"/>
          <w:szCs w:val="28"/>
        </w:rPr>
        <w:t>овершенствовали</w:t>
      </w:r>
      <w:r w:rsidRPr="00EE71C1">
        <w:rPr>
          <w:rFonts w:ascii="Times New Roman" w:eastAsia="Calibri" w:hAnsi="Times New Roman" w:cs="Times New Roman"/>
          <w:sz w:val="28"/>
          <w:szCs w:val="28"/>
        </w:rPr>
        <w:t xml:space="preserve"> пр</w:t>
      </w:r>
      <w:r>
        <w:rPr>
          <w:rFonts w:ascii="Times New Roman" w:eastAsia="Calibri" w:hAnsi="Times New Roman" w:cs="Times New Roman"/>
          <w:sz w:val="28"/>
          <w:szCs w:val="28"/>
        </w:rPr>
        <w:t>оизводственные процессы, обучали</w:t>
      </w:r>
      <w:r w:rsidRPr="00EE71C1">
        <w:rPr>
          <w:rFonts w:ascii="Times New Roman" w:eastAsia="Calibri" w:hAnsi="Times New Roman" w:cs="Times New Roman"/>
          <w:sz w:val="28"/>
          <w:szCs w:val="28"/>
        </w:rPr>
        <w:t xml:space="preserve"> персонал необходимым компетенция</w:t>
      </w:r>
      <w:r w:rsidR="00790B0B">
        <w:rPr>
          <w:rFonts w:ascii="Times New Roman" w:eastAsia="Calibri" w:hAnsi="Times New Roman" w:cs="Times New Roman"/>
          <w:sz w:val="28"/>
          <w:szCs w:val="28"/>
        </w:rPr>
        <w:t>м. В результате компания повысила</w:t>
      </w:r>
      <w:r w:rsidRPr="00EE71C1">
        <w:rPr>
          <w:rFonts w:ascii="Times New Roman" w:eastAsia="Calibri" w:hAnsi="Times New Roman" w:cs="Times New Roman"/>
          <w:sz w:val="28"/>
          <w:szCs w:val="28"/>
        </w:rPr>
        <w:t xml:space="preserve"> пр</w:t>
      </w:r>
      <w:r w:rsidR="00790B0B">
        <w:rPr>
          <w:rFonts w:ascii="Times New Roman" w:eastAsia="Calibri" w:hAnsi="Times New Roman" w:cs="Times New Roman"/>
          <w:sz w:val="28"/>
          <w:szCs w:val="28"/>
        </w:rPr>
        <w:t>оизводительность труда и получила</w:t>
      </w:r>
      <w:r w:rsidRPr="00EE71C1">
        <w:rPr>
          <w:rFonts w:ascii="Times New Roman" w:eastAsia="Calibri" w:hAnsi="Times New Roman" w:cs="Times New Roman"/>
          <w:sz w:val="28"/>
          <w:szCs w:val="28"/>
        </w:rPr>
        <w:t xml:space="preserve"> доступ к льготному кредитованию.</w:t>
      </w:r>
    </w:p>
    <w:p w:rsidR="00EE71C1" w:rsidRPr="00EE71C1" w:rsidRDefault="00CF7690" w:rsidP="00EE71C1">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71C1" w:rsidRPr="00EE71C1">
        <w:rPr>
          <w:rFonts w:ascii="Times New Roman" w:eastAsia="Calibri" w:hAnsi="Times New Roman" w:cs="Times New Roman"/>
          <w:sz w:val="28"/>
          <w:szCs w:val="28"/>
        </w:rPr>
        <w:t>Такая программа запущена на предприятии в рамках реализации национального проекта «Производительность труда». Компания «Русская броня» — одно из одиннадцати предприятий Брянской области, заключивших соглашение с департаментом экономического развития об участии в нацпроекте.</w:t>
      </w:r>
    </w:p>
    <w:p w:rsidR="00EE71C1" w:rsidRPr="00EE71C1" w:rsidRDefault="00CF7690" w:rsidP="00EE71C1">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71C1" w:rsidRPr="00EE71C1">
        <w:rPr>
          <w:rFonts w:ascii="Times New Roman" w:eastAsia="Calibri" w:hAnsi="Times New Roman" w:cs="Times New Roman"/>
          <w:sz w:val="28"/>
          <w:szCs w:val="28"/>
        </w:rPr>
        <w:t>Русская броня» производит и продает оборудование из нержавеющей стали для предприятий пищевой промышленности.</w:t>
      </w:r>
    </w:p>
    <w:p w:rsidR="00EE71C1" w:rsidRPr="00EE71C1" w:rsidRDefault="00CF7690" w:rsidP="00EE71C1">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71C1" w:rsidRPr="00EE71C1">
        <w:rPr>
          <w:rFonts w:ascii="Times New Roman" w:eastAsia="Calibri" w:hAnsi="Times New Roman" w:cs="Times New Roman"/>
          <w:sz w:val="28"/>
          <w:szCs w:val="28"/>
        </w:rPr>
        <w:t>За последние годы предприятие модернизировало все производственные процессы. Резка производится в суперсовременном лазерном комплексе по раскрою листового металла. Сварка деталей роботизирована, на производстве работает высокотехнологичное оборудование. В ходе обучения специалисты Федеральног</w:t>
      </w:r>
      <w:r w:rsidR="00790B0B">
        <w:rPr>
          <w:rFonts w:ascii="Times New Roman" w:eastAsia="Calibri" w:hAnsi="Times New Roman" w:cs="Times New Roman"/>
          <w:sz w:val="28"/>
          <w:szCs w:val="28"/>
        </w:rPr>
        <w:t>о центра компетенций ознакомились</w:t>
      </w:r>
      <w:r w:rsidR="00EE71C1" w:rsidRPr="00EE71C1">
        <w:rPr>
          <w:rFonts w:ascii="Times New Roman" w:eastAsia="Calibri" w:hAnsi="Times New Roman" w:cs="Times New Roman"/>
          <w:sz w:val="28"/>
          <w:szCs w:val="28"/>
        </w:rPr>
        <w:t xml:space="preserve"> со всеми процессам</w:t>
      </w:r>
      <w:r w:rsidR="00790B0B">
        <w:rPr>
          <w:rFonts w:ascii="Times New Roman" w:eastAsia="Calibri" w:hAnsi="Times New Roman" w:cs="Times New Roman"/>
          <w:sz w:val="28"/>
          <w:szCs w:val="28"/>
        </w:rPr>
        <w:t>и на предприятии, проанализировали их, помогли</w:t>
      </w:r>
      <w:r w:rsidR="00EE71C1" w:rsidRPr="00EE71C1">
        <w:rPr>
          <w:rFonts w:ascii="Times New Roman" w:eastAsia="Calibri" w:hAnsi="Times New Roman" w:cs="Times New Roman"/>
          <w:sz w:val="28"/>
          <w:szCs w:val="28"/>
        </w:rPr>
        <w:t xml:space="preserve"> оптимизировать и сократить</w:t>
      </w:r>
      <w:r>
        <w:rPr>
          <w:rFonts w:ascii="Times New Roman" w:eastAsia="Calibri" w:hAnsi="Times New Roman" w:cs="Times New Roman"/>
          <w:sz w:val="28"/>
          <w:szCs w:val="28"/>
        </w:rPr>
        <w:t xml:space="preserve"> издержки. Все сотрудники про</w:t>
      </w:r>
      <w:r w:rsidR="00790B0B">
        <w:rPr>
          <w:rFonts w:ascii="Times New Roman" w:eastAsia="Calibri" w:hAnsi="Times New Roman" w:cs="Times New Roman"/>
          <w:sz w:val="28"/>
          <w:szCs w:val="28"/>
        </w:rPr>
        <w:t>шли</w:t>
      </w:r>
      <w:r w:rsidR="00EE71C1" w:rsidRPr="00EE71C1">
        <w:rPr>
          <w:rFonts w:ascii="Times New Roman" w:eastAsia="Calibri" w:hAnsi="Times New Roman" w:cs="Times New Roman"/>
          <w:sz w:val="28"/>
          <w:szCs w:val="28"/>
        </w:rPr>
        <w:t xml:space="preserve"> обучение и по</w:t>
      </w:r>
      <w:r w:rsidR="00790B0B">
        <w:rPr>
          <w:rFonts w:ascii="Times New Roman" w:eastAsia="Calibri" w:hAnsi="Times New Roman" w:cs="Times New Roman"/>
          <w:sz w:val="28"/>
          <w:szCs w:val="28"/>
        </w:rPr>
        <w:t xml:space="preserve">высили </w:t>
      </w:r>
      <w:r w:rsidR="00EE71C1" w:rsidRPr="00EE71C1">
        <w:rPr>
          <w:rFonts w:ascii="Times New Roman" w:eastAsia="Calibri" w:hAnsi="Times New Roman" w:cs="Times New Roman"/>
          <w:sz w:val="28"/>
          <w:szCs w:val="28"/>
        </w:rPr>
        <w:t>профессиональную компетенцию.</w:t>
      </w:r>
    </w:p>
    <w:p w:rsidR="00EE71C1" w:rsidRPr="00EE71C1" w:rsidRDefault="00CF7690" w:rsidP="00EE71C1">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90B0B">
        <w:rPr>
          <w:rFonts w:ascii="Times New Roman" w:eastAsia="Calibri" w:hAnsi="Times New Roman" w:cs="Times New Roman"/>
          <w:sz w:val="28"/>
          <w:szCs w:val="28"/>
        </w:rPr>
        <w:t xml:space="preserve">Итогом работы экспертов стало </w:t>
      </w:r>
      <w:r w:rsidR="00EE71C1" w:rsidRPr="00EE71C1">
        <w:rPr>
          <w:rFonts w:ascii="Times New Roman" w:eastAsia="Calibri" w:hAnsi="Times New Roman" w:cs="Times New Roman"/>
          <w:sz w:val="28"/>
          <w:szCs w:val="28"/>
        </w:rPr>
        <w:t xml:space="preserve"> построение на пред</w:t>
      </w:r>
      <w:r>
        <w:rPr>
          <w:rFonts w:ascii="Times New Roman" w:eastAsia="Calibri" w:hAnsi="Times New Roman" w:cs="Times New Roman"/>
          <w:sz w:val="28"/>
          <w:szCs w:val="28"/>
        </w:rPr>
        <w:t>приятии так называемого «потока–</w:t>
      </w:r>
      <w:r w:rsidR="00EE71C1" w:rsidRPr="00EE71C1">
        <w:rPr>
          <w:rFonts w:ascii="Times New Roman" w:eastAsia="Calibri" w:hAnsi="Times New Roman" w:cs="Times New Roman"/>
          <w:sz w:val="28"/>
          <w:szCs w:val="28"/>
        </w:rPr>
        <w:t>образца», сокращение складских запасов и незавершенного про</w:t>
      </w:r>
      <w:r w:rsidR="00790B0B">
        <w:rPr>
          <w:rFonts w:ascii="Times New Roman" w:eastAsia="Calibri" w:hAnsi="Times New Roman" w:cs="Times New Roman"/>
          <w:sz w:val="28"/>
          <w:szCs w:val="28"/>
        </w:rPr>
        <w:t xml:space="preserve">изводства. Окончание работ </w:t>
      </w:r>
      <w:r w:rsidR="00EE71C1" w:rsidRPr="00EE71C1">
        <w:rPr>
          <w:rFonts w:ascii="Times New Roman" w:eastAsia="Calibri" w:hAnsi="Times New Roman" w:cs="Times New Roman"/>
          <w:sz w:val="28"/>
          <w:szCs w:val="28"/>
        </w:rPr>
        <w:t xml:space="preserve"> оформлено сертификатом установленного образца. И самый главный результат — компания должна увеличивать свою производительность труда в год не менее чем на 5 </w:t>
      </w:r>
      <w:r w:rsidR="00EE71C1" w:rsidRPr="00EE71C1">
        <w:rPr>
          <w:rFonts w:ascii="Times New Roman" w:eastAsia="Calibri" w:hAnsi="Times New Roman" w:cs="Times New Roman"/>
          <w:sz w:val="28"/>
          <w:szCs w:val="28"/>
        </w:rPr>
        <w:lastRenderedPageBreak/>
        <w:t xml:space="preserve">процентов. Если этот результат будет достигнут, компания получит </w:t>
      </w:r>
      <w:r>
        <w:rPr>
          <w:rFonts w:ascii="Times New Roman" w:eastAsia="Calibri" w:hAnsi="Times New Roman" w:cs="Times New Roman"/>
          <w:sz w:val="28"/>
          <w:szCs w:val="28"/>
        </w:rPr>
        <w:t>преференции</w:t>
      </w:r>
      <w:r w:rsidR="00EE71C1" w:rsidRPr="00EE71C1">
        <w:rPr>
          <w:rFonts w:ascii="Times New Roman" w:eastAsia="Calibri" w:hAnsi="Times New Roman" w:cs="Times New Roman"/>
          <w:sz w:val="28"/>
          <w:szCs w:val="28"/>
        </w:rPr>
        <w:t xml:space="preserve"> в государственном кредитовании и сможет масштабироваться</w:t>
      </w:r>
      <w:r w:rsidR="00790B0B">
        <w:rPr>
          <w:rFonts w:ascii="Times New Roman" w:eastAsia="Calibri" w:hAnsi="Times New Roman" w:cs="Times New Roman"/>
          <w:sz w:val="28"/>
          <w:szCs w:val="28"/>
        </w:rPr>
        <w:t xml:space="preserve">. </w:t>
      </w:r>
    </w:p>
    <w:p w:rsidR="00EE71C1" w:rsidRPr="00EE71C1" w:rsidRDefault="00EE71C1" w:rsidP="00EE71C1">
      <w:pPr>
        <w:shd w:val="clear" w:color="auto" w:fill="FFFFFF"/>
        <w:spacing w:after="0" w:line="240" w:lineRule="auto"/>
        <w:jc w:val="both"/>
        <w:textAlignment w:val="baseline"/>
        <w:rPr>
          <w:rFonts w:ascii="Times New Roman" w:eastAsia="Calibri" w:hAnsi="Times New Roman" w:cs="Times New Roman"/>
          <w:sz w:val="28"/>
          <w:szCs w:val="28"/>
        </w:rPr>
      </w:pPr>
      <w:r w:rsidRPr="00EE71C1">
        <w:rPr>
          <w:rFonts w:ascii="Times New Roman" w:eastAsia="Calibri" w:hAnsi="Times New Roman" w:cs="Times New Roman"/>
          <w:sz w:val="28"/>
          <w:szCs w:val="28"/>
        </w:rPr>
        <w:t xml:space="preserve">Очевидно, чем лучше устроены процессы на производстве, тем оно эффективнее. Принципы организации труда и бережливого производства актуальны для любого предприятия, будь то металлургия, сельское хозяйство или пищепром. </w:t>
      </w:r>
    </w:p>
    <w:p w:rsidR="00DD21FA" w:rsidRPr="00771F2D" w:rsidRDefault="00DD21FA" w:rsidP="00DD21FA">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 xml:space="preserve">Подобная практика </w:t>
      </w:r>
      <w:r w:rsidR="00790B0B">
        <w:rPr>
          <w:rFonts w:ascii="Times New Roman" w:eastAsia="Calibri" w:hAnsi="Times New Roman" w:cs="Times New Roman"/>
          <w:sz w:val="28"/>
          <w:szCs w:val="28"/>
        </w:rPr>
        <w:t>для</w:t>
      </w:r>
      <w:r w:rsidRPr="00771F2D">
        <w:rPr>
          <w:rFonts w:ascii="Times New Roman" w:eastAsia="Calibri" w:hAnsi="Times New Roman" w:cs="Times New Roman"/>
          <w:sz w:val="28"/>
          <w:szCs w:val="28"/>
        </w:rPr>
        <w:t xml:space="preserve"> предпринимательского сообщества введена в большинстве муниципалитетов </w:t>
      </w:r>
      <w:r w:rsidR="00790B0B">
        <w:rPr>
          <w:rFonts w:ascii="Times New Roman" w:eastAsia="Calibri" w:hAnsi="Times New Roman" w:cs="Times New Roman"/>
          <w:sz w:val="28"/>
          <w:szCs w:val="28"/>
        </w:rPr>
        <w:t>области</w:t>
      </w:r>
      <w:r w:rsidRPr="00771F2D">
        <w:rPr>
          <w:rFonts w:ascii="Times New Roman" w:eastAsia="Calibri" w:hAnsi="Times New Roman" w:cs="Times New Roman"/>
          <w:sz w:val="28"/>
          <w:szCs w:val="28"/>
        </w:rPr>
        <w:t>.</w:t>
      </w:r>
    </w:p>
    <w:p w:rsidR="00DD21FA" w:rsidRPr="00771F2D" w:rsidRDefault="00DD21FA" w:rsidP="00DD21FA">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790B0B">
        <w:rPr>
          <w:rFonts w:ascii="Times New Roman" w:eastAsia="Calibri" w:hAnsi="Times New Roman" w:cs="Times New Roman"/>
          <w:b/>
          <w:sz w:val="28"/>
          <w:szCs w:val="28"/>
        </w:rPr>
        <w:t>Выгоничский район</w:t>
      </w:r>
      <w:r>
        <w:rPr>
          <w:rFonts w:ascii="Times New Roman" w:eastAsia="Calibri" w:hAnsi="Times New Roman" w:cs="Times New Roman"/>
          <w:b/>
          <w:sz w:val="28"/>
          <w:szCs w:val="28"/>
        </w:rPr>
        <w:t>.</w:t>
      </w:r>
    </w:p>
    <w:p w:rsidR="00DD21FA" w:rsidRPr="00771F2D" w:rsidRDefault="00DD21FA" w:rsidP="00DD21FA">
      <w:pPr>
        <w:spacing w:after="0" w:line="240" w:lineRule="auto"/>
        <w:ind w:firstLine="709"/>
        <w:jc w:val="both"/>
        <w:rPr>
          <w:rFonts w:ascii="Times New Roman" w:eastAsia="Calibri" w:hAnsi="Times New Roman" w:cs="Times New Roman"/>
          <w:sz w:val="28"/>
          <w:szCs w:val="28"/>
        </w:rPr>
      </w:pPr>
      <w:r w:rsidRPr="00771F2D">
        <w:rPr>
          <w:rFonts w:ascii="Times New Roman" w:eastAsia="Calibri" w:hAnsi="Times New Roman" w:cs="Times New Roman"/>
          <w:sz w:val="28"/>
          <w:szCs w:val="28"/>
        </w:rPr>
        <w:t>Основной задачей территории в борьбе с распространением новой коронавирусной инфекци</w:t>
      </w:r>
      <w:r>
        <w:rPr>
          <w:rFonts w:ascii="Times New Roman" w:eastAsia="Calibri" w:hAnsi="Times New Roman" w:cs="Times New Roman"/>
          <w:sz w:val="28"/>
          <w:szCs w:val="28"/>
        </w:rPr>
        <w:t xml:space="preserve">и стала защита населения района. </w:t>
      </w:r>
      <w:r w:rsidR="00ED4FC5">
        <w:rPr>
          <w:rFonts w:ascii="Times New Roman" w:eastAsia="Calibri" w:hAnsi="Times New Roman" w:cs="Times New Roman"/>
          <w:sz w:val="28"/>
          <w:szCs w:val="28"/>
        </w:rPr>
        <w:t>Н</w:t>
      </w:r>
      <w:r w:rsidRPr="00771F2D">
        <w:rPr>
          <w:rFonts w:ascii="Times New Roman" w:eastAsia="Calibri" w:hAnsi="Times New Roman" w:cs="Times New Roman"/>
          <w:sz w:val="28"/>
          <w:szCs w:val="28"/>
        </w:rPr>
        <w:t>а въезде</w:t>
      </w:r>
      <w:r w:rsidR="00790B0B">
        <w:rPr>
          <w:rFonts w:ascii="Times New Roman" w:eastAsia="Calibri" w:hAnsi="Times New Roman" w:cs="Times New Roman"/>
          <w:sz w:val="28"/>
          <w:szCs w:val="28"/>
        </w:rPr>
        <w:t xml:space="preserve"> </w:t>
      </w:r>
      <w:r w:rsidRPr="00771F2D">
        <w:rPr>
          <w:rFonts w:ascii="Times New Roman" w:eastAsia="Calibri" w:hAnsi="Times New Roman" w:cs="Times New Roman"/>
          <w:sz w:val="28"/>
          <w:szCs w:val="28"/>
        </w:rPr>
        <w:t xml:space="preserve">в </w:t>
      </w:r>
      <w:r w:rsidR="00790B0B">
        <w:rPr>
          <w:rFonts w:ascii="Times New Roman" w:eastAsia="Calibri" w:hAnsi="Times New Roman" w:cs="Times New Roman"/>
          <w:sz w:val="28"/>
          <w:szCs w:val="28"/>
        </w:rPr>
        <w:t>Выгоничский</w:t>
      </w:r>
      <w:r w:rsidRPr="00771F2D">
        <w:rPr>
          <w:rFonts w:ascii="Times New Roman" w:eastAsia="Calibri" w:hAnsi="Times New Roman" w:cs="Times New Roman"/>
          <w:sz w:val="28"/>
          <w:szCs w:val="28"/>
        </w:rPr>
        <w:t xml:space="preserve"> район  был создан временный пункт (пост) контроля транспортных средств. На посту обеспечено круглосуточное несе</w:t>
      </w:r>
      <w:r>
        <w:rPr>
          <w:rFonts w:ascii="Times New Roman" w:eastAsia="Calibri" w:hAnsi="Times New Roman" w:cs="Times New Roman"/>
          <w:sz w:val="28"/>
          <w:szCs w:val="28"/>
        </w:rPr>
        <w:t>ние службы сотрудниками полиции. З</w:t>
      </w:r>
      <w:r w:rsidRPr="00771F2D">
        <w:rPr>
          <w:rFonts w:ascii="Times New Roman" w:eastAsia="Calibri" w:hAnsi="Times New Roman" w:cs="Times New Roman"/>
          <w:sz w:val="28"/>
          <w:szCs w:val="28"/>
        </w:rPr>
        <w:t xml:space="preserve">а счет средств резервного фонда администрации района привлечены физические лица для осуществления бесконтактной термометрии, материально-техническое обеспечение деятельности поста обеспечено </w:t>
      </w:r>
      <w:r w:rsidR="00790B0B">
        <w:rPr>
          <w:rFonts w:ascii="Times New Roman" w:eastAsia="Calibri" w:hAnsi="Times New Roman" w:cs="Times New Roman"/>
          <w:sz w:val="28"/>
          <w:szCs w:val="28"/>
        </w:rPr>
        <w:t>средствами</w:t>
      </w:r>
      <w:r w:rsidRPr="00771F2D">
        <w:rPr>
          <w:rFonts w:ascii="Times New Roman" w:eastAsia="Calibri" w:hAnsi="Times New Roman" w:cs="Times New Roman"/>
          <w:sz w:val="28"/>
          <w:szCs w:val="28"/>
        </w:rPr>
        <w:t xml:space="preserve">. Благодаря функционированию поста успешно решались задачи по контролю за соблюдением работодателями, использующими вахтовый метод организации работ, обязанностей, установленных пунктом указа Губернатора </w:t>
      </w:r>
      <w:r w:rsidR="00790B0B">
        <w:rPr>
          <w:rFonts w:ascii="Times New Roman" w:eastAsia="Calibri" w:hAnsi="Times New Roman" w:cs="Times New Roman"/>
          <w:sz w:val="28"/>
          <w:szCs w:val="28"/>
        </w:rPr>
        <w:t xml:space="preserve"> Брянской области </w:t>
      </w:r>
      <w:r w:rsidRPr="00771F2D">
        <w:rPr>
          <w:rFonts w:ascii="Times New Roman" w:eastAsia="Calibri" w:hAnsi="Times New Roman" w:cs="Times New Roman"/>
          <w:sz w:val="28"/>
          <w:szCs w:val="28"/>
        </w:rPr>
        <w:t xml:space="preserve">«О дополнительных мерах, направленных на предупреждение распространения коронавирусной инфекции, вызванной 2019-nCoV, на территории </w:t>
      </w:r>
      <w:r w:rsidR="00790B0B">
        <w:rPr>
          <w:rFonts w:ascii="Times New Roman" w:eastAsia="Calibri" w:hAnsi="Times New Roman" w:cs="Times New Roman"/>
          <w:sz w:val="28"/>
          <w:szCs w:val="28"/>
        </w:rPr>
        <w:t>Брянской области</w:t>
      </w:r>
      <w:r w:rsidRPr="00771F2D">
        <w:rPr>
          <w:rFonts w:ascii="Times New Roman" w:eastAsia="Calibri" w:hAnsi="Times New Roman" w:cs="Times New Roman"/>
          <w:sz w:val="28"/>
          <w:szCs w:val="28"/>
        </w:rPr>
        <w:t>», в части размещения р</w:t>
      </w:r>
      <w:r w:rsidR="00CF7690">
        <w:rPr>
          <w:rFonts w:ascii="Times New Roman" w:eastAsia="Calibri" w:hAnsi="Times New Roman" w:cs="Times New Roman"/>
          <w:sz w:val="28"/>
          <w:szCs w:val="28"/>
        </w:rPr>
        <w:t>аботников на 14–</w:t>
      </w:r>
      <w:r w:rsidRPr="00771F2D">
        <w:rPr>
          <w:rFonts w:ascii="Times New Roman" w:eastAsia="Calibri" w:hAnsi="Times New Roman" w:cs="Times New Roman"/>
          <w:sz w:val="28"/>
          <w:szCs w:val="28"/>
        </w:rPr>
        <w:t>дневную обсервацию до заезда на объект производства работ и проведения лабораторных исследований работников на коронавир</w:t>
      </w:r>
      <w:r w:rsidR="00CF7690">
        <w:rPr>
          <w:rFonts w:ascii="Times New Roman" w:eastAsia="Calibri" w:hAnsi="Times New Roman" w:cs="Times New Roman"/>
          <w:sz w:val="28"/>
          <w:szCs w:val="28"/>
        </w:rPr>
        <w:t>усную инфекцию, вызванную 2019-</w:t>
      </w:r>
      <w:r w:rsidRPr="00771F2D">
        <w:rPr>
          <w:rFonts w:ascii="Times New Roman" w:eastAsia="Calibri" w:hAnsi="Times New Roman" w:cs="Times New Roman"/>
          <w:sz w:val="28"/>
          <w:szCs w:val="28"/>
        </w:rPr>
        <w:t xml:space="preserve">CoV, за двое суток до выезда к месту нахождения объекта производства работ. </w:t>
      </w:r>
    </w:p>
    <w:p w:rsidR="00DD21FA" w:rsidRDefault="00DD21FA" w:rsidP="00DD21F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71F2D">
        <w:rPr>
          <w:rFonts w:ascii="Times New Roman" w:eastAsia="Calibri" w:hAnsi="Times New Roman" w:cs="Times New Roman"/>
          <w:sz w:val="28"/>
          <w:szCs w:val="28"/>
        </w:rPr>
        <w:t>торой важной задачей стало оснащение больницы</w:t>
      </w:r>
      <w:r w:rsidR="005011C5">
        <w:rPr>
          <w:rFonts w:ascii="Times New Roman" w:eastAsia="Calibri" w:hAnsi="Times New Roman" w:cs="Times New Roman"/>
          <w:sz w:val="28"/>
          <w:szCs w:val="28"/>
        </w:rPr>
        <w:t>, на базе которой был открыт коронавирусный госпиталь</w:t>
      </w:r>
      <w:r w:rsidRPr="00771F2D">
        <w:rPr>
          <w:rFonts w:ascii="Times New Roman" w:eastAsia="Calibri" w:hAnsi="Times New Roman" w:cs="Times New Roman"/>
          <w:sz w:val="28"/>
          <w:szCs w:val="28"/>
        </w:rPr>
        <w:t>. По инициативе главы района к решению этой задачи были пр</w:t>
      </w:r>
      <w:r w:rsidR="00CF7690">
        <w:rPr>
          <w:rFonts w:ascii="Times New Roman" w:eastAsia="Calibri" w:hAnsi="Times New Roman" w:cs="Times New Roman"/>
          <w:sz w:val="28"/>
          <w:szCs w:val="28"/>
        </w:rPr>
        <w:t>ивлечены крупнейшие организации–</w:t>
      </w:r>
      <w:r w:rsidRPr="00771F2D">
        <w:rPr>
          <w:rFonts w:ascii="Times New Roman" w:eastAsia="Calibri" w:hAnsi="Times New Roman" w:cs="Times New Roman"/>
          <w:sz w:val="28"/>
          <w:szCs w:val="28"/>
        </w:rPr>
        <w:t>работодатели района, каждому из которых было предложено приобрести для нужд больницы необходимое оборудо</w:t>
      </w:r>
      <w:r>
        <w:rPr>
          <w:rFonts w:ascii="Times New Roman" w:eastAsia="Calibri" w:hAnsi="Times New Roman" w:cs="Times New Roman"/>
          <w:sz w:val="28"/>
          <w:szCs w:val="28"/>
        </w:rPr>
        <w:t xml:space="preserve">вание. </w:t>
      </w:r>
      <w:r w:rsidRPr="00771F2D">
        <w:rPr>
          <w:rFonts w:ascii="Times New Roman" w:eastAsia="Calibri" w:hAnsi="Times New Roman" w:cs="Times New Roman"/>
          <w:sz w:val="28"/>
          <w:szCs w:val="28"/>
        </w:rPr>
        <w:t xml:space="preserve">ООО </w:t>
      </w:r>
      <w:r w:rsidR="00CF7690">
        <w:rPr>
          <w:rFonts w:ascii="Times New Roman" w:eastAsia="Calibri" w:hAnsi="Times New Roman" w:cs="Times New Roman"/>
          <w:sz w:val="28"/>
          <w:szCs w:val="28"/>
        </w:rPr>
        <w:t>«Мираторг–</w:t>
      </w:r>
      <w:r w:rsidR="00790B0B">
        <w:rPr>
          <w:rFonts w:ascii="Times New Roman" w:eastAsia="Calibri" w:hAnsi="Times New Roman" w:cs="Times New Roman"/>
          <w:sz w:val="28"/>
          <w:szCs w:val="28"/>
        </w:rPr>
        <w:t>Брянск»</w:t>
      </w:r>
      <w:r w:rsidRPr="00771F2D">
        <w:rPr>
          <w:rFonts w:ascii="Times New Roman" w:eastAsia="Calibri" w:hAnsi="Times New Roman" w:cs="Times New Roman"/>
          <w:sz w:val="28"/>
          <w:szCs w:val="28"/>
        </w:rPr>
        <w:t xml:space="preserve"> предложено приобрести защитные костюмы и дезинфицирующие средства, посты дезинфекции и цифровые кассеты</w:t>
      </w:r>
      <w:r w:rsidR="00790B0B">
        <w:rPr>
          <w:rFonts w:ascii="Times New Roman" w:eastAsia="Calibri" w:hAnsi="Times New Roman" w:cs="Times New Roman"/>
          <w:sz w:val="28"/>
          <w:szCs w:val="28"/>
        </w:rPr>
        <w:t xml:space="preserve"> для рентгеновских исследований</w:t>
      </w:r>
      <w:r w:rsidRPr="00771F2D">
        <w:rPr>
          <w:rFonts w:ascii="Times New Roman" w:eastAsia="Calibri" w:hAnsi="Times New Roman" w:cs="Times New Roman"/>
          <w:sz w:val="28"/>
          <w:szCs w:val="28"/>
        </w:rPr>
        <w:t xml:space="preserve">. </w:t>
      </w:r>
    </w:p>
    <w:p w:rsidR="00B3055D" w:rsidRDefault="00B3055D" w:rsidP="004B4EEB">
      <w:pPr>
        <w:pStyle w:val="1"/>
        <w:spacing w:before="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254DE3" w:rsidRDefault="000C5A72" w:rsidP="004B4EEB">
      <w:pPr>
        <w:pStyle w:val="1"/>
        <w:spacing w:before="0" w:line="240" w:lineRule="auto"/>
        <w:ind w:firstLine="709"/>
        <w:jc w:val="both"/>
        <w:rPr>
          <w:rFonts w:ascii="Times New Roman" w:hAnsi="Times New Roman" w:cs="Times New Roman"/>
          <w:b/>
          <w:color w:val="auto"/>
          <w:sz w:val="28"/>
          <w:szCs w:val="28"/>
        </w:rPr>
      </w:pPr>
      <w:bookmarkStart w:id="10" w:name="_Toc114131513"/>
      <w:r w:rsidRPr="0070770F">
        <w:rPr>
          <w:rFonts w:ascii="Times New Roman" w:hAnsi="Times New Roman" w:cs="Times New Roman"/>
          <w:b/>
          <w:color w:val="auto"/>
          <w:sz w:val="28"/>
          <w:szCs w:val="28"/>
        </w:rPr>
        <w:lastRenderedPageBreak/>
        <w:t>2.</w:t>
      </w:r>
      <w:r w:rsidR="0093222D" w:rsidRPr="0070770F">
        <w:rPr>
          <w:rFonts w:ascii="Times New Roman" w:hAnsi="Times New Roman" w:cs="Times New Roman"/>
          <w:b/>
          <w:color w:val="auto"/>
          <w:sz w:val="28"/>
          <w:szCs w:val="28"/>
        </w:rPr>
        <w:t>3</w:t>
      </w:r>
      <w:r w:rsidRPr="0070770F">
        <w:rPr>
          <w:rFonts w:ascii="Times New Roman" w:hAnsi="Times New Roman" w:cs="Times New Roman"/>
          <w:b/>
          <w:color w:val="auto"/>
          <w:sz w:val="28"/>
          <w:szCs w:val="28"/>
        </w:rPr>
        <w:t xml:space="preserve">. </w:t>
      </w:r>
      <w:r w:rsidR="0093222D" w:rsidRPr="0070770F">
        <w:rPr>
          <w:rFonts w:ascii="Times New Roman" w:hAnsi="Times New Roman" w:cs="Times New Roman"/>
          <w:b/>
          <w:color w:val="auto"/>
          <w:sz w:val="28"/>
          <w:szCs w:val="28"/>
        </w:rPr>
        <w:t xml:space="preserve">Изменения, которые вносились в местные бюджеты в связи </w:t>
      </w:r>
      <w:r w:rsidR="00951999" w:rsidRPr="0070770F">
        <w:rPr>
          <w:rFonts w:ascii="Times New Roman" w:hAnsi="Times New Roman" w:cs="Times New Roman"/>
          <w:b/>
          <w:color w:val="auto"/>
          <w:sz w:val="28"/>
          <w:szCs w:val="28"/>
        </w:rPr>
        <w:br/>
      </w:r>
      <w:r w:rsidR="0093222D" w:rsidRPr="0070770F">
        <w:rPr>
          <w:rFonts w:ascii="Times New Roman" w:hAnsi="Times New Roman" w:cs="Times New Roman"/>
          <w:b/>
          <w:color w:val="auto"/>
          <w:sz w:val="28"/>
          <w:szCs w:val="28"/>
        </w:rPr>
        <w:t>с</w:t>
      </w:r>
      <w:r w:rsidRPr="0070770F">
        <w:rPr>
          <w:rFonts w:ascii="Times New Roman" w:hAnsi="Times New Roman" w:cs="Times New Roman"/>
          <w:b/>
          <w:color w:val="auto"/>
          <w:sz w:val="28"/>
          <w:szCs w:val="28"/>
        </w:rPr>
        <w:t xml:space="preserve"> </w:t>
      </w:r>
      <w:r w:rsidR="008A66DD" w:rsidRPr="0070770F">
        <w:rPr>
          <w:rFonts w:ascii="Times New Roman" w:hAnsi="Times New Roman" w:cs="Times New Roman"/>
          <w:b/>
          <w:color w:val="auto"/>
          <w:sz w:val="28"/>
          <w:szCs w:val="28"/>
        </w:rPr>
        <w:t>реализаци</w:t>
      </w:r>
      <w:r w:rsidR="0093222D" w:rsidRPr="0070770F">
        <w:rPr>
          <w:rFonts w:ascii="Times New Roman" w:hAnsi="Times New Roman" w:cs="Times New Roman"/>
          <w:b/>
          <w:color w:val="auto"/>
          <w:sz w:val="28"/>
          <w:szCs w:val="28"/>
        </w:rPr>
        <w:t>ей</w:t>
      </w:r>
      <w:r w:rsidR="008A66DD" w:rsidRPr="0070770F">
        <w:rPr>
          <w:rFonts w:ascii="Times New Roman" w:hAnsi="Times New Roman" w:cs="Times New Roman"/>
          <w:b/>
          <w:color w:val="auto"/>
          <w:sz w:val="28"/>
          <w:szCs w:val="28"/>
        </w:rPr>
        <w:t xml:space="preserve"> мероприятий по профилактике распространения коронавирусной инфекции и </w:t>
      </w:r>
      <w:r w:rsidRPr="0070770F">
        <w:rPr>
          <w:rFonts w:ascii="Times New Roman" w:hAnsi="Times New Roman" w:cs="Times New Roman"/>
          <w:b/>
          <w:color w:val="auto"/>
          <w:sz w:val="28"/>
          <w:szCs w:val="28"/>
        </w:rPr>
        <w:t>преодолени</w:t>
      </w:r>
      <w:r w:rsidR="0093222D" w:rsidRPr="0070770F">
        <w:rPr>
          <w:rFonts w:ascii="Times New Roman" w:hAnsi="Times New Roman" w:cs="Times New Roman"/>
          <w:b/>
          <w:color w:val="auto"/>
          <w:sz w:val="28"/>
          <w:szCs w:val="28"/>
        </w:rPr>
        <w:t>ю</w:t>
      </w:r>
      <w:r w:rsidRPr="0070770F">
        <w:rPr>
          <w:rFonts w:ascii="Times New Roman" w:hAnsi="Times New Roman" w:cs="Times New Roman"/>
          <w:b/>
          <w:color w:val="auto"/>
          <w:sz w:val="28"/>
          <w:szCs w:val="28"/>
        </w:rPr>
        <w:t xml:space="preserve"> негативных </w:t>
      </w:r>
      <w:r w:rsidR="008A66DD" w:rsidRPr="0070770F">
        <w:rPr>
          <w:rFonts w:ascii="Times New Roman" w:hAnsi="Times New Roman" w:cs="Times New Roman"/>
          <w:b/>
          <w:color w:val="auto"/>
          <w:sz w:val="28"/>
          <w:szCs w:val="28"/>
        </w:rPr>
        <w:t>социально-экономических последствий пандемии</w:t>
      </w:r>
      <w:bookmarkEnd w:id="10"/>
      <w:r w:rsidR="008A66DD" w:rsidRPr="0070770F">
        <w:rPr>
          <w:rFonts w:ascii="Times New Roman" w:hAnsi="Times New Roman" w:cs="Times New Roman"/>
          <w:b/>
          <w:color w:val="auto"/>
          <w:sz w:val="28"/>
          <w:szCs w:val="28"/>
        </w:rPr>
        <w:t xml:space="preserve"> </w:t>
      </w:r>
    </w:p>
    <w:p w:rsidR="006F0F4D" w:rsidRPr="0070770F" w:rsidRDefault="0070770F" w:rsidP="006F0F4D">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Финансирование мероприятий по профилактике распространения коронавирусной инфекции и преодолению негативных социально-экономических последствий пандемии провод</w:t>
      </w:r>
      <w:r w:rsidR="00CF7690">
        <w:rPr>
          <w:rFonts w:ascii="Times New Roman" w:eastAsia="Calibri" w:hAnsi="Times New Roman" w:cs="Times New Roman"/>
          <w:sz w:val="28"/>
          <w:szCs w:val="28"/>
        </w:rPr>
        <w:t>илось не только в рамках областных</w:t>
      </w:r>
      <w:r w:rsidRPr="0070770F">
        <w:rPr>
          <w:rFonts w:ascii="Times New Roman" w:eastAsia="Calibri" w:hAnsi="Times New Roman" w:cs="Times New Roman"/>
          <w:sz w:val="28"/>
          <w:szCs w:val="28"/>
        </w:rPr>
        <w:t xml:space="preserve">, но и муниципальных программ, а также за счет резервных фондов муниципалитетов. </w:t>
      </w:r>
      <w:r w:rsidR="006F0F4D" w:rsidRPr="0070770F">
        <w:rPr>
          <w:rFonts w:ascii="Times New Roman" w:eastAsia="Calibri" w:hAnsi="Times New Roman" w:cs="Times New Roman"/>
          <w:sz w:val="28"/>
          <w:szCs w:val="28"/>
        </w:rPr>
        <w:t xml:space="preserve">По информации </w:t>
      </w:r>
      <w:r w:rsidR="006F0F4D">
        <w:rPr>
          <w:rFonts w:ascii="Times New Roman" w:eastAsia="Calibri" w:hAnsi="Times New Roman" w:cs="Times New Roman"/>
          <w:sz w:val="28"/>
          <w:szCs w:val="28"/>
        </w:rPr>
        <w:t xml:space="preserve">отдельных </w:t>
      </w:r>
      <w:r w:rsidR="00865E11">
        <w:rPr>
          <w:rFonts w:ascii="Times New Roman" w:eastAsia="Calibri" w:hAnsi="Times New Roman" w:cs="Times New Roman"/>
          <w:sz w:val="28"/>
          <w:szCs w:val="28"/>
        </w:rPr>
        <w:t>муниципалитетов области</w:t>
      </w:r>
      <w:r w:rsidR="006F0F4D" w:rsidRPr="0070770F">
        <w:rPr>
          <w:rFonts w:ascii="Times New Roman" w:eastAsia="Calibri" w:hAnsi="Times New Roman" w:cs="Times New Roman"/>
          <w:sz w:val="28"/>
          <w:szCs w:val="28"/>
        </w:rPr>
        <w:t xml:space="preserve"> </w:t>
      </w:r>
      <w:r w:rsidR="006F0F4D">
        <w:rPr>
          <w:rFonts w:ascii="Times New Roman" w:eastAsia="Calibri" w:hAnsi="Times New Roman" w:cs="Times New Roman"/>
          <w:sz w:val="28"/>
          <w:szCs w:val="28"/>
        </w:rPr>
        <w:t xml:space="preserve">в 2021 году </w:t>
      </w:r>
      <w:r w:rsidR="006F0F4D" w:rsidRPr="0070770F">
        <w:rPr>
          <w:rFonts w:ascii="Times New Roman" w:eastAsia="Calibri" w:hAnsi="Times New Roman" w:cs="Times New Roman"/>
          <w:sz w:val="28"/>
          <w:szCs w:val="28"/>
        </w:rPr>
        <w:t>вн</w:t>
      </w:r>
      <w:r w:rsidR="006F0F4D">
        <w:rPr>
          <w:rFonts w:ascii="Times New Roman" w:eastAsia="Calibri" w:hAnsi="Times New Roman" w:cs="Times New Roman"/>
          <w:sz w:val="28"/>
          <w:szCs w:val="28"/>
        </w:rPr>
        <w:t>осились</w:t>
      </w:r>
      <w:r w:rsidR="006F0F4D" w:rsidRPr="0070770F">
        <w:rPr>
          <w:rFonts w:ascii="Times New Roman" w:eastAsia="Calibri" w:hAnsi="Times New Roman" w:cs="Times New Roman"/>
          <w:sz w:val="28"/>
          <w:szCs w:val="28"/>
        </w:rPr>
        <w:t xml:space="preserve"> корректировки в бюджеты, связанные </w:t>
      </w:r>
      <w:r w:rsidR="006F0F4D">
        <w:rPr>
          <w:rFonts w:ascii="Times New Roman" w:eastAsia="Calibri" w:hAnsi="Times New Roman" w:cs="Times New Roman"/>
          <w:sz w:val="28"/>
          <w:szCs w:val="28"/>
        </w:rPr>
        <w:t>с затратами</w:t>
      </w:r>
      <w:r w:rsidR="00CF7690">
        <w:rPr>
          <w:rFonts w:ascii="Times New Roman" w:eastAsia="Calibri" w:hAnsi="Times New Roman" w:cs="Times New Roman"/>
          <w:sz w:val="28"/>
          <w:szCs w:val="28"/>
        </w:rPr>
        <w:t xml:space="preserve"> </w:t>
      </w:r>
      <w:r w:rsidR="006F0F4D">
        <w:rPr>
          <w:rFonts w:ascii="Times New Roman" w:eastAsia="Calibri" w:hAnsi="Times New Roman" w:cs="Times New Roman"/>
          <w:sz w:val="28"/>
          <w:szCs w:val="28"/>
        </w:rPr>
        <w:t>на поддержку населения в трудной жизненной ситуации, на</w:t>
      </w:r>
      <w:r w:rsidR="006F0F4D" w:rsidRPr="0070770F">
        <w:rPr>
          <w:rFonts w:ascii="Times New Roman" w:eastAsia="Calibri" w:hAnsi="Times New Roman" w:cs="Times New Roman"/>
          <w:sz w:val="28"/>
          <w:szCs w:val="28"/>
        </w:rPr>
        <w:t xml:space="preserve"> организаци</w:t>
      </w:r>
      <w:r w:rsidR="006F0F4D">
        <w:rPr>
          <w:rFonts w:ascii="Times New Roman" w:eastAsia="Calibri" w:hAnsi="Times New Roman" w:cs="Times New Roman"/>
          <w:sz w:val="28"/>
          <w:szCs w:val="28"/>
        </w:rPr>
        <w:t>ю</w:t>
      </w:r>
      <w:r w:rsidR="006F0F4D" w:rsidRPr="0070770F">
        <w:rPr>
          <w:rFonts w:ascii="Times New Roman" w:eastAsia="Calibri" w:hAnsi="Times New Roman" w:cs="Times New Roman"/>
          <w:sz w:val="28"/>
          <w:szCs w:val="28"/>
        </w:rPr>
        <w:t xml:space="preserve"> отдыха </w:t>
      </w:r>
      <w:r w:rsidR="006F0F4D">
        <w:rPr>
          <w:rFonts w:ascii="Times New Roman" w:eastAsia="Calibri" w:hAnsi="Times New Roman" w:cs="Times New Roman"/>
          <w:sz w:val="28"/>
          <w:szCs w:val="28"/>
        </w:rPr>
        <w:t xml:space="preserve">и </w:t>
      </w:r>
      <w:r w:rsidR="006F0F4D" w:rsidRPr="0070770F">
        <w:rPr>
          <w:rFonts w:ascii="Times New Roman" w:eastAsia="Calibri" w:hAnsi="Times New Roman" w:cs="Times New Roman"/>
          <w:sz w:val="28"/>
          <w:szCs w:val="28"/>
        </w:rPr>
        <w:t xml:space="preserve">оздоровления </w:t>
      </w:r>
      <w:r w:rsidR="006F0F4D">
        <w:rPr>
          <w:rFonts w:ascii="Times New Roman" w:eastAsia="Calibri" w:hAnsi="Times New Roman" w:cs="Times New Roman"/>
          <w:sz w:val="28"/>
          <w:szCs w:val="28"/>
        </w:rPr>
        <w:t xml:space="preserve">детей в летних </w:t>
      </w:r>
      <w:r w:rsidR="006F0F4D" w:rsidRPr="0070770F">
        <w:rPr>
          <w:rFonts w:ascii="Times New Roman" w:eastAsia="Calibri" w:hAnsi="Times New Roman" w:cs="Times New Roman"/>
          <w:sz w:val="28"/>
          <w:szCs w:val="28"/>
        </w:rPr>
        <w:t>лагер</w:t>
      </w:r>
      <w:r w:rsidR="006F0F4D">
        <w:rPr>
          <w:rFonts w:ascii="Times New Roman" w:eastAsia="Calibri" w:hAnsi="Times New Roman" w:cs="Times New Roman"/>
          <w:sz w:val="28"/>
          <w:szCs w:val="28"/>
        </w:rPr>
        <w:t>ях</w:t>
      </w:r>
      <w:r w:rsidR="006F0F4D" w:rsidRPr="0070770F">
        <w:rPr>
          <w:rFonts w:ascii="Times New Roman" w:eastAsia="Calibri" w:hAnsi="Times New Roman" w:cs="Times New Roman"/>
          <w:sz w:val="28"/>
          <w:szCs w:val="28"/>
        </w:rPr>
        <w:t xml:space="preserve"> с дневным пребыванием, с тестированием сотрудников на новую коронавирусную инфекцию (COVID-19)</w:t>
      </w:r>
      <w:r w:rsidR="006F0F4D">
        <w:rPr>
          <w:rFonts w:ascii="Times New Roman" w:eastAsia="Calibri" w:hAnsi="Times New Roman" w:cs="Times New Roman"/>
          <w:sz w:val="28"/>
          <w:szCs w:val="28"/>
        </w:rPr>
        <w:t xml:space="preserve"> и др</w:t>
      </w:r>
      <w:r w:rsidR="006F0F4D" w:rsidRPr="0070770F">
        <w:rPr>
          <w:rFonts w:ascii="Times New Roman" w:eastAsia="Calibri" w:hAnsi="Times New Roman" w:cs="Times New Roman"/>
          <w:sz w:val="28"/>
          <w:szCs w:val="28"/>
        </w:rPr>
        <w:t>.</w:t>
      </w:r>
      <w:r w:rsidR="006F0F4D">
        <w:rPr>
          <w:rFonts w:ascii="Times New Roman" w:eastAsia="Calibri" w:hAnsi="Times New Roman" w:cs="Times New Roman"/>
          <w:sz w:val="28"/>
          <w:szCs w:val="28"/>
        </w:rPr>
        <w:t xml:space="preserve"> При этом </w:t>
      </w:r>
      <w:r w:rsidR="006F0F4D" w:rsidRPr="0070770F">
        <w:rPr>
          <w:rFonts w:ascii="Times New Roman" w:eastAsia="Calibri" w:hAnsi="Times New Roman" w:cs="Times New Roman"/>
          <w:sz w:val="28"/>
          <w:szCs w:val="28"/>
        </w:rPr>
        <w:t xml:space="preserve">на основе опыта, полученного в течение 2020 года, бюджеты многих муниципалитетов формировались с учетом </w:t>
      </w:r>
      <w:r w:rsidR="000A4E6A">
        <w:rPr>
          <w:rFonts w:ascii="Times New Roman" w:eastAsia="Calibri" w:hAnsi="Times New Roman" w:cs="Times New Roman"/>
          <w:sz w:val="28"/>
          <w:szCs w:val="28"/>
        </w:rPr>
        <w:t>д</w:t>
      </w:r>
      <w:r w:rsidR="006F0F4D" w:rsidRPr="0070770F">
        <w:rPr>
          <w:rFonts w:ascii="Times New Roman" w:eastAsia="Calibri" w:hAnsi="Times New Roman" w:cs="Times New Roman"/>
          <w:sz w:val="28"/>
          <w:szCs w:val="28"/>
        </w:rPr>
        <w:t xml:space="preserve">ополнительного финансирования мер профилактики распространения COVID-19 и преодоление негативных социально-экономических последствий, поэтому в большинстве муниципалитетов </w:t>
      </w:r>
      <w:r w:rsidR="00612BB5">
        <w:rPr>
          <w:rFonts w:ascii="Times New Roman" w:eastAsia="Calibri" w:hAnsi="Times New Roman" w:cs="Times New Roman"/>
          <w:sz w:val="28"/>
          <w:szCs w:val="28"/>
        </w:rPr>
        <w:t xml:space="preserve">области </w:t>
      </w:r>
      <w:r w:rsidR="006F0F4D" w:rsidRPr="0070770F">
        <w:rPr>
          <w:rFonts w:ascii="Times New Roman" w:eastAsia="Calibri" w:hAnsi="Times New Roman" w:cs="Times New Roman"/>
          <w:sz w:val="28"/>
          <w:szCs w:val="28"/>
        </w:rPr>
        <w:t>не возникло необходимости дополнительного внесения изменений в сформированные на 2021 год бюджеты.</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Приведем </w:t>
      </w:r>
      <w:r w:rsidR="006F0F4D">
        <w:rPr>
          <w:rFonts w:ascii="Times New Roman" w:eastAsia="Calibri" w:hAnsi="Times New Roman" w:cs="Times New Roman"/>
          <w:sz w:val="28"/>
          <w:szCs w:val="28"/>
        </w:rPr>
        <w:t xml:space="preserve">некоторые </w:t>
      </w:r>
      <w:r w:rsidRPr="0070770F">
        <w:rPr>
          <w:rFonts w:ascii="Times New Roman" w:eastAsia="Calibri" w:hAnsi="Times New Roman" w:cs="Times New Roman"/>
          <w:sz w:val="28"/>
          <w:szCs w:val="28"/>
        </w:rPr>
        <w:t>примеры</w:t>
      </w:r>
      <w:r w:rsidR="006F0F4D">
        <w:rPr>
          <w:rFonts w:ascii="Times New Roman" w:eastAsia="Calibri" w:hAnsi="Times New Roman" w:cs="Times New Roman"/>
          <w:sz w:val="28"/>
          <w:szCs w:val="28"/>
        </w:rPr>
        <w:t xml:space="preserve"> финансирования </w:t>
      </w:r>
      <w:r w:rsidR="006F0F4D" w:rsidRPr="006F0F4D">
        <w:rPr>
          <w:rFonts w:ascii="Times New Roman" w:hAnsi="Times New Roman" w:cs="Times New Roman"/>
          <w:sz w:val="28"/>
          <w:szCs w:val="28"/>
        </w:rPr>
        <w:t xml:space="preserve">мероприятий </w:t>
      </w:r>
      <w:r w:rsidR="00796D0C">
        <w:rPr>
          <w:rFonts w:ascii="Times New Roman" w:hAnsi="Times New Roman" w:cs="Times New Roman"/>
          <w:sz w:val="28"/>
          <w:szCs w:val="28"/>
        </w:rPr>
        <w:br/>
      </w:r>
      <w:r w:rsidR="006F0F4D" w:rsidRPr="006F0F4D">
        <w:rPr>
          <w:rFonts w:ascii="Times New Roman" w:hAnsi="Times New Roman" w:cs="Times New Roman"/>
          <w:sz w:val="28"/>
          <w:szCs w:val="28"/>
        </w:rPr>
        <w:t>по профилактике распространения коронавирусной инфекции и п</w:t>
      </w:r>
      <w:r w:rsidR="00CF7690">
        <w:rPr>
          <w:rFonts w:ascii="Times New Roman" w:hAnsi="Times New Roman" w:cs="Times New Roman"/>
          <w:sz w:val="28"/>
          <w:szCs w:val="28"/>
        </w:rPr>
        <w:t>реодолению негативных социально–</w:t>
      </w:r>
      <w:r w:rsidR="006F0F4D" w:rsidRPr="006F0F4D">
        <w:rPr>
          <w:rFonts w:ascii="Times New Roman" w:hAnsi="Times New Roman" w:cs="Times New Roman"/>
          <w:sz w:val="28"/>
          <w:szCs w:val="28"/>
        </w:rPr>
        <w:t>экономических последствий пандемии</w:t>
      </w:r>
      <w:r w:rsidR="006F0F4D">
        <w:rPr>
          <w:rFonts w:ascii="Times New Roman" w:hAnsi="Times New Roman" w:cs="Times New Roman"/>
          <w:sz w:val="28"/>
          <w:szCs w:val="28"/>
        </w:rPr>
        <w:t xml:space="preserve"> в 2021 году</w:t>
      </w:r>
      <w:r w:rsidRPr="0070770F">
        <w:rPr>
          <w:rFonts w:ascii="Times New Roman" w:eastAsia="Calibri" w:hAnsi="Times New Roman" w:cs="Times New Roman"/>
          <w:sz w:val="28"/>
          <w:szCs w:val="28"/>
        </w:rPr>
        <w:t>.</w:t>
      </w:r>
    </w:p>
    <w:p w:rsidR="0070770F" w:rsidRPr="0070770F" w:rsidRDefault="00837F97" w:rsidP="0070770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70770F" w:rsidRPr="0070770F">
        <w:rPr>
          <w:rFonts w:ascii="Times New Roman" w:eastAsia="Calibri" w:hAnsi="Times New Roman" w:cs="Times New Roman"/>
          <w:b/>
          <w:sz w:val="28"/>
          <w:szCs w:val="28"/>
        </w:rPr>
        <w:t xml:space="preserve">Город </w:t>
      </w:r>
      <w:r w:rsidR="00894877">
        <w:rPr>
          <w:rFonts w:ascii="Times New Roman" w:eastAsia="Calibri" w:hAnsi="Times New Roman" w:cs="Times New Roman"/>
          <w:b/>
          <w:sz w:val="28"/>
          <w:szCs w:val="28"/>
        </w:rPr>
        <w:t>Брян</w:t>
      </w:r>
      <w:r w:rsidR="0070770F" w:rsidRPr="0070770F">
        <w:rPr>
          <w:rFonts w:ascii="Times New Roman" w:eastAsia="Calibri" w:hAnsi="Times New Roman" w:cs="Times New Roman"/>
          <w:b/>
          <w:sz w:val="28"/>
          <w:szCs w:val="28"/>
        </w:rPr>
        <w:t>ск</w:t>
      </w:r>
      <w:r w:rsidR="000F12EC">
        <w:rPr>
          <w:rFonts w:ascii="Times New Roman" w:eastAsia="Calibri" w:hAnsi="Times New Roman" w:cs="Times New Roman"/>
          <w:b/>
          <w:sz w:val="28"/>
          <w:szCs w:val="28"/>
        </w:rPr>
        <w:t>.</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В целях реализации мероприятий по профилактике распространения коронавирусной инфекции в решении о бюджете города на 2021 год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 xml:space="preserve">и плановый период 2022-2023 годов в 2021 году были предусмотрены средства в сумме </w:t>
      </w:r>
      <w:r w:rsidR="00894877">
        <w:rPr>
          <w:rFonts w:ascii="Times New Roman" w:eastAsia="Calibri" w:hAnsi="Times New Roman" w:cs="Times New Roman"/>
          <w:sz w:val="28"/>
          <w:szCs w:val="28"/>
        </w:rPr>
        <w:t>5 млн.</w:t>
      </w:r>
      <w:r w:rsidRPr="0070770F">
        <w:rPr>
          <w:rFonts w:ascii="Times New Roman" w:eastAsia="Calibri" w:hAnsi="Times New Roman" w:cs="Times New Roman"/>
          <w:sz w:val="28"/>
          <w:szCs w:val="28"/>
        </w:rPr>
        <w:t xml:space="preserve"> рублей на приобретение тестов </w:t>
      </w:r>
      <w:r w:rsidR="001F4F05">
        <w:rPr>
          <w:rFonts w:ascii="Times New Roman" w:eastAsia="Calibri" w:hAnsi="Times New Roman" w:cs="Times New Roman"/>
          <w:sz w:val="28"/>
          <w:szCs w:val="28"/>
        </w:rPr>
        <w:br/>
      </w:r>
      <w:r w:rsidRPr="0070770F">
        <w:rPr>
          <w:rFonts w:ascii="Times New Roman" w:eastAsia="Calibri" w:hAnsi="Times New Roman" w:cs="Times New Roman"/>
          <w:sz w:val="28"/>
          <w:szCs w:val="28"/>
        </w:rPr>
        <w:t>на определение антигена SARS-CoV-2 для работников загородных оздор</w:t>
      </w:r>
      <w:r w:rsidR="00894877">
        <w:rPr>
          <w:rFonts w:ascii="Times New Roman" w:eastAsia="Calibri" w:hAnsi="Times New Roman" w:cs="Times New Roman"/>
          <w:sz w:val="28"/>
          <w:szCs w:val="28"/>
        </w:rPr>
        <w:t>овительных лагерей.</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В бюджете </w:t>
      </w:r>
      <w:r w:rsidR="00894877">
        <w:rPr>
          <w:rFonts w:ascii="Times New Roman" w:eastAsia="Calibri" w:hAnsi="Times New Roman" w:cs="Times New Roman"/>
          <w:sz w:val="28"/>
          <w:szCs w:val="28"/>
        </w:rPr>
        <w:t>города</w:t>
      </w:r>
      <w:r w:rsidRPr="0070770F">
        <w:rPr>
          <w:rFonts w:ascii="Times New Roman" w:eastAsia="Calibri" w:hAnsi="Times New Roman" w:cs="Times New Roman"/>
          <w:sz w:val="28"/>
          <w:szCs w:val="28"/>
        </w:rPr>
        <w:t xml:space="preserve"> нашли свое отражение, как меры, направленные на профилактику распространения коронавирусной инфекции, так и меры по п</w:t>
      </w:r>
      <w:r w:rsidR="00703E43">
        <w:rPr>
          <w:rFonts w:ascii="Times New Roman" w:eastAsia="Calibri" w:hAnsi="Times New Roman" w:cs="Times New Roman"/>
          <w:sz w:val="28"/>
          <w:szCs w:val="28"/>
        </w:rPr>
        <w:t>реодолению негативных социально-</w:t>
      </w:r>
      <w:r w:rsidRPr="0070770F">
        <w:rPr>
          <w:rFonts w:ascii="Times New Roman" w:eastAsia="Calibri" w:hAnsi="Times New Roman" w:cs="Times New Roman"/>
          <w:sz w:val="28"/>
          <w:szCs w:val="28"/>
        </w:rPr>
        <w:t>экономических последствий (субсидии хозяйствующим субъектам в связи</w:t>
      </w:r>
      <w:r w:rsidR="00894877">
        <w:rPr>
          <w:rFonts w:ascii="Times New Roman" w:eastAsia="Calibri" w:hAnsi="Times New Roman" w:cs="Times New Roman"/>
          <w:sz w:val="28"/>
          <w:szCs w:val="28"/>
        </w:rPr>
        <w:t xml:space="preserve"> </w:t>
      </w:r>
      <w:r w:rsidRPr="0070770F">
        <w:rPr>
          <w:rFonts w:ascii="Times New Roman" w:eastAsia="Calibri" w:hAnsi="Times New Roman" w:cs="Times New Roman"/>
          <w:sz w:val="28"/>
          <w:szCs w:val="28"/>
        </w:rPr>
        <w:t>с приостановлением транспортного сообщения с промышленными районами в сумме около 2 млн</w:t>
      </w:r>
      <w:r w:rsidR="00703E43">
        <w:rPr>
          <w:rFonts w:ascii="Times New Roman" w:eastAsia="Calibri" w:hAnsi="Times New Roman" w:cs="Times New Roman"/>
          <w:sz w:val="28"/>
          <w:szCs w:val="28"/>
        </w:rPr>
        <w:t>.</w:t>
      </w:r>
      <w:r w:rsidRPr="0070770F">
        <w:rPr>
          <w:rFonts w:ascii="Times New Roman" w:eastAsia="Calibri" w:hAnsi="Times New Roman" w:cs="Times New Roman"/>
          <w:sz w:val="28"/>
          <w:szCs w:val="28"/>
        </w:rPr>
        <w:t xml:space="preserve"> рублей, на компенсацию расходов на проведение текущей очаговой дезинфекции вне зависимости от наличия заключенных договоров управления на многоквартирные жилые дома в части обработки крышек контейнеров для сбора твердых коммунальных отходов, расположенных на всех контейнерных площадках многоквартирных жилых домов населенных пунктов района, и в части обработки мест общего пользования (подъезды и входные группы) в многоквартирных жилых домах) – более 1,5 млн</w:t>
      </w:r>
      <w:r w:rsidR="00703E43">
        <w:rPr>
          <w:rFonts w:ascii="Times New Roman" w:eastAsia="Calibri" w:hAnsi="Times New Roman" w:cs="Times New Roman"/>
          <w:sz w:val="28"/>
          <w:szCs w:val="28"/>
        </w:rPr>
        <w:t>.</w:t>
      </w:r>
      <w:r w:rsidRPr="0070770F">
        <w:rPr>
          <w:rFonts w:ascii="Times New Roman" w:eastAsia="Calibri" w:hAnsi="Times New Roman" w:cs="Times New Roman"/>
          <w:sz w:val="28"/>
          <w:szCs w:val="28"/>
        </w:rPr>
        <w:t xml:space="preserve"> рублей).</w:t>
      </w:r>
    </w:p>
    <w:p w:rsidR="0070770F" w:rsidRPr="0070770F" w:rsidRDefault="0070770F" w:rsidP="0070770F">
      <w:pPr>
        <w:spacing w:after="0" w:line="240" w:lineRule="auto"/>
        <w:ind w:firstLine="709"/>
        <w:jc w:val="both"/>
        <w:rPr>
          <w:rFonts w:ascii="Times New Roman" w:eastAsia="Calibri" w:hAnsi="Times New Roman" w:cs="Times New Roman"/>
          <w:sz w:val="28"/>
          <w:szCs w:val="28"/>
        </w:rPr>
      </w:pPr>
      <w:r w:rsidRPr="0070770F">
        <w:rPr>
          <w:rFonts w:ascii="Times New Roman" w:eastAsia="Calibri" w:hAnsi="Times New Roman" w:cs="Times New Roman"/>
          <w:sz w:val="28"/>
          <w:szCs w:val="28"/>
        </w:rPr>
        <w:t xml:space="preserve">Дополнительно, помимо предоставления учреждению здравоохранения субсидий, материальная помощь оказывалась в виде приобретения </w:t>
      </w:r>
      <w:r w:rsidR="00960A89">
        <w:rPr>
          <w:rFonts w:ascii="Times New Roman" w:eastAsia="Calibri" w:hAnsi="Times New Roman" w:cs="Times New Roman"/>
          <w:sz w:val="28"/>
          <w:szCs w:val="28"/>
        </w:rPr>
        <w:br/>
      </w:r>
      <w:r w:rsidRPr="0070770F">
        <w:rPr>
          <w:rFonts w:ascii="Times New Roman" w:eastAsia="Calibri" w:hAnsi="Times New Roman" w:cs="Times New Roman"/>
          <w:sz w:val="28"/>
          <w:szCs w:val="28"/>
        </w:rPr>
        <w:t>и передачи по договору безвозмездного пользования имущества (модульного здания ПЦР лаборатории стоимостью более 27,5 млн</w:t>
      </w:r>
      <w:r w:rsidR="00703E43">
        <w:rPr>
          <w:rFonts w:ascii="Times New Roman" w:eastAsia="Calibri" w:hAnsi="Times New Roman" w:cs="Times New Roman"/>
          <w:sz w:val="28"/>
          <w:szCs w:val="28"/>
        </w:rPr>
        <w:t>.</w:t>
      </w:r>
      <w:r w:rsidRPr="0070770F">
        <w:rPr>
          <w:rFonts w:ascii="Times New Roman" w:eastAsia="Calibri" w:hAnsi="Times New Roman" w:cs="Times New Roman"/>
          <w:sz w:val="28"/>
          <w:szCs w:val="28"/>
        </w:rPr>
        <w:t xml:space="preserve"> рублей) и различного оборудования для его оснащения.</w:t>
      </w:r>
    </w:p>
    <w:p w:rsidR="0006277A" w:rsidRPr="000F12EC" w:rsidRDefault="0006277A" w:rsidP="0065021E">
      <w:pPr>
        <w:pStyle w:val="1"/>
        <w:spacing w:before="0" w:line="240" w:lineRule="auto"/>
        <w:ind w:firstLine="709"/>
        <w:jc w:val="both"/>
        <w:rPr>
          <w:rFonts w:ascii="Times New Roman" w:hAnsi="Times New Roman" w:cs="Times New Roman"/>
          <w:b/>
          <w:color w:val="auto"/>
          <w:sz w:val="28"/>
          <w:szCs w:val="28"/>
        </w:rPr>
      </w:pPr>
      <w:bookmarkStart w:id="11" w:name="_Toc114131514"/>
      <w:r w:rsidRPr="000F12EC">
        <w:rPr>
          <w:rFonts w:ascii="Times New Roman" w:hAnsi="Times New Roman" w:cs="Times New Roman"/>
          <w:b/>
          <w:color w:val="auto"/>
          <w:sz w:val="28"/>
          <w:szCs w:val="28"/>
        </w:rPr>
        <w:lastRenderedPageBreak/>
        <w:t>3. Внедрение органами местного самоуправления инновационных моделей муниципального менеджмента</w:t>
      </w:r>
      <w:bookmarkEnd w:id="11"/>
    </w:p>
    <w:p w:rsidR="00C17B50" w:rsidRPr="000F12EC" w:rsidRDefault="00C17B50" w:rsidP="00C17B50">
      <w:pPr>
        <w:spacing w:after="0" w:line="240" w:lineRule="auto"/>
        <w:rPr>
          <w:rFonts w:ascii="Times New Roman" w:hAnsi="Times New Roman" w:cs="Times New Roman"/>
          <w:sz w:val="28"/>
          <w:szCs w:val="28"/>
        </w:rPr>
      </w:pPr>
    </w:p>
    <w:p w:rsidR="0093222D" w:rsidRPr="000F12EC" w:rsidRDefault="0006277A" w:rsidP="0065021E">
      <w:pPr>
        <w:pStyle w:val="1"/>
        <w:spacing w:before="0" w:line="240" w:lineRule="auto"/>
        <w:ind w:firstLine="709"/>
        <w:jc w:val="both"/>
        <w:rPr>
          <w:rFonts w:ascii="Times New Roman" w:hAnsi="Times New Roman" w:cs="Times New Roman"/>
          <w:b/>
          <w:color w:val="auto"/>
          <w:sz w:val="28"/>
          <w:szCs w:val="28"/>
        </w:rPr>
      </w:pPr>
      <w:bookmarkStart w:id="12" w:name="_Toc114131515"/>
      <w:r w:rsidRPr="000F12EC">
        <w:rPr>
          <w:rFonts w:ascii="Times New Roman" w:hAnsi="Times New Roman" w:cs="Times New Roman"/>
          <w:b/>
          <w:color w:val="auto"/>
          <w:sz w:val="28"/>
          <w:szCs w:val="28"/>
        </w:rPr>
        <w:t>3.1. Лучшие практики цифровизации в муниципальном управлении</w:t>
      </w:r>
      <w:bookmarkEnd w:id="12"/>
      <w:r w:rsidRPr="000F12EC">
        <w:rPr>
          <w:rFonts w:ascii="Times New Roman" w:hAnsi="Times New Roman" w:cs="Times New Roman"/>
          <w:b/>
          <w:color w:val="auto"/>
          <w:sz w:val="28"/>
          <w:szCs w:val="28"/>
        </w:rPr>
        <w:t xml:space="preserve"> </w:t>
      </w:r>
    </w:p>
    <w:p w:rsidR="00E31A98" w:rsidRPr="00E31A98" w:rsidRDefault="00E31A98" w:rsidP="00E31A98">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 xml:space="preserve">В соответствии с национальным проектом «Цифровая экономика Российской Федерации», на территории </w:t>
      </w:r>
      <w:r w:rsidR="00DD21FA">
        <w:rPr>
          <w:rFonts w:ascii="Times New Roman" w:eastAsia="Calibri" w:hAnsi="Times New Roman" w:cs="Times New Roman"/>
          <w:sz w:val="28"/>
          <w:szCs w:val="28"/>
        </w:rPr>
        <w:t>Брянской области</w:t>
      </w:r>
      <w:r w:rsidRPr="00E31A98">
        <w:rPr>
          <w:rFonts w:ascii="Times New Roman" w:eastAsia="Calibri" w:hAnsi="Times New Roman" w:cs="Times New Roman"/>
          <w:sz w:val="28"/>
          <w:szCs w:val="28"/>
        </w:rPr>
        <w:t xml:space="preserve"> ведется работа по внедрению цифровых технологий и платформ:</w:t>
      </w:r>
    </w:p>
    <w:p w:rsidR="00D2201B" w:rsidRPr="00D2201B" w:rsidRDefault="00E31A98"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bCs/>
          <w:sz w:val="28"/>
          <w:szCs w:val="28"/>
        </w:rPr>
        <w:t>1.</w:t>
      </w:r>
      <w:r w:rsidRPr="00E31A98">
        <w:rPr>
          <w:rFonts w:ascii="Times New Roman" w:eastAsia="Calibri" w:hAnsi="Times New Roman" w:cs="Times New Roman"/>
          <w:bCs/>
          <w:sz w:val="28"/>
          <w:szCs w:val="28"/>
        </w:rPr>
        <w:t xml:space="preserve"> </w:t>
      </w:r>
      <w:r w:rsidR="00D2201B" w:rsidRPr="00D2201B">
        <w:rPr>
          <w:rFonts w:ascii="Times New Roman" w:eastAsia="Calibri" w:hAnsi="Times New Roman" w:cs="Times New Roman"/>
          <w:sz w:val="28"/>
          <w:szCs w:val="28"/>
        </w:rPr>
        <w:t>Согласно распоряжению правительства Брянской области, от 4 июля 2019 года N 132-рп «О мерах, направленных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 Брянской области», развитие цифровой образовательной среды позволит во всех образовательных организациях области создать профили "цифровых компетенций" для обучающихся, педагогов и</w:t>
      </w:r>
      <w:r w:rsidR="00703E43">
        <w:rPr>
          <w:rFonts w:ascii="Times New Roman" w:eastAsia="Calibri" w:hAnsi="Times New Roman" w:cs="Times New Roman"/>
          <w:sz w:val="28"/>
          <w:szCs w:val="28"/>
        </w:rPr>
        <w:t xml:space="preserve"> </w:t>
      </w:r>
      <w:r w:rsidR="00D2201B" w:rsidRPr="00D2201B">
        <w:rPr>
          <w:rFonts w:ascii="Times New Roman" w:eastAsia="Calibri" w:hAnsi="Times New Roman" w:cs="Times New Roman"/>
          <w:sz w:val="28"/>
          <w:szCs w:val="28"/>
        </w:rPr>
        <w:t>административ</w:t>
      </w:r>
      <w:r w:rsidR="00D2201B">
        <w:rPr>
          <w:rFonts w:ascii="Times New Roman" w:eastAsia="Calibri" w:hAnsi="Times New Roman" w:cs="Times New Roman"/>
          <w:sz w:val="28"/>
          <w:szCs w:val="28"/>
        </w:rPr>
        <w:t>но</w:t>
      </w:r>
      <w:r w:rsidR="00703E43">
        <w:rPr>
          <w:rFonts w:ascii="Times New Roman" w:eastAsia="Calibri" w:hAnsi="Times New Roman" w:cs="Times New Roman"/>
          <w:sz w:val="28"/>
          <w:szCs w:val="28"/>
        </w:rPr>
        <w:t xml:space="preserve"> </w:t>
      </w:r>
      <w:r w:rsidR="00D2201B">
        <w:rPr>
          <w:rFonts w:ascii="Times New Roman" w:eastAsia="Calibri" w:hAnsi="Times New Roman" w:cs="Times New Roman"/>
          <w:sz w:val="28"/>
          <w:szCs w:val="28"/>
        </w:rPr>
        <w:t>управленческого персонала</w:t>
      </w:r>
      <w:r w:rsidR="00D2201B" w:rsidRPr="00D2201B">
        <w:rPr>
          <w:rFonts w:ascii="Times New Roman" w:eastAsia="Calibri" w:hAnsi="Times New Roman" w:cs="Times New Roman"/>
          <w:sz w:val="28"/>
          <w:szCs w:val="28"/>
        </w:rPr>
        <w:t>. Реализация целевой модели цифровой образовательной среды в общеобразовательных организациях и профессиональных образовательных организациях Брянской области предусматривает как совершенствование и обновление материально-технической базы образовательных организаций Цифровой регио</w:t>
      </w:r>
      <w:r w:rsidR="00703E43">
        <w:rPr>
          <w:rFonts w:ascii="Times New Roman" w:eastAsia="Calibri" w:hAnsi="Times New Roman" w:cs="Times New Roman"/>
          <w:sz w:val="28"/>
          <w:szCs w:val="28"/>
        </w:rPr>
        <w:t>н: опыт, компетенции, проекты</w:t>
      </w:r>
      <w:r w:rsidR="00D2201B" w:rsidRPr="00D2201B">
        <w:rPr>
          <w:rFonts w:ascii="Times New Roman" w:eastAsia="Calibri" w:hAnsi="Times New Roman" w:cs="Times New Roman"/>
          <w:sz w:val="28"/>
          <w:szCs w:val="28"/>
        </w:rPr>
        <w:t xml:space="preserve"> для реализации основных и дополнительных общеобразовательных программ, так и модернизацию каналов связи для реализации общеобразовательных программ в сетевой форме и создания безопасной цифровой среды. Проект позволяет обеспечить обновление содержания образования и дает возможность учащимся свободно и в тоже время безопасно ориентироваться в цифровом пространстве. Для педагогов цифровизация снизит административную нагрузку и даст возможность повысить свой профессиональный уровень. </w:t>
      </w:r>
    </w:p>
    <w:p w:rsidR="00E31A98" w:rsidRPr="00E31A98" w:rsidRDefault="003632A0"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bCs/>
          <w:sz w:val="28"/>
          <w:szCs w:val="28"/>
        </w:rPr>
        <w:t>2.</w:t>
      </w:r>
      <w:r w:rsidR="00E31A98" w:rsidRPr="00E31A98">
        <w:rPr>
          <w:rFonts w:ascii="Times New Roman" w:eastAsia="Calibri" w:hAnsi="Times New Roman" w:cs="Times New Roman"/>
          <w:sz w:val="28"/>
          <w:szCs w:val="28"/>
        </w:rPr>
        <w:t xml:space="preserve"> С 2020 года запущена система электр</w:t>
      </w:r>
      <w:r w:rsidR="00D2201B">
        <w:rPr>
          <w:rFonts w:ascii="Times New Roman" w:eastAsia="Calibri" w:hAnsi="Times New Roman" w:cs="Times New Roman"/>
          <w:sz w:val="28"/>
          <w:szCs w:val="28"/>
        </w:rPr>
        <w:t>онного документооборота «ДЕЛО-</w:t>
      </w:r>
      <w:r w:rsidR="00D2201B">
        <w:rPr>
          <w:rFonts w:ascii="Times New Roman" w:eastAsia="Calibri" w:hAnsi="Times New Roman" w:cs="Times New Roman"/>
          <w:sz w:val="28"/>
          <w:szCs w:val="28"/>
          <w:lang w:val="en-US"/>
        </w:rPr>
        <w:t>WEB</w:t>
      </w:r>
      <w:r w:rsidR="00E31A98" w:rsidRPr="00E31A98">
        <w:rPr>
          <w:rFonts w:ascii="Times New Roman" w:eastAsia="Calibri" w:hAnsi="Times New Roman" w:cs="Times New Roman"/>
          <w:sz w:val="28"/>
          <w:szCs w:val="28"/>
        </w:rPr>
        <w:t xml:space="preserve">» </w:t>
      </w:r>
      <w:r w:rsidR="00D2201B">
        <w:rPr>
          <w:rFonts w:ascii="Times New Roman" w:eastAsia="Calibri" w:hAnsi="Times New Roman" w:cs="Times New Roman"/>
          <w:sz w:val="28"/>
          <w:szCs w:val="28"/>
        </w:rPr>
        <w:t>Брянской области</w:t>
      </w:r>
      <w:r w:rsidR="00E31A98" w:rsidRPr="00E31A98">
        <w:rPr>
          <w:rFonts w:ascii="Times New Roman" w:eastAsia="Calibri" w:hAnsi="Times New Roman" w:cs="Times New Roman"/>
          <w:sz w:val="28"/>
          <w:szCs w:val="28"/>
        </w:rPr>
        <w:t xml:space="preserve">. В настоящее время всеми муниципальными образованиями </w:t>
      </w:r>
      <w:r w:rsidR="00D2201B">
        <w:rPr>
          <w:rFonts w:ascii="Times New Roman" w:eastAsia="Calibri" w:hAnsi="Times New Roman" w:cs="Times New Roman"/>
          <w:sz w:val="28"/>
          <w:szCs w:val="28"/>
        </w:rPr>
        <w:t xml:space="preserve">области проведена </w:t>
      </w:r>
      <w:r w:rsidR="00E31A98" w:rsidRPr="00E31A98">
        <w:rPr>
          <w:rFonts w:ascii="Times New Roman" w:eastAsia="Calibri" w:hAnsi="Times New Roman" w:cs="Times New Roman"/>
          <w:sz w:val="28"/>
          <w:szCs w:val="28"/>
        </w:rPr>
        <w:t xml:space="preserve">работа по интеграции системы электронного документооборота с системой </w:t>
      </w:r>
      <w:r w:rsidR="00D2201B">
        <w:rPr>
          <w:rFonts w:ascii="Times New Roman" w:eastAsia="Calibri" w:hAnsi="Times New Roman" w:cs="Times New Roman"/>
          <w:sz w:val="28"/>
          <w:szCs w:val="28"/>
        </w:rPr>
        <w:t>«ДЕЛО-</w:t>
      </w:r>
      <w:r w:rsidR="00D2201B">
        <w:rPr>
          <w:rFonts w:ascii="Times New Roman" w:eastAsia="Calibri" w:hAnsi="Times New Roman" w:cs="Times New Roman"/>
          <w:sz w:val="28"/>
          <w:szCs w:val="28"/>
          <w:lang w:val="en-US"/>
        </w:rPr>
        <w:t>WEB</w:t>
      </w:r>
      <w:r w:rsidR="00D2201B">
        <w:rPr>
          <w:rFonts w:ascii="Times New Roman" w:eastAsia="Calibri" w:hAnsi="Times New Roman" w:cs="Times New Roman"/>
          <w:sz w:val="28"/>
          <w:szCs w:val="28"/>
        </w:rPr>
        <w:t>»</w:t>
      </w:r>
      <w:r w:rsidR="00E31A98" w:rsidRPr="00E31A98">
        <w:rPr>
          <w:rFonts w:ascii="Times New Roman" w:eastAsia="Calibri" w:hAnsi="Times New Roman" w:cs="Times New Roman"/>
          <w:sz w:val="28"/>
          <w:szCs w:val="28"/>
        </w:rPr>
        <w:t xml:space="preserve">. Данная система позволяет оперативно решать задачи управления муниципалитетом, обрабатывать обращения жителей в адрес органов власти, обеспечивать внутриведомственные процессы, взаимодействовать с органами государственной власти. </w:t>
      </w:r>
    </w:p>
    <w:p w:rsidR="003632A0" w:rsidRDefault="00530AA6"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3</w:t>
      </w:r>
      <w:r w:rsidR="00E31A98" w:rsidRPr="00837F97">
        <w:rPr>
          <w:rFonts w:ascii="Times New Roman" w:eastAsia="Calibri" w:hAnsi="Times New Roman" w:cs="Times New Roman"/>
          <w:b/>
          <w:sz w:val="28"/>
          <w:szCs w:val="28"/>
        </w:rPr>
        <w:t>.</w:t>
      </w:r>
      <w:r w:rsidR="00D2201B">
        <w:rPr>
          <w:rFonts w:ascii="Times New Roman" w:eastAsia="Calibri" w:hAnsi="Times New Roman" w:cs="Times New Roman"/>
          <w:sz w:val="28"/>
          <w:szCs w:val="28"/>
        </w:rPr>
        <w:t xml:space="preserve"> В 2020-2021 годах в области</w:t>
      </w:r>
      <w:r w:rsidR="00E31A98" w:rsidRPr="00E31A98">
        <w:rPr>
          <w:rFonts w:ascii="Times New Roman" w:eastAsia="Calibri" w:hAnsi="Times New Roman" w:cs="Times New Roman"/>
          <w:sz w:val="28"/>
          <w:szCs w:val="28"/>
        </w:rPr>
        <w:t xml:space="preserve"> осуществлялась работа по цифровизации</w:t>
      </w:r>
      <w:r w:rsidR="00703E43">
        <w:rPr>
          <w:rFonts w:ascii="Times New Roman" w:eastAsia="Calibri" w:hAnsi="Times New Roman" w:cs="Times New Roman"/>
          <w:sz w:val="28"/>
          <w:szCs w:val="28"/>
        </w:rPr>
        <w:t xml:space="preserve"> муниципальных услуг. Социально-</w:t>
      </w:r>
      <w:r w:rsidR="00E31A98" w:rsidRPr="00E31A98">
        <w:rPr>
          <w:rFonts w:ascii="Times New Roman" w:eastAsia="Calibri" w:hAnsi="Times New Roman" w:cs="Times New Roman"/>
          <w:sz w:val="28"/>
          <w:szCs w:val="28"/>
        </w:rPr>
        <w:t>значимые муниципальные услуги, оказываемые органами местного самоуправлени</w:t>
      </w:r>
      <w:r w:rsidR="009271DD">
        <w:rPr>
          <w:rFonts w:ascii="Times New Roman" w:eastAsia="Calibri" w:hAnsi="Times New Roman" w:cs="Times New Roman"/>
          <w:sz w:val="28"/>
          <w:szCs w:val="28"/>
        </w:rPr>
        <w:t>я</w:t>
      </w:r>
      <w:r w:rsidR="00E31A98" w:rsidRPr="00E31A98">
        <w:rPr>
          <w:rFonts w:ascii="Times New Roman" w:eastAsia="Calibri" w:hAnsi="Times New Roman" w:cs="Times New Roman"/>
          <w:sz w:val="28"/>
          <w:szCs w:val="28"/>
        </w:rPr>
        <w:t xml:space="preserve"> и муниципальными учреждениями, в настоящее время предоставляются, в том числе, </w:t>
      </w:r>
      <w:r w:rsidR="00E31A98" w:rsidRPr="00E31A98">
        <w:rPr>
          <w:rFonts w:ascii="Times New Roman" w:eastAsia="Calibri" w:hAnsi="Times New Roman" w:cs="Times New Roman"/>
          <w:sz w:val="28"/>
          <w:szCs w:val="28"/>
        </w:rPr>
        <w:br/>
        <w:t xml:space="preserve">и в электронной форме. Ведется работа по подключению к системе для направления в личный кабинет заявителей на Едином портале государственных и муниципальных услуг (функций) сведений о ходе выполнения запроса, а также результатов предоставления услуги.  </w:t>
      </w:r>
    </w:p>
    <w:p w:rsidR="003632A0" w:rsidRPr="003632A0" w:rsidRDefault="00D2201B" w:rsidP="003632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отчетный год 862</w:t>
      </w:r>
      <w:r w:rsidR="00293910">
        <w:rPr>
          <w:rFonts w:ascii="Times New Roman" w:eastAsia="Times New Roman" w:hAnsi="Times New Roman" w:cs="Times New Roman"/>
          <w:sz w:val="28"/>
          <w:szCs w:val="28"/>
          <w:lang w:eastAsia="ru-RU"/>
        </w:rPr>
        <w:t xml:space="preserve"> тыс.</w:t>
      </w:r>
      <w:r w:rsidR="00703E43">
        <w:rPr>
          <w:rFonts w:ascii="Times New Roman" w:eastAsia="Times New Roman" w:hAnsi="Times New Roman" w:cs="Times New Roman"/>
          <w:sz w:val="28"/>
          <w:szCs w:val="28"/>
          <w:lang w:eastAsia="ru-RU"/>
        </w:rPr>
        <w:t xml:space="preserve"> жителя области</w:t>
      </w:r>
      <w:r w:rsidR="003632A0" w:rsidRPr="003632A0">
        <w:rPr>
          <w:rFonts w:ascii="Times New Roman" w:eastAsia="Times New Roman" w:hAnsi="Times New Roman" w:cs="Times New Roman"/>
          <w:sz w:val="28"/>
          <w:szCs w:val="28"/>
          <w:lang w:eastAsia="ru-RU"/>
        </w:rPr>
        <w:t xml:space="preserve"> воспользовались сервисами единого и регионального порталов госуслуг.</w:t>
      </w:r>
    </w:p>
    <w:p w:rsidR="003632A0" w:rsidRPr="003632A0" w:rsidRDefault="003632A0" w:rsidP="003632A0">
      <w:pPr>
        <w:spacing w:after="0" w:line="240" w:lineRule="auto"/>
        <w:ind w:firstLine="709"/>
        <w:jc w:val="both"/>
        <w:rPr>
          <w:rFonts w:ascii="Times New Roman" w:eastAsia="Times New Roman" w:hAnsi="Times New Roman" w:cs="Times New Roman"/>
          <w:sz w:val="28"/>
          <w:szCs w:val="28"/>
          <w:lang w:eastAsia="ru-RU"/>
        </w:rPr>
      </w:pPr>
      <w:r w:rsidRPr="003632A0">
        <w:rPr>
          <w:rFonts w:ascii="Times New Roman" w:eastAsia="Times New Roman" w:hAnsi="Times New Roman" w:cs="Times New Roman"/>
          <w:sz w:val="28"/>
          <w:szCs w:val="28"/>
          <w:lang w:eastAsia="ru-RU"/>
        </w:rPr>
        <w:lastRenderedPageBreak/>
        <w:t xml:space="preserve">В 2021 году на Едином портале государственных услуг </w:t>
      </w:r>
      <w:r w:rsidR="00293910">
        <w:rPr>
          <w:rFonts w:ascii="Times New Roman" w:eastAsia="Times New Roman" w:hAnsi="Times New Roman" w:cs="Times New Roman"/>
          <w:sz w:val="28"/>
          <w:szCs w:val="28"/>
          <w:lang w:eastAsia="ru-RU"/>
        </w:rPr>
        <w:t xml:space="preserve">в </w:t>
      </w:r>
      <w:r w:rsidR="00D2201B">
        <w:rPr>
          <w:rFonts w:ascii="Times New Roman" w:eastAsia="Times New Roman" w:hAnsi="Times New Roman" w:cs="Times New Roman"/>
          <w:sz w:val="28"/>
          <w:szCs w:val="28"/>
          <w:lang w:eastAsia="ru-RU"/>
        </w:rPr>
        <w:t>электронный вид переведено 7</w:t>
      </w:r>
      <w:r w:rsidRPr="003632A0">
        <w:rPr>
          <w:rFonts w:ascii="Times New Roman" w:eastAsia="Times New Roman" w:hAnsi="Times New Roman" w:cs="Times New Roman"/>
          <w:sz w:val="28"/>
          <w:szCs w:val="28"/>
          <w:lang w:eastAsia="ru-RU"/>
        </w:rPr>
        <w:t>2 социально-значимы</w:t>
      </w:r>
      <w:r w:rsidR="00530AA6">
        <w:rPr>
          <w:rFonts w:ascii="Times New Roman" w:eastAsia="Times New Roman" w:hAnsi="Times New Roman" w:cs="Times New Roman"/>
          <w:sz w:val="28"/>
          <w:szCs w:val="28"/>
          <w:lang w:eastAsia="ru-RU"/>
        </w:rPr>
        <w:t>х</w:t>
      </w:r>
      <w:r w:rsidRPr="003632A0">
        <w:rPr>
          <w:rFonts w:ascii="Times New Roman" w:eastAsia="Times New Roman" w:hAnsi="Times New Roman" w:cs="Times New Roman"/>
          <w:sz w:val="28"/>
          <w:szCs w:val="28"/>
          <w:lang w:eastAsia="ru-RU"/>
        </w:rPr>
        <w:t xml:space="preserve"> государственны</w:t>
      </w:r>
      <w:r w:rsidR="00530AA6">
        <w:rPr>
          <w:rFonts w:ascii="Times New Roman" w:eastAsia="Times New Roman" w:hAnsi="Times New Roman" w:cs="Times New Roman"/>
          <w:sz w:val="28"/>
          <w:szCs w:val="28"/>
          <w:lang w:eastAsia="ru-RU"/>
        </w:rPr>
        <w:t>х</w:t>
      </w:r>
      <w:r w:rsidRPr="003632A0">
        <w:rPr>
          <w:rFonts w:ascii="Times New Roman" w:eastAsia="Times New Roman" w:hAnsi="Times New Roman" w:cs="Times New Roman"/>
          <w:sz w:val="28"/>
          <w:szCs w:val="28"/>
          <w:lang w:eastAsia="ru-RU"/>
        </w:rPr>
        <w:t xml:space="preserve"> </w:t>
      </w:r>
      <w:r w:rsidR="00530AA6">
        <w:rPr>
          <w:rFonts w:ascii="Times New Roman" w:eastAsia="Times New Roman" w:hAnsi="Times New Roman" w:cs="Times New Roman"/>
          <w:sz w:val="28"/>
          <w:szCs w:val="28"/>
          <w:lang w:eastAsia="ru-RU"/>
        </w:rPr>
        <w:t xml:space="preserve">и муниципальных </w:t>
      </w:r>
      <w:r w:rsidRPr="003632A0">
        <w:rPr>
          <w:rFonts w:ascii="Times New Roman" w:eastAsia="Times New Roman" w:hAnsi="Times New Roman" w:cs="Times New Roman"/>
          <w:sz w:val="28"/>
          <w:szCs w:val="28"/>
          <w:lang w:eastAsia="ru-RU"/>
        </w:rPr>
        <w:t>услуг</w:t>
      </w:r>
      <w:r w:rsidR="00293910">
        <w:rPr>
          <w:rFonts w:ascii="Times New Roman" w:eastAsia="Times New Roman" w:hAnsi="Times New Roman" w:cs="Times New Roman"/>
          <w:sz w:val="28"/>
          <w:szCs w:val="28"/>
          <w:lang w:eastAsia="ru-RU"/>
        </w:rPr>
        <w:t>и</w:t>
      </w:r>
      <w:r w:rsidRPr="003632A0">
        <w:rPr>
          <w:rFonts w:ascii="Times New Roman" w:eastAsia="Times New Roman" w:hAnsi="Times New Roman" w:cs="Times New Roman"/>
          <w:sz w:val="28"/>
          <w:szCs w:val="28"/>
          <w:lang w:eastAsia="ru-RU"/>
        </w:rPr>
        <w:t xml:space="preserve"> в сфере образования, здравоохранения, транспорта, социальной политики, строительства и других отраслей. </w:t>
      </w:r>
    </w:p>
    <w:p w:rsidR="00E31A98" w:rsidRPr="00E31A98" w:rsidRDefault="00530AA6" w:rsidP="00E31A98">
      <w:pPr>
        <w:spacing w:after="0" w:line="240" w:lineRule="auto"/>
        <w:ind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4</w:t>
      </w:r>
      <w:r w:rsidR="00E31A98" w:rsidRPr="00837F97">
        <w:rPr>
          <w:rFonts w:ascii="Times New Roman" w:eastAsia="Calibri" w:hAnsi="Times New Roman" w:cs="Times New Roman"/>
          <w:b/>
          <w:sz w:val="28"/>
          <w:szCs w:val="28"/>
        </w:rPr>
        <w:t>.</w:t>
      </w:r>
      <w:r w:rsidR="00293910">
        <w:rPr>
          <w:rFonts w:ascii="Times New Roman" w:eastAsia="Calibri" w:hAnsi="Times New Roman" w:cs="Times New Roman"/>
          <w:sz w:val="28"/>
          <w:szCs w:val="28"/>
        </w:rPr>
        <w:t xml:space="preserve"> В 2021 году</w:t>
      </w:r>
      <w:r w:rsidR="00E31A98" w:rsidRPr="00E31A98">
        <w:rPr>
          <w:rFonts w:ascii="Times New Roman" w:eastAsia="Calibri" w:hAnsi="Times New Roman" w:cs="Times New Roman"/>
          <w:sz w:val="28"/>
          <w:szCs w:val="28"/>
        </w:rPr>
        <w:t xml:space="preserve"> при взаимодействии с Центром управле</w:t>
      </w:r>
      <w:r w:rsidR="00D2201B">
        <w:rPr>
          <w:rFonts w:ascii="Times New Roman" w:eastAsia="Calibri" w:hAnsi="Times New Roman" w:cs="Times New Roman"/>
          <w:sz w:val="28"/>
          <w:szCs w:val="28"/>
        </w:rPr>
        <w:t xml:space="preserve">ния региона </w:t>
      </w:r>
      <w:r w:rsidR="00D2201B">
        <w:rPr>
          <w:rFonts w:ascii="Times New Roman" w:eastAsia="Calibri" w:hAnsi="Times New Roman" w:cs="Times New Roman"/>
          <w:sz w:val="28"/>
          <w:szCs w:val="28"/>
        </w:rPr>
        <w:br/>
        <w:t>в Брянской области</w:t>
      </w:r>
      <w:r w:rsidR="00E31A98" w:rsidRPr="00E31A98">
        <w:rPr>
          <w:rFonts w:ascii="Times New Roman" w:eastAsia="Calibri" w:hAnsi="Times New Roman" w:cs="Times New Roman"/>
          <w:sz w:val="28"/>
          <w:szCs w:val="28"/>
        </w:rPr>
        <w:t xml:space="preserve"> осуществлялась работа в информационной системе «Инцидент-менеджмент».</w:t>
      </w:r>
    </w:p>
    <w:p w:rsidR="008E4774" w:rsidRDefault="007A6A2D" w:rsidP="008E4774">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5</w:t>
      </w:r>
      <w:r w:rsidR="00E31A98" w:rsidRPr="00837F97">
        <w:rPr>
          <w:rFonts w:ascii="Times New Roman" w:eastAsia="Calibri" w:hAnsi="Times New Roman" w:cs="Times New Roman"/>
          <w:b/>
          <w:sz w:val="28"/>
          <w:szCs w:val="28"/>
        </w:rPr>
        <w:t>.</w:t>
      </w:r>
      <w:r w:rsidR="00E31A98" w:rsidRPr="00E31A98">
        <w:rPr>
          <w:rFonts w:ascii="Times New Roman" w:eastAsia="Calibri" w:hAnsi="Times New Roman" w:cs="Times New Roman"/>
          <w:sz w:val="28"/>
          <w:szCs w:val="28"/>
        </w:rPr>
        <w:t xml:space="preserve"> </w:t>
      </w:r>
      <w:r w:rsidR="008E4774" w:rsidRPr="008E4774">
        <w:rPr>
          <w:rFonts w:ascii="Times New Roman" w:eastAsia="Calibri" w:hAnsi="Times New Roman" w:cs="Times New Roman"/>
          <w:bCs/>
          <w:sz w:val="28"/>
          <w:szCs w:val="28"/>
        </w:rPr>
        <w:t xml:space="preserve">Органами местного самоуправления </w:t>
      </w:r>
      <w:r w:rsidR="00612BB5">
        <w:rPr>
          <w:rFonts w:ascii="Times New Roman" w:eastAsia="Calibri" w:hAnsi="Times New Roman" w:cs="Times New Roman"/>
          <w:bCs/>
          <w:sz w:val="28"/>
          <w:szCs w:val="28"/>
        </w:rPr>
        <w:t>области</w:t>
      </w:r>
      <w:r w:rsidR="008E4774" w:rsidRPr="008E4774">
        <w:rPr>
          <w:rFonts w:ascii="Times New Roman" w:eastAsia="Calibri" w:hAnsi="Times New Roman" w:cs="Times New Roman"/>
          <w:bCs/>
          <w:sz w:val="28"/>
          <w:szCs w:val="28"/>
        </w:rPr>
        <w:t xml:space="preserve"> используются системы электронного правительства:</w:t>
      </w:r>
    </w:p>
    <w:p w:rsidR="000E2252" w:rsidRDefault="000E2252" w:rsidP="000E2252">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 xml:space="preserve">Система управления закупками </w:t>
      </w:r>
      <w:r w:rsidR="00571BFE">
        <w:rPr>
          <w:rFonts w:ascii="Times New Roman" w:eastAsia="Calibri" w:hAnsi="Times New Roman" w:cs="Times New Roman"/>
          <w:sz w:val="28"/>
          <w:szCs w:val="28"/>
        </w:rPr>
        <w:t>Брянской области;</w:t>
      </w:r>
      <w:r>
        <w:rPr>
          <w:rFonts w:ascii="Times New Roman" w:eastAsia="Calibri" w:hAnsi="Times New Roman" w:cs="Times New Roman"/>
          <w:sz w:val="28"/>
          <w:szCs w:val="28"/>
        </w:rPr>
        <w:t xml:space="preserve"> </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«Культура»;</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«Педагог»;</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«ЖКХ»;</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«Здравоохранение»;</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«Труд и занятость»;</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«Архив»;</w:t>
      </w:r>
    </w:p>
    <w:p w:rsid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АИС «ЗАГС»</w:t>
      </w:r>
      <w:r>
        <w:rPr>
          <w:rFonts w:ascii="Times New Roman" w:eastAsia="Calibri" w:hAnsi="Times New Roman" w:cs="Times New Roman"/>
          <w:sz w:val="28"/>
          <w:szCs w:val="28"/>
        </w:rPr>
        <w:t>;</w:t>
      </w:r>
    </w:p>
    <w:p w:rsidR="000E2252" w:rsidRDefault="000E2252" w:rsidP="008E47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 другие.</w:t>
      </w:r>
    </w:p>
    <w:p w:rsidR="008E4774" w:rsidRPr="008E4774" w:rsidRDefault="008E4774" w:rsidP="008E4774">
      <w:pPr>
        <w:spacing w:after="0" w:line="240" w:lineRule="auto"/>
        <w:ind w:firstLine="709"/>
        <w:jc w:val="both"/>
        <w:rPr>
          <w:rFonts w:ascii="Times New Roman" w:eastAsia="Calibri" w:hAnsi="Times New Roman" w:cs="Times New Roman"/>
          <w:sz w:val="28"/>
          <w:szCs w:val="28"/>
        </w:rPr>
      </w:pPr>
      <w:r w:rsidRPr="008E4774">
        <w:rPr>
          <w:rFonts w:ascii="Times New Roman" w:eastAsia="Calibri" w:hAnsi="Times New Roman" w:cs="Times New Roman"/>
          <w:sz w:val="28"/>
          <w:szCs w:val="28"/>
        </w:rPr>
        <w:t>Данные системы позволяют использовать общие базы данных, загружать и выгружать информацию, формировать статистическую отчетность</w:t>
      </w:r>
      <w:r>
        <w:rPr>
          <w:rFonts w:ascii="Times New Roman" w:eastAsia="Calibri" w:hAnsi="Times New Roman" w:cs="Times New Roman"/>
          <w:sz w:val="28"/>
          <w:szCs w:val="28"/>
        </w:rPr>
        <w:t>.</w:t>
      </w:r>
    </w:p>
    <w:p w:rsidR="00E31A98" w:rsidRPr="00E31A98" w:rsidRDefault="00E31A98" w:rsidP="00E31A98">
      <w:pPr>
        <w:spacing w:after="0" w:line="240" w:lineRule="auto"/>
        <w:ind w:firstLine="709"/>
        <w:jc w:val="both"/>
        <w:rPr>
          <w:rFonts w:ascii="Times New Roman" w:eastAsia="Calibri" w:hAnsi="Times New Roman" w:cs="Times New Roman"/>
          <w:sz w:val="28"/>
          <w:szCs w:val="28"/>
        </w:rPr>
      </w:pPr>
      <w:r w:rsidRPr="00E31A98">
        <w:rPr>
          <w:rFonts w:ascii="Times New Roman" w:eastAsia="Calibri" w:hAnsi="Times New Roman" w:cs="Times New Roman"/>
          <w:sz w:val="28"/>
          <w:szCs w:val="28"/>
        </w:rPr>
        <w:t xml:space="preserve">В период социально-экономической напряженности, а также пандемии новой коронавирусной инфекции возросла необходимость развития цифровых каналов связи с целью взаимодействия органов местного самоуправления с населением. Для возможности быстрого реагирования </w:t>
      </w:r>
      <w:r w:rsidRPr="00E31A98">
        <w:rPr>
          <w:rFonts w:ascii="Times New Roman" w:eastAsia="Calibri" w:hAnsi="Times New Roman" w:cs="Times New Roman"/>
          <w:sz w:val="28"/>
          <w:szCs w:val="28"/>
        </w:rPr>
        <w:br/>
        <w:t xml:space="preserve">и оповещения населения местные администрации, муниципальные учреждения образования, культуры, спорта и молодежной политики </w:t>
      </w:r>
      <w:r w:rsidR="00571BFE">
        <w:rPr>
          <w:rFonts w:ascii="Times New Roman" w:eastAsia="Calibri" w:hAnsi="Times New Roman" w:cs="Times New Roman"/>
          <w:sz w:val="28"/>
          <w:szCs w:val="28"/>
        </w:rPr>
        <w:t>области</w:t>
      </w:r>
      <w:r w:rsidRPr="00E31A98">
        <w:rPr>
          <w:rFonts w:ascii="Times New Roman" w:eastAsia="Calibri" w:hAnsi="Times New Roman" w:cs="Times New Roman"/>
          <w:sz w:val="28"/>
          <w:szCs w:val="28"/>
        </w:rPr>
        <w:t xml:space="preserve"> подключены к системе «Госпаблики». </w:t>
      </w:r>
      <w:r w:rsidRPr="00E31A98">
        <w:rPr>
          <w:rFonts w:ascii="Times New Roman" w:eastAsia="Calibri" w:hAnsi="Times New Roman" w:cs="Times New Roman"/>
          <w:bCs/>
          <w:sz w:val="28"/>
          <w:szCs w:val="28"/>
        </w:rPr>
        <w:t xml:space="preserve">Данный ресурс является эффективной площадкой для предоставления населению важной, достоверной </w:t>
      </w:r>
      <w:r w:rsidRPr="00E31A98">
        <w:rPr>
          <w:rFonts w:ascii="Times New Roman" w:eastAsia="Calibri" w:hAnsi="Times New Roman" w:cs="Times New Roman"/>
          <w:bCs/>
          <w:sz w:val="28"/>
          <w:szCs w:val="28"/>
        </w:rPr>
        <w:br/>
        <w:t xml:space="preserve">и официальной информации, позволяет быстро и точечно донести необходимую информацию до аудитории через официальные группы </w:t>
      </w:r>
      <w:r w:rsidRPr="00E31A98">
        <w:rPr>
          <w:rFonts w:ascii="Times New Roman" w:eastAsia="Calibri" w:hAnsi="Times New Roman" w:cs="Times New Roman"/>
          <w:bCs/>
          <w:sz w:val="28"/>
          <w:szCs w:val="28"/>
        </w:rPr>
        <w:br/>
        <w:t>в социальных сетях.</w:t>
      </w:r>
    </w:p>
    <w:p w:rsidR="007A6A2D" w:rsidRPr="00E31A98" w:rsidRDefault="007A6A2D" w:rsidP="007A6A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sidRPr="00837F97">
        <w:rPr>
          <w:rFonts w:ascii="Times New Roman" w:eastAsia="Calibri" w:hAnsi="Times New Roman" w:cs="Times New Roman"/>
          <w:b/>
          <w:sz w:val="28"/>
          <w:szCs w:val="28"/>
        </w:rPr>
        <w:t>.</w:t>
      </w:r>
      <w:r w:rsidRPr="00E31A9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530AA6">
        <w:rPr>
          <w:rFonts w:ascii="Times New Roman" w:eastAsia="Calibri" w:hAnsi="Times New Roman" w:cs="Times New Roman"/>
          <w:sz w:val="28"/>
          <w:szCs w:val="28"/>
        </w:rPr>
        <w:t>родол</w:t>
      </w:r>
      <w:r>
        <w:rPr>
          <w:rFonts w:ascii="Times New Roman" w:eastAsia="Calibri" w:hAnsi="Times New Roman" w:cs="Times New Roman"/>
          <w:sz w:val="28"/>
          <w:szCs w:val="28"/>
        </w:rPr>
        <w:t>жилась</w:t>
      </w:r>
      <w:r w:rsidRPr="00530AA6">
        <w:rPr>
          <w:rFonts w:ascii="Times New Roman" w:eastAsia="Calibri" w:hAnsi="Times New Roman" w:cs="Times New Roman"/>
          <w:sz w:val="28"/>
          <w:szCs w:val="28"/>
        </w:rPr>
        <w:t xml:space="preserve"> работа в государственной интегрированной информационной системе управления общественными финансами «Электронный бюджет» (далее – Система), доступ к которой осуществляется через Единый портал бюджетной системы Российской Федерации (www.budget.gov.ru). Система включает в себя все основные блоки бюджетных правоотношений, реализуемых не только участниками бюджетного процесса, но также юридическими лицами, получающими бюджетные средства. Назначение Системы – обеспечить полностью электронный документооборот, прозрачность, открытость и подотчетность </w:t>
      </w:r>
      <w:r>
        <w:rPr>
          <w:rFonts w:ascii="Times New Roman" w:eastAsia="Calibri" w:hAnsi="Times New Roman" w:cs="Times New Roman"/>
          <w:sz w:val="28"/>
          <w:szCs w:val="28"/>
        </w:rPr>
        <w:br/>
      </w:r>
      <w:r w:rsidRPr="00530AA6">
        <w:rPr>
          <w:rFonts w:ascii="Times New Roman" w:eastAsia="Calibri" w:hAnsi="Times New Roman" w:cs="Times New Roman"/>
          <w:sz w:val="28"/>
          <w:szCs w:val="28"/>
        </w:rPr>
        <w:t>в органах власти и государственных (муниципальных) учреждениях.</w:t>
      </w:r>
    </w:p>
    <w:p w:rsidR="00571BFE" w:rsidRPr="00571BFE" w:rsidRDefault="00571BFE" w:rsidP="00571BFE">
      <w:pPr>
        <w:suppressAutoHyphens/>
        <w:spacing w:after="0" w:line="240" w:lineRule="auto"/>
        <w:ind w:firstLine="709"/>
        <w:jc w:val="both"/>
        <w:textAlignment w:val="baseline"/>
        <w:rPr>
          <w:rFonts w:ascii="Times New Roman" w:eastAsia="Calibri" w:hAnsi="Times New Roman" w:cs="Times New Roman"/>
          <w:sz w:val="28"/>
          <w:szCs w:val="28"/>
        </w:rPr>
      </w:pPr>
      <w:r w:rsidRPr="00571BFE">
        <w:rPr>
          <w:rFonts w:ascii="Times New Roman" w:eastAsia="Calibri" w:hAnsi="Times New Roman" w:cs="Times New Roman"/>
          <w:sz w:val="28"/>
          <w:szCs w:val="28"/>
        </w:rPr>
        <w:t>В 2021 году реализован масштабный проект по подключению Брянской городской администрации с её подразделениями. Дальнейшее проникновение СЭД в муниципалитеты осуществляется до уровня сельских администраций. Необходимо отметить лучшую</w:t>
      </w:r>
      <w:r w:rsidR="00703E43">
        <w:rPr>
          <w:rFonts w:ascii="Times New Roman" w:eastAsia="Calibri" w:hAnsi="Times New Roman" w:cs="Times New Roman"/>
          <w:sz w:val="28"/>
          <w:szCs w:val="28"/>
        </w:rPr>
        <w:t xml:space="preserve"> практику в данном направлении в</w:t>
      </w:r>
      <w:r w:rsidRPr="00571BFE">
        <w:rPr>
          <w:rFonts w:ascii="Times New Roman" w:eastAsia="Calibri" w:hAnsi="Times New Roman" w:cs="Times New Roman"/>
          <w:sz w:val="28"/>
          <w:szCs w:val="28"/>
        </w:rPr>
        <w:t xml:space="preserve"> администрации Брянского муниципального района, которая работает в СЭД </w:t>
      </w:r>
      <w:r w:rsidRPr="00571BFE">
        <w:rPr>
          <w:rFonts w:ascii="Times New Roman" w:eastAsia="Calibri" w:hAnsi="Times New Roman" w:cs="Times New Roman"/>
          <w:sz w:val="28"/>
          <w:szCs w:val="28"/>
        </w:rPr>
        <w:lastRenderedPageBreak/>
        <w:t>не только на уровне всех своих отделов, но и обеспечила техническую готовность организации рабочих мест специалистов сельских администраций. Брянский район первый включился в областной проект по развитию автоматизации обмена служебной документацией на уровне местных администраций. В Брянском районе в настоящее время выстроена полноценная вертикаль обмена юридически значимой электронной документацией, что позволяет оперативно, своевременно и качественно организовать взаимодействие как внутри района, так и с областными исполнительными органами.</w:t>
      </w:r>
    </w:p>
    <w:p w:rsidR="00571BFE" w:rsidRDefault="00571BFE" w:rsidP="00571BFE">
      <w:pPr>
        <w:suppressAutoHyphens/>
        <w:spacing w:after="0" w:line="240" w:lineRule="auto"/>
        <w:ind w:firstLine="709"/>
        <w:jc w:val="both"/>
        <w:textAlignment w:val="baseline"/>
        <w:rPr>
          <w:rFonts w:ascii="Times New Roman" w:eastAsia="Calibri" w:hAnsi="Times New Roman" w:cs="Times New Roman"/>
          <w:sz w:val="28"/>
          <w:szCs w:val="28"/>
        </w:rPr>
      </w:pPr>
      <w:r w:rsidRPr="00571BFE">
        <w:rPr>
          <w:rFonts w:ascii="Times New Roman" w:eastAsia="Calibri" w:hAnsi="Times New Roman" w:cs="Times New Roman"/>
          <w:sz w:val="28"/>
          <w:szCs w:val="28"/>
        </w:rPr>
        <w:t>Также хорошую динамику в развитии СЭД показывают администрация г. Фокино и Клинцовского муниципального района, в которых производится 100%-ная подготовка исходящей документации в электронном виде за ЭП руководителя с отправкой внутри СЭД.  Брянская городская администрация активно включилась в процесс по расширению количества рабочих мест, в настоящее время вся документация из ИОГВ Брянской области поступает в БГА в электронном виде по СЭД.</w:t>
      </w:r>
    </w:p>
    <w:p w:rsidR="00C87097" w:rsidRPr="00703E43" w:rsidRDefault="00C87097" w:rsidP="00571BFE">
      <w:pPr>
        <w:suppressAutoHyphens/>
        <w:spacing w:after="0" w:line="240" w:lineRule="auto"/>
        <w:ind w:firstLine="709"/>
        <w:jc w:val="both"/>
        <w:textAlignment w:val="baseline"/>
        <w:rPr>
          <w:rFonts w:ascii="Times New Roman" w:eastAsia="Calibri" w:hAnsi="Times New Roman" w:cs="Times New Roman"/>
          <w:sz w:val="28"/>
          <w:szCs w:val="28"/>
        </w:rPr>
      </w:pPr>
      <w:r w:rsidRPr="00703E43">
        <w:rPr>
          <w:rFonts w:ascii="Times New Roman" w:eastAsia="Calibri" w:hAnsi="Times New Roman" w:cs="Times New Roman"/>
          <w:sz w:val="28"/>
          <w:szCs w:val="28"/>
        </w:rPr>
        <w:t>В рамках реализации федерального проекта «Кадры для цифровой экономики» государственные и муниципальные служащие, а также сотрудники подведомственных учреждений Брянской области в прошлом году прошли обучение в Центре подготовки руководителей цифровой трансформации ВШГУ РАНХиГС. Успешно обучили уже 229 человек.</w:t>
      </w:r>
    </w:p>
    <w:p w:rsidR="00F84A48" w:rsidRDefault="00C87097" w:rsidP="00877403">
      <w:pPr>
        <w:suppressAutoHyphens/>
        <w:spacing w:after="0" w:line="240" w:lineRule="auto"/>
        <w:ind w:firstLine="709"/>
        <w:jc w:val="both"/>
        <w:textAlignment w:val="baseline"/>
        <w:rPr>
          <w:rFonts w:ascii="Times New Roman" w:hAnsi="Times New Roman" w:cs="Times New Roman"/>
          <w:b/>
          <w:sz w:val="28"/>
          <w:szCs w:val="28"/>
        </w:rPr>
      </w:pPr>
      <w:r w:rsidRPr="00C87097">
        <w:rPr>
          <w:rFonts w:ascii="Times New Roman" w:eastAsia="Calibri" w:hAnsi="Times New Roman" w:cs="Times New Roman"/>
          <w:sz w:val="28"/>
          <w:szCs w:val="28"/>
        </w:rPr>
        <w:t>На Брянщине за три года реализации проекта «Инфoрмационная инфраструктура»  892 социально важных учреждения получили Интернет. Большинство располагается в сельской местности.</w:t>
      </w:r>
      <w:r w:rsidRPr="00C87097">
        <w:rPr>
          <w:rFonts w:ascii="Times New Roman" w:eastAsia="Calibri" w:hAnsi="Times New Roman" w:cs="Times New Roman"/>
          <w:sz w:val="28"/>
          <w:szCs w:val="28"/>
        </w:rPr>
        <w:br/>
        <w:t>Так, доступ теперь имее</w:t>
      </w:r>
      <w:r>
        <w:rPr>
          <w:rFonts w:ascii="Times New Roman" w:eastAsia="Calibri" w:hAnsi="Times New Roman" w:cs="Times New Roman"/>
          <w:sz w:val="28"/>
          <w:szCs w:val="28"/>
        </w:rPr>
        <w:t xml:space="preserve">тся </w:t>
      </w:r>
      <w:r w:rsidR="00703E43">
        <w:rPr>
          <w:rFonts w:ascii="Times New Roman" w:eastAsia="Calibri" w:hAnsi="Times New Roman" w:cs="Times New Roman"/>
          <w:sz w:val="28"/>
          <w:szCs w:val="28"/>
        </w:rPr>
        <w:t>в 150 сeльских администрациях</w:t>
      </w:r>
      <w:r w:rsidRPr="00C87097">
        <w:rPr>
          <w:rFonts w:ascii="Times New Roman" w:eastAsia="Calibri" w:hAnsi="Times New Roman" w:cs="Times New Roman"/>
          <w:sz w:val="28"/>
          <w:szCs w:val="28"/>
        </w:rPr>
        <w:t>, 295 школ, 407 фельдшерско-акушерских пунктов. Кроме того, подключением к Интeрнету обеспечены  27 пожарных частей и постов, 13 библиотек.</w:t>
      </w:r>
      <w:r w:rsidRPr="00C87097">
        <w:rPr>
          <w:rFonts w:ascii="Times New Roman" w:eastAsia="Calibri" w:hAnsi="Times New Roman" w:cs="Times New Roman"/>
          <w:sz w:val="28"/>
          <w:szCs w:val="28"/>
        </w:rPr>
        <w:br/>
      </w:r>
    </w:p>
    <w:p w:rsidR="00693D21" w:rsidRPr="00F84A48" w:rsidRDefault="00F84A48" w:rsidP="00F84A48">
      <w:pPr>
        <w:pStyle w:val="1"/>
        <w:rPr>
          <w:rFonts w:ascii="Times New Roman" w:hAnsi="Times New Roman" w:cs="Times New Roman"/>
          <w:b/>
          <w:color w:val="auto"/>
          <w:sz w:val="28"/>
          <w:szCs w:val="28"/>
        </w:rPr>
      </w:pPr>
      <w:r>
        <w:rPr>
          <w:rFonts w:ascii="Times New Roman" w:hAnsi="Times New Roman" w:cs="Times New Roman"/>
          <w:b/>
          <w:sz w:val="28"/>
          <w:szCs w:val="28"/>
        </w:rPr>
        <w:tab/>
      </w:r>
      <w:bookmarkStart w:id="13" w:name="_Toc114131516"/>
      <w:r w:rsidR="0006277A" w:rsidRPr="00F84A48">
        <w:rPr>
          <w:rFonts w:ascii="Times New Roman" w:hAnsi="Times New Roman" w:cs="Times New Roman"/>
          <w:b/>
          <w:color w:val="auto"/>
          <w:sz w:val="28"/>
          <w:szCs w:val="28"/>
        </w:rPr>
        <w:t>3.2. Лучшие практики организации деятельности органов местного самоуправления в соответствии с проектным подходом</w:t>
      </w:r>
      <w:bookmarkEnd w:id="13"/>
      <w:r w:rsidR="0006277A" w:rsidRPr="00F84A48">
        <w:rPr>
          <w:rFonts w:ascii="Times New Roman" w:hAnsi="Times New Roman" w:cs="Times New Roman"/>
          <w:b/>
          <w:color w:val="auto"/>
          <w:sz w:val="28"/>
          <w:szCs w:val="28"/>
        </w:rPr>
        <w:t xml:space="preserve"> </w:t>
      </w:r>
    </w:p>
    <w:p w:rsidR="00574375" w:rsidRPr="00A46FB1" w:rsidRDefault="00574375" w:rsidP="00574375">
      <w:pPr>
        <w:spacing w:after="0" w:line="240" w:lineRule="auto"/>
        <w:rPr>
          <w:rFonts w:ascii="Times New Roman" w:hAnsi="Times New Roman" w:cs="Times New Roman"/>
          <w:sz w:val="28"/>
          <w:szCs w:val="28"/>
        </w:rPr>
      </w:pPr>
    </w:p>
    <w:p w:rsidR="00676CF4" w:rsidRPr="00A46FB1" w:rsidRDefault="00676CF4" w:rsidP="00676CF4">
      <w:pPr>
        <w:spacing w:after="0" w:line="240" w:lineRule="auto"/>
        <w:ind w:firstLine="709"/>
        <w:contextualSpacing/>
        <w:jc w:val="both"/>
        <w:rPr>
          <w:rFonts w:ascii="Times New Roman" w:eastAsia="Calibri" w:hAnsi="Times New Roman" w:cs="Times New Roman"/>
          <w:sz w:val="28"/>
          <w:szCs w:val="26"/>
        </w:rPr>
      </w:pPr>
      <w:r w:rsidRPr="00A46FB1">
        <w:rPr>
          <w:rFonts w:ascii="Times New Roman" w:eastAsia="Calibri" w:hAnsi="Times New Roman" w:cs="Times New Roman"/>
          <w:sz w:val="28"/>
          <w:szCs w:val="26"/>
        </w:rPr>
        <w:t>Муниципальные образования, внедряя практику</w:t>
      </w:r>
      <w:r w:rsidR="005011C5">
        <w:rPr>
          <w:rFonts w:ascii="Times New Roman" w:eastAsia="Calibri" w:hAnsi="Times New Roman" w:cs="Times New Roman"/>
          <w:sz w:val="28"/>
          <w:szCs w:val="26"/>
        </w:rPr>
        <w:t xml:space="preserve"> проектной деятельности, используют</w:t>
      </w:r>
      <w:r w:rsidRPr="00A46FB1">
        <w:rPr>
          <w:rFonts w:ascii="Times New Roman" w:eastAsia="Calibri" w:hAnsi="Times New Roman" w:cs="Times New Roman"/>
          <w:sz w:val="28"/>
          <w:szCs w:val="26"/>
        </w:rPr>
        <w:t xml:space="preserve"> документы федерального уровня. В частности, постановление Правительства РФ от 31.10.2018 № 1288 «Об организации проектной деятельности в Правительстве Российской Федерации», Методические рекомендации по внедрению проектного управления в органах исполнительной власти (распоряжение Минэкономразвития России </w:t>
      </w:r>
      <w:r w:rsidR="00C900E4" w:rsidRPr="00A46FB1">
        <w:rPr>
          <w:rFonts w:ascii="Times New Roman" w:eastAsia="Calibri" w:hAnsi="Times New Roman" w:cs="Times New Roman"/>
          <w:sz w:val="28"/>
          <w:szCs w:val="26"/>
        </w:rPr>
        <w:br/>
      </w:r>
      <w:r w:rsidRPr="00A46FB1">
        <w:rPr>
          <w:rFonts w:ascii="Times New Roman" w:eastAsia="Calibri" w:hAnsi="Times New Roman" w:cs="Times New Roman"/>
          <w:sz w:val="28"/>
          <w:szCs w:val="26"/>
        </w:rPr>
        <w:t>от</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14</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апреля 2014 года №</w:t>
      </w:r>
      <w:r w:rsidR="00C900E4" w:rsidRPr="00A46FB1">
        <w:rPr>
          <w:rFonts w:ascii="Times New Roman" w:eastAsia="Calibri" w:hAnsi="Times New Roman" w:cs="Times New Roman"/>
          <w:sz w:val="28"/>
          <w:szCs w:val="26"/>
        </w:rPr>
        <w:t xml:space="preserve"> </w:t>
      </w:r>
      <w:r w:rsidRPr="00A46FB1">
        <w:rPr>
          <w:rFonts w:ascii="Times New Roman" w:eastAsia="Calibri" w:hAnsi="Times New Roman" w:cs="Times New Roman"/>
          <w:sz w:val="28"/>
          <w:szCs w:val="26"/>
        </w:rPr>
        <w:t>26Р-АУ) и Стандарты управления проектами.</w:t>
      </w:r>
    </w:p>
    <w:p w:rsidR="00E654F2" w:rsidRPr="00A46FB1" w:rsidRDefault="00506139" w:rsidP="00E654F2">
      <w:pPr>
        <w:spacing w:after="0" w:line="240" w:lineRule="auto"/>
        <w:ind w:firstLine="709"/>
        <w:contextualSpacing/>
        <w:jc w:val="both"/>
        <w:rPr>
          <w:rFonts w:ascii="Times New Roman" w:eastAsia="Calibri" w:hAnsi="Times New Roman" w:cs="Times New Roman"/>
          <w:sz w:val="28"/>
          <w:szCs w:val="26"/>
        </w:rPr>
      </w:pPr>
      <w:r w:rsidRPr="00A46FB1">
        <w:rPr>
          <w:rFonts w:ascii="Times New Roman" w:eastAsia="Calibri" w:hAnsi="Times New Roman" w:cs="Times New Roman"/>
          <w:sz w:val="28"/>
          <w:szCs w:val="28"/>
        </w:rPr>
        <w:t xml:space="preserve">В соответствии с вышеуказанными нормативно-правовыми актами создание проектных офисов отнесено к полномочиям органов государственной власти субъекта Российской Федерации – Правительства </w:t>
      </w:r>
      <w:r w:rsidR="00571BFE">
        <w:rPr>
          <w:rFonts w:ascii="Times New Roman" w:eastAsia="Calibri" w:hAnsi="Times New Roman" w:cs="Times New Roman"/>
          <w:sz w:val="28"/>
          <w:szCs w:val="28"/>
        </w:rPr>
        <w:t>Брянской области</w:t>
      </w:r>
      <w:r w:rsidRPr="00A46FB1">
        <w:rPr>
          <w:rFonts w:ascii="Times New Roman" w:eastAsia="Calibri" w:hAnsi="Times New Roman" w:cs="Times New Roman"/>
          <w:sz w:val="28"/>
          <w:szCs w:val="28"/>
        </w:rPr>
        <w:t xml:space="preserve">. Нормативными правовыми актами Правительства </w:t>
      </w:r>
      <w:r w:rsidR="00571BFE">
        <w:rPr>
          <w:rFonts w:ascii="Times New Roman" w:eastAsia="Calibri" w:hAnsi="Times New Roman" w:cs="Times New Roman"/>
          <w:sz w:val="28"/>
          <w:szCs w:val="28"/>
        </w:rPr>
        <w:t>Брянской области</w:t>
      </w:r>
      <w:r w:rsidRPr="00A46FB1">
        <w:rPr>
          <w:rFonts w:ascii="Times New Roman" w:eastAsia="Calibri" w:hAnsi="Times New Roman" w:cs="Times New Roman"/>
          <w:sz w:val="28"/>
          <w:szCs w:val="28"/>
        </w:rPr>
        <w:t xml:space="preserve"> передача указанных полномочий муниципальным образованиям не предусмотрена. </w:t>
      </w:r>
      <w:r w:rsidR="00E654F2" w:rsidRPr="00A46FB1">
        <w:rPr>
          <w:rFonts w:ascii="Times New Roman" w:eastAsia="Calibri" w:hAnsi="Times New Roman" w:cs="Times New Roman"/>
          <w:sz w:val="28"/>
          <w:szCs w:val="28"/>
        </w:rPr>
        <w:t>При этом в</w:t>
      </w:r>
      <w:r w:rsidR="00E654F2" w:rsidRPr="00A46FB1">
        <w:rPr>
          <w:rFonts w:ascii="Times New Roman" w:eastAsia="Calibri" w:hAnsi="Times New Roman" w:cs="Times New Roman"/>
          <w:sz w:val="28"/>
          <w:szCs w:val="26"/>
        </w:rPr>
        <w:t xml:space="preserve"> каждо</w:t>
      </w:r>
      <w:r w:rsidR="00703E43">
        <w:rPr>
          <w:rFonts w:ascii="Times New Roman" w:eastAsia="Calibri" w:hAnsi="Times New Roman" w:cs="Times New Roman"/>
          <w:sz w:val="28"/>
          <w:szCs w:val="26"/>
        </w:rPr>
        <w:t>м муниципальном образовании области</w:t>
      </w:r>
      <w:r w:rsidR="00E654F2" w:rsidRPr="00A46FB1">
        <w:rPr>
          <w:rFonts w:ascii="Times New Roman" w:eastAsia="Calibri" w:hAnsi="Times New Roman" w:cs="Times New Roman"/>
          <w:sz w:val="28"/>
          <w:szCs w:val="26"/>
        </w:rPr>
        <w:t xml:space="preserve"> закреплены должностные лица, ответственные </w:t>
      </w:r>
      <w:r w:rsidR="00E654F2" w:rsidRPr="00A46FB1">
        <w:rPr>
          <w:rFonts w:ascii="Times New Roman" w:eastAsia="Calibri" w:hAnsi="Times New Roman" w:cs="Times New Roman"/>
          <w:sz w:val="28"/>
          <w:szCs w:val="26"/>
        </w:rPr>
        <w:br/>
      </w:r>
      <w:r w:rsidR="00E654F2" w:rsidRPr="00A46FB1">
        <w:rPr>
          <w:rFonts w:ascii="Times New Roman" w:eastAsia="Calibri" w:hAnsi="Times New Roman" w:cs="Times New Roman"/>
          <w:sz w:val="28"/>
          <w:szCs w:val="26"/>
        </w:rPr>
        <w:lastRenderedPageBreak/>
        <w:t>за реализацию мероприятий в рамках участия в региональных (национальных) проектах.</w:t>
      </w:r>
    </w:p>
    <w:p w:rsidR="00FE418B" w:rsidRPr="00FE418B" w:rsidRDefault="00FE418B" w:rsidP="00FE418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FE418B">
        <w:rPr>
          <w:rFonts w:ascii="Times New Roman" w:eastAsia="Times New Roman" w:hAnsi="Times New Roman" w:cs="Times New Roman"/>
          <w:color w:val="00000A"/>
          <w:kern w:val="1"/>
          <w:sz w:val="28"/>
          <w:szCs w:val="28"/>
          <w:lang w:eastAsia="zh-CN"/>
        </w:rPr>
        <w:t>Сложившиеся формы эффективного взаимодействия регионального проектного офиса, ор</w:t>
      </w:r>
      <w:r w:rsidR="00703E43">
        <w:rPr>
          <w:rFonts w:ascii="Times New Roman" w:eastAsia="Times New Roman" w:hAnsi="Times New Roman" w:cs="Times New Roman"/>
          <w:color w:val="00000A"/>
          <w:kern w:val="1"/>
          <w:sz w:val="28"/>
          <w:szCs w:val="28"/>
          <w:lang w:eastAsia="zh-CN"/>
        </w:rPr>
        <w:t>ганов государственной власти области</w:t>
      </w:r>
      <w:r w:rsidRPr="00FE418B">
        <w:rPr>
          <w:rFonts w:ascii="Times New Roman" w:eastAsia="Times New Roman" w:hAnsi="Times New Roman" w:cs="Times New Roman"/>
          <w:color w:val="00000A"/>
          <w:kern w:val="1"/>
          <w:sz w:val="28"/>
          <w:szCs w:val="28"/>
          <w:lang w:eastAsia="zh-CN"/>
        </w:rPr>
        <w:t xml:space="preserve"> с органами местного самоуправления позволяют осуществлять реализацию региональных проектов </w:t>
      </w:r>
      <w:r w:rsidR="00571BFE">
        <w:rPr>
          <w:rFonts w:ascii="Times New Roman" w:eastAsia="Times New Roman" w:hAnsi="Times New Roman" w:cs="Times New Roman"/>
          <w:color w:val="00000A"/>
          <w:kern w:val="1"/>
          <w:sz w:val="28"/>
          <w:szCs w:val="28"/>
          <w:lang w:eastAsia="zh-CN"/>
        </w:rPr>
        <w:t>области</w:t>
      </w:r>
      <w:r w:rsidRPr="00FE418B">
        <w:rPr>
          <w:rFonts w:ascii="Times New Roman" w:eastAsia="Times New Roman" w:hAnsi="Times New Roman" w:cs="Times New Roman"/>
          <w:color w:val="00000A"/>
          <w:kern w:val="1"/>
          <w:sz w:val="28"/>
          <w:szCs w:val="28"/>
          <w:lang w:eastAsia="zh-CN"/>
        </w:rPr>
        <w:t>, подготовку отчетных форм и иных документов по вопросам реализации мероприятий региональных проектов без создания отдельных муниципальных проектных офисов.</w:t>
      </w:r>
    </w:p>
    <w:p w:rsidR="00FE418B" w:rsidRPr="00FE418B" w:rsidRDefault="00FE418B" w:rsidP="00FE418B">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FE418B">
        <w:rPr>
          <w:rFonts w:ascii="Times New Roman" w:eastAsia="Times New Roman" w:hAnsi="Times New Roman" w:cs="Times New Roman"/>
          <w:color w:val="00000A"/>
          <w:kern w:val="1"/>
          <w:sz w:val="28"/>
          <w:szCs w:val="28"/>
          <w:lang w:eastAsia="zh-CN"/>
        </w:rPr>
        <w:t>Тем не менее</w:t>
      </w:r>
      <w:r>
        <w:rPr>
          <w:rFonts w:ascii="Times New Roman" w:eastAsia="Times New Roman" w:hAnsi="Times New Roman" w:cs="Times New Roman"/>
          <w:color w:val="00000A"/>
          <w:kern w:val="1"/>
          <w:sz w:val="28"/>
          <w:szCs w:val="28"/>
          <w:lang w:eastAsia="zh-CN"/>
        </w:rPr>
        <w:t>,</w:t>
      </w:r>
      <w:r w:rsidRPr="00FE418B">
        <w:rPr>
          <w:rFonts w:ascii="Times New Roman" w:eastAsia="Times New Roman" w:hAnsi="Times New Roman" w:cs="Times New Roman"/>
          <w:color w:val="00000A"/>
          <w:kern w:val="1"/>
          <w:sz w:val="28"/>
          <w:szCs w:val="28"/>
          <w:lang w:eastAsia="zh-CN"/>
        </w:rPr>
        <w:t xml:space="preserve"> основные принципы проектного подхода используются </w:t>
      </w:r>
      <w:r w:rsidRPr="00FE418B">
        <w:rPr>
          <w:rFonts w:ascii="Times New Roman" w:eastAsia="Times New Roman" w:hAnsi="Times New Roman" w:cs="Times New Roman"/>
          <w:color w:val="00000A"/>
          <w:kern w:val="1"/>
          <w:sz w:val="28"/>
          <w:szCs w:val="28"/>
          <w:lang w:eastAsia="zh-CN"/>
        </w:rPr>
        <w:br/>
        <w:t xml:space="preserve">в деятельности органов местного самоуправления при формировании различных «дорожных карт», инвестиционных проектов, </w:t>
      </w:r>
      <w:r>
        <w:rPr>
          <w:rFonts w:ascii="Times New Roman" w:eastAsia="Times New Roman" w:hAnsi="Times New Roman" w:cs="Times New Roman"/>
          <w:color w:val="00000A"/>
          <w:kern w:val="1"/>
          <w:sz w:val="28"/>
          <w:szCs w:val="28"/>
          <w:lang w:eastAsia="zh-CN"/>
        </w:rPr>
        <w:t>муниципальных программ</w:t>
      </w:r>
      <w:r w:rsidRPr="00FE418B">
        <w:rPr>
          <w:rFonts w:ascii="Times New Roman" w:eastAsia="Times New Roman" w:hAnsi="Times New Roman" w:cs="Times New Roman"/>
          <w:color w:val="00000A"/>
          <w:kern w:val="1"/>
          <w:sz w:val="28"/>
          <w:szCs w:val="28"/>
          <w:lang w:eastAsia="zh-CN"/>
        </w:rPr>
        <w:t xml:space="preserve">. </w:t>
      </w:r>
    </w:p>
    <w:p w:rsidR="00506139" w:rsidRPr="00A46FB1" w:rsidRDefault="00506139" w:rsidP="00506139">
      <w:pPr>
        <w:tabs>
          <w:tab w:val="left" w:pos="851"/>
          <w:tab w:val="left" w:pos="993"/>
        </w:tabs>
        <w:spacing w:line="257" w:lineRule="auto"/>
        <w:ind w:firstLine="709"/>
        <w:contextualSpacing/>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Приведем некоторые примеры внедрения на муниципальном уровне принципов и подходов проектной деятельности:</w:t>
      </w:r>
    </w:p>
    <w:p w:rsidR="006A69CC" w:rsidRPr="006A69CC" w:rsidRDefault="00837F97" w:rsidP="006A69C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D560DC">
        <w:rPr>
          <w:rFonts w:ascii="Times New Roman" w:eastAsia="Calibri" w:hAnsi="Times New Roman" w:cs="Times New Roman"/>
          <w:b/>
          <w:sz w:val="28"/>
          <w:szCs w:val="28"/>
        </w:rPr>
        <w:t xml:space="preserve">Город </w:t>
      </w:r>
      <w:r w:rsidR="007A6A2D">
        <w:rPr>
          <w:rFonts w:ascii="Times New Roman" w:eastAsia="Calibri" w:hAnsi="Times New Roman" w:cs="Times New Roman"/>
          <w:b/>
          <w:sz w:val="28"/>
          <w:szCs w:val="28"/>
        </w:rPr>
        <w:t>Брянск</w:t>
      </w:r>
      <w:r w:rsidR="00A46FB1">
        <w:rPr>
          <w:rFonts w:ascii="Times New Roman" w:eastAsia="Calibri" w:hAnsi="Times New Roman" w:cs="Times New Roman"/>
          <w:b/>
          <w:sz w:val="28"/>
          <w:szCs w:val="28"/>
        </w:rPr>
        <w:t>.</w:t>
      </w:r>
    </w:p>
    <w:p w:rsidR="006A69CC" w:rsidRPr="006A69CC" w:rsidRDefault="006A69CC" w:rsidP="006A69CC">
      <w:pPr>
        <w:spacing w:after="0" w:line="240" w:lineRule="auto"/>
        <w:ind w:firstLine="709"/>
        <w:jc w:val="both"/>
        <w:rPr>
          <w:rFonts w:ascii="Times New Roman" w:eastAsia="Calibri" w:hAnsi="Times New Roman" w:cs="Times New Roman"/>
          <w:sz w:val="28"/>
          <w:szCs w:val="28"/>
        </w:rPr>
      </w:pPr>
      <w:r w:rsidRPr="006A69CC">
        <w:rPr>
          <w:rFonts w:ascii="Times New Roman" w:eastAsia="Calibri" w:hAnsi="Times New Roman" w:cs="Times New Roman"/>
          <w:sz w:val="28"/>
          <w:szCs w:val="28"/>
        </w:rPr>
        <w:t xml:space="preserve">В 2021 году на территории города </w:t>
      </w:r>
      <w:r w:rsidR="00A46FB1">
        <w:rPr>
          <w:rFonts w:ascii="Times New Roman" w:eastAsia="Calibri" w:hAnsi="Times New Roman" w:cs="Times New Roman"/>
          <w:sz w:val="28"/>
          <w:szCs w:val="28"/>
        </w:rPr>
        <w:t>Б</w:t>
      </w:r>
      <w:r w:rsidR="007A6A2D">
        <w:rPr>
          <w:rFonts w:ascii="Times New Roman" w:eastAsia="Calibri" w:hAnsi="Times New Roman" w:cs="Times New Roman"/>
          <w:sz w:val="28"/>
          <w:szCs w:val="28"/>
        </w:rPr>
        <w:t>рянск</w:t>
      </w:r>
      <w:r w:rsidR="00A46FB1">
        <w:rPr>
          <w:rFonts w:ascii="Times New Roman" w:eastAsia="Calibri" w:hAnsi="Times New Roman" w:cs="Times New Roman"/>
          <w:sz w:val="28"/>
          <w:szCs w:val="28"/>
        </w:rPr>
        <w:t xml:space="preserve"> </w:t>
      </w:r>
      <w:r w:rsidRPr="006A69CC">
        <w:rPr>
          <w:rFonts w:ascii="Times New Roman" w:eastAsia="Calibri" w:hAnsi="Times New Roman" w:cs="Times New Roman"/>
          <w:sz w:val="28"/>
          <w:szCs w:val="28"/>
        </w:rPr>
        <w:t xml:space="preserve">реализовывались </w:t>
      </w:r>
      <w:r w:rsidR="00A46FB1">
        <w:rPr>
          <w:rFonts w:ascii="Times New Roman" w:eastAsia="Calibri" w:hAnsi="Times New Roman" w:cs="Times New Roman"/>
          <w:sz w:val="28"/>
          <w:szCs w:val="28"/>
        </w:rPr>
        <w:br/>
      </w:r>
      <w:r w:rsidRPr="006A69CC">
        <w:rPr>
          <w:rFonts w:ascii="Times New Roman" w:eastAsia="Calibri" w:hAnsi="Times New Roman" w:cs="Times New Roman"/>
          <w:sz w:val="28"/>
          <w:szCs w:val="28"/>
        </w:rPr>
        <w:t>12 муниципальных программ. Охват расходов бюджета муниципальными программами составляет 96 %. Большое значение в муниципалитете придается проектной деятельности, которая прочно вошла в жизнь многих организаций и отдельных граждан.  Проекты, направленные на решение или смягчение социальных проблем, реализуются как общественными организациями, так и активными гражданами, работающими в бюджетной сфере. Целевыми группами в проектах выступают пожилые граждане, инвалиды, дети и молодежь, семьи, в том числе попавшие в трудную жизненную ситуацию.</w:t>
      </w:r>
    </w:p>
    <w:p w:rsidR="006A69CC" w:rsidRPr="006A69CC" w:rsidRDefault="00894877" w:rsidP="006A69C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Брянск</w:t>
      </w:r>
      <w:r w:rsidR="006A69CC" w:rsidRPr="006A69CC">
        <w:rPr>
          <w:rFonts w:ascii="Times New Roman" w:eastAsia="Calibri" w:hAnsi="Times New Roman" w:cs="Times New Roman"/>
          <w:sz w:val="28"/>
          <w:szCs w:val="28"/>
        </w:rPr>
        <w:t xml:space="preserve"> входит в число лидеров </w:t>
      </w:r>
      <w:r w:rsidR="007A6A2D">
        <w:rPr>
          <w:rFonts w:ascii="Times New Roman" w:eastAsia="Calibri" w:hAnsi="Times New Roman" w:cs="Times New Roman"/>
          <w:sz w:val="28"/>
          <w:szCs w:val="28"/>
        </w:rPr>
        <w:t>в Брянской области</w:t>
      </w:r>
      <w:r w:rsidR="006A69CC" w:rsidRPr="006A69CC">
        <w:rPr>
          <w:rFonts w:ascii="Times New Roman" w:eastAsia="Calibri" w:hAnsi="Times New Roman" w:cs="Times New Roman"/>
          <w:sz w:val="28"/>
          <w:szCs w:val="28"/>
        </w:rPr>
        <w:t xml:space="preserve"> в проектной деятельности. Различными проектными командами от общественных объединений, от бюджетных учреждений выигрывались гранты </w:t>
      </w:r>
      <w:r w:rsidR="00DC16BB">
        <w:rPr>
          <w:rFonts w:ascii="Times New Roman" w:eastAsia="Calibri" w:hAnsi="Times New Roman" w:cs="Times New Roman"/>
          <w:sz w:val="28"/>
          <w:szCs w:val="28"/>
        </w:rPr>
        <w:t>в</w:t>
      </w:r>
      <w:r w:rsidR="006A69CC" w:rsidRPr="006A69CC">
        <w:rPr>
          <w:rFonts w:ascii="Times New Roman" w:eastAsia="Calibri" w:hAnsi="Times New Roman" w:cs="Times New Roman"/>
          <w:sz w:val="28"/>
          <w:szCs w:val="28"/>
        </w:rPr>
        <w:t xml:space="preserve"> </w:t>
      </w:r>
      <w:r w:rsidR="00DC16BB">
        <w:rPr>
          <w:rFonts w:ascii="Times New Roman" w:eastAsia="Calibri" w:hAnsi="Times New Roman" w:cs="Times New Roman"/>
          <w:sz w:val="28"/>
          <w:szCs w:val="28"/>
        </w:rPr>
        <w:t xml:space="preserve">следующих </w:t>
      </w:r>
      <w:r w:rsidR="006A69CC" w:rsidRPr="006A69CC">
        <w:rPr>
          <w:rFonts w:ascii="Times New Roman" w:eastAsia="Calibri" w:hAnsi="Times New Roman" w:cs="Times New Roman"/>
          <w:sz w:val="28"/>
          <w:szCs w:val="28"/>
        </w:rPr>
        <w:t>конкурсах</w:t>
      </w:r>
      <w:r w:rsidR="00DC16BB">
        <w:rPr>
          <w:rFonts w:ascii="Times New Roman" w:eastAsia="Calibri" w:hAnsi="Times New Roman" w:cs="Times New Roman"/>
          <w:sz w:val="28"/>
          <w:szCs w:val="28"/>
        </w:rPr>
        <w:t>:</w:t>
      </w:r>
      <w:r w:rsidR="006A69CC" w:rsidRPr="006A69CC">
        <w:rPr>
          <w:rFonts w:ascii="Times New Roman" w:eastAsia="Calibri" w:hAnsi="Times New Roman" w:cs="Times New Roman"/>
          <w:sz w:val="28"/>
          <w:szCs w:val="28"/>
        </w:rPr>
        <w:t xml:space="preserve"> </w:t>
      </w:r>
      <w:r w:rsidR="007A6A2D">
        <w:rPr>
          <w:rFonts w:ascii="Times New Roman" w:eastAsia="Calibri" w:hAnsi="Times New Roman" w:cs="Times New Roman"/>
          <w:sz w:val="28"/>
          <w:szCs w:val="28"/>
        </w:rPr>
        <w:t>областная</w:t>
      </w:r>
      <w:r w:rsidR="006A69CC" w:rsidRPr="006A69CC">
        <w:rPr>
          <w:rFonts w:ascii="Times New Roman" w:eastAsia="Calibri" w:hAnsi="Times New Roman" w:cs="Times New Roman"/>
          <w:sz w:val="28"/>
          <w:szCs w:val="28"/>
        </w:rPr>
        <w:t xml:space="preserve"> гр</w:t>
      </w:r>
      <w:r w:rsidR="00DC16BB">
        <w:rPr>
          <w:rFonts w:ascii="Times New Roman" w:eastAsia="Calibri" w:hAnsi="Times New Roman" w:cs="Times New Roman"/>
          <w:sz w:val="28"/>
          <w:szCs w:val="28"/>
        </w:rPr>
        <w:t xml:space="preserve">антовая программа </w:t>
      </w:r>
      <w:r w:rsidR="007A6A2D">
        <w:rPr>
          <w:rFonts w:ascii="Times New Roman" w:eastAsia="Calibri" w:hAnsi="Times New Roman" w:cs="Times New Roman"/>
          <w:sz w:val="28"/>
          <w:szCs w:val="28"/>
        </w:rPr>
        <w:t>по поддержке СОНКО</w:t>
      </w:r>
      <w:r w:rsidR="00DC16BB">
        <w:rPr>
          <w:rFonts w:ascii="Times New Roman" w:eastAsia="Calibri" w:hAnsi="Times New Roman" w:cs="Times New Roman"/>
          <w:sz w:val="28"/>
          <w:szCs w:val="28"/>
        </w:rPr>
        <w:t>,</w:t>
      </w:r>
      <w:r w:rsidR="006A69CC" w:rsidRPr="006A69CC">
        <w:rPr>
          <w:rFonts w:ascii="Times New Roman" w:eastAsia="Calibri" w:hAnsi="Times New Roman" w:cs="Times New Roman"/>
          <w:sz w:val="28"/>
          <w:szCs w:val="28"/>
        </w:rPr>
        <w:t xml:space="preserve"> </w:t>
      </w:r>
      <w:r w:rsidR="007A6A2D">
        <w:rPr>
          <w:rFonts w:ascii="Times New Roman" w:eastAsia="Calibri" w:hAnsi="Times New Roman" w:cs="Times New Roman"/>
          <w:sz w:val="28"/>
          <w:szCs w:val="28"/>
        </w:rPr>
        <w:t>в</w:t>
      </w:r>
      <w:r w:rsidR="006A69CC" w:rsidRPr="006A69CC">
        <w:rPr>
          <w:rFonts w:ascii="Times New Roman" w:eastAsia="Calibri" w:hAnsi="Times New Roman" w:cs="Times New Roman"/>
          <w:sz w:val="28"/>
          <w:szCs w:val="28"/>
        </w:rPr>
        <w:t xml:space="preserve"> фонде Президентских грантов</w:t>
      </w:r>
      <w:r w:rsidR="007A6A2D">
        <w:rPr>
          <w:rFonts w:ascii="Times New Roman" w:eastAsia="Calibri" w:hAnsi="Times New Roman" w:cs="Times New Roman"/>
          <w:sz w:val="28"/>
          <w:szCs w:val="28"/>
        </w:rPr>
        <w:t>.</w:t>
      </w:r>
      <w:r w:rsidR="006A69CC" w:rsidRPr="006A69CC">
        <w:rPr>
          <w:rFonts w:ascii="Times New Roman" w:eastAsia="Calibri" w:hAnsi="Times New Roman" w:cs="Times New Roman"/>
          <w:sz w:val="28"/>
          <w:szCs w:val="28"/>
        </w:rPr>
        <w:t xml:space="preserve"> </w:t>
      </w:r>
    </w:p>
    <w:p w:rsidR="00B3055D" w:rsidRDefault="00B3055D" w:rsidP="00D560DC">
      <w:pPr>
        <w:pStyle w:val="1"/>
        <w:spacing w:before="0" w:line="240" w:lineRule="auto"/>
        <w:ind w:firstLine="709"/>
        <w:jc w:val="both"/>
        <w:rPr>
          <w:rFonts w:ascii="Times New Roman" w:hAnsi="Times New Roman" w:cs="Times New Roman"/>
          <w:b/>
          <w:color w:val="auto"/>
          <w:sz w:val="28"/>
          <w:szCs w:val="28"/>
        </w:rPr>
      </w:pPr>
    </w:p>
    <w:p w:rsidR="0006277A" w:rsidRPr="00A12DE7" w:rsidRDefault="0006277A" w:rsidP="00D560DC">
      <w:pPr>
        <w:pStyle w:val="1"/>
        <w:spacing w:before="0" w:line="240" w:lineRule="auto"/>
        <w:ind w:firstLine="709"/>
        <w:jc w:val="both"/>
        <w:rPr>
          <w:rFonts w:ascii="Times New Roman" w:hAnsi="Times New Roman" w:cs="Times New Roman"/>
          <w:b/>
          <w:color w:val="auto"/>
          <w:sz w:val="28"/>
          <w:szCs w:val="28"/>
        </w:rPr>
      </w:pPr>
      <w:bookmarkStart w:id="14" w:name="_Toc114131517"/>
      <w:r w:rsidRPr="00A12DE7">
        <w:rPr>
          <w:rFonts w:ascii="Times New Roman" w:hAnsi="Times New Roman" w:cs="Times New Roman"/>
          <w:b/>
          <w:color w:val="auto"/>
          <w:sz w:val="28"/>
          <w:szCs w:val="28"/>
        </w:rPr>
        <w:t xml:space="preserve">3.3. Лучшие практики внедрения системы </w:t>
      </w:r>
      <w:r w:rsidRPr="00A12DE7">
        <w:rPr>
          <w:rFonts w:ascii="Times New Roman" w:hAnsi="Times New Roman" w:cs="Times New Roman"/>
          <w:b/>
          <w:color w:val="auto"/>
          <w:sz w:val="28"/>
          <w:szCs w:val="28"/>
          <w:lang w:val="en-US"/>
        </w:rPr>
        <w:t>KPI</w:t>
      </w:r>
      <w:r w:rsidRPr="00A12DE7">
        <w:rPr>
          <w:rFonts w:ascii="Times New Roman" w:hAnsi="Times New Roman" w:cs="Times New Roman"/>
          <w:b/>
          <w:color w:val="auto"/>
          <w:sz w:val="28"/>
          <w:szCs w:val="28"/>
        </w:rPr>
        <w:t xml:space="preserve"> в органах местного самоуправления и муниципальных учреждениях. Опыт эффективного взаимоувязывания </w:t>
      </w:r>
      <w:r w:rsidRPr="00A12DE7">
        <w:rPr>
          <w:rFonts w:ascii="Times New Roman" w:hAnsi="Times New Roman" w:cs="Times New Roman"/>
          <w:b/>
          <w:color w:val="auto"/>
          <w:sz w:val="28"/>
          <w:szCs w:val="28"/>
          <w:lang w:val="en-US"/>
        </w:rPr>
        <w:t>KPI</w:t>
      </w:r>
      <w:r w:rsidR="00AF42A0" w:rsidRPr="00A12DE7">
        <w:rPr>
          <w:rFonts w:ascii="Times New Roman" w:hAnsi="Times New Roman" w:cs="Times New Roman"/>
          <w:b/>
          <w:color w:val="auto"/>
          <w:sz w:val="28"/>
          <w:szCs w:val="28"/>
        </w:rPr>
        <w:t xml:space="preserve"> </w:t>
      </w:r>
      <w:r w:rsidRPr="00A12DE7">
        <w:rPr>
          <w:rFonts w:ascii="Times New Roman" w:hAnsi="Times New Roman" w:cs="Times New Roman"/>
          <w:b/>
          <w:color w:val="auto"/>
          <w:sz w:val="28"/>
          <w:szCs w:val="28"/>
        </w:rPr>
        <w:t>работников с системами оплаты труда</w:t>
      </w:r>
      <w:bookmarkEnd w:id="14"/>
    </w:p>
    <w:p w:rsidR="00676CF4" w:rsidRPr="00FA62E0" w:rsidRDefault="00676CF4" w:rsidP="00676CF4">
      <w:pPr>
        <w:spacing w:after="0" w:line="240" w:lineRule="auto"/>
        <w:rPr>
          <w:rFonts w:ascii="Times New Roman" w:hAnsi="Times New Roman" w:cs="Times New Roman"/>
          <w:sz w:val="28"/>
          <w:szCs w:val="28"/>
          <w:highlight w:val="yellow"/>
        </w:rPr>
      </w:pP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6"/>
        </w:rPr>
        <w:t>В</w:t>
      </w:r>
      <w:r w:rsidR="00894877">
        <w:rPr>
          <w:rFonts w:ascii="Times New Roman" w:eastAsia="Calibri" w:hAnsi="Times New Roman" w:cs="Times New Roman"/>
          <w:sz w:val="28"/>
          <w:szCs w:val="28"/>
        </w:rPr>
        <w:t xml:space="preserve"> Брянской области</w:t>
      </w:r>
      <w:r w:rsidR="00E50350" w:rsidRPr="00A46FB1">
        <w:rPr>
          <w:rFonts w:ascii="Times New Roman" w:eastAsia="Calibri" w:hAnsi="Times New Roman" w:cs="Times New Roman"/>
          <w:sz w:val="28"/>
          <w:szCs w:val="28"/>
        </w:rPr>
        <w:t xml:space="preserve"> в отношении работников краевых государственных и муниципальных учреждений </w:t>
      </w:r>
      <w:r>
        <w:rPr>
          <w:rFonts w:ascii="Times New Roman" w:eastAsia="Calibri" w:hAnsi="Times New Roman" w:cs="Times New Roman"/>
          <w:sz w:val="28"/>
          <w:szCs w:val="28"/>
        </w:rPr>
        <w:t xml:space="preserve">действуют положения </w:t>
      </w:r>
      <w:r w:rsidR="00E50350" w:rsidRPr="00A46FB1">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00E50350" w:rsidRPr="00A46FB1">
        <w:rPr>
          <w:rFonts w:ascii="Times New Roman" w:eastAsia="Calibri" w:hAnsi="Times New Roman" w:cs="Times New Roman"/>
          <w:sz w:val="28"/>
          <w:szCs w:val="28"/>
        </w:rPr>
        <w:t xml:space="preserve"> </w:t>
      </w:r>
      <w:r w:rsidR="00432AD5">
        <w:rPr>
          <w:rFonts w:ascii="Times New Roman" w:eastAsia="Calibri" w:hAnsi="Times New Roman" w:cs="Times New Roman"/>
          <w:sz w:val="28"/>
          <w:szCs w:val="28"/>
        </w:rPr>
        <w:t>Брянской области</w:t>
      </w:r>
      <w:r w:rsidR="00E50350" w:rsidRPr="00A46FB1">
        <w:rPr>
          <w:rFonts w:ascii="Times New Roman" w:eastAsia="Calibri" w:hAnsi="Times New Roman" w:cs="Times New Roman"/>
          <w:sz w:val="28"/>
          <w:szCs w:val="28"/>
        </w:rPr>
        <w:t xml:space="preserve"> от 29.1</w:t>
      </w:r>
      <w:r w:rsidR="00571BFE">
        <w:rPr>
          <w:rFonts w:ascii="Times New Roman" w:eastAsia="Calibri" w:hAnsi="Times New Roman" w:cs="Times New Roman"/>
          <w:sz w:val="28"/>
          <w:szCs w:val="28"/>
        </w:rPr>
        <w:t>2.2014</w:t>
      </w:r>
      <w:r w:rsidR="00E50350" w:rsidRPr="00A46FB1">
        <w:rPr>
          <w:rFonts w:ascii="Times New Roman" w:eastAsia="Calibri" w:hAnsi="Times New Roman" w:cs="Times New Roman"/>
          <w:sz w:val="28"/>
          <w:szCs w:val="28"/>
        </w:rPr>
        <w:t xml:space="preserve"> №</w:t>
      </w:r>
      <w:r w:rsidR="00D13127" w:rsidRPr="00A46FB1">
        <w:rPr>
          <w:rFonts w:ascii="Times New Roman" w:eastAsia="Calibri" w:hAnsi="Times New Roman" w:cs="Times New Roman"/>
          <w:sz w:val="28"/>
          <w:szCs w:val="28"/>
        </w:rPr>
        <w:t xml:space="preserve"> </w:t>
      </w:r>
      <w:r w:rsidR="00571BFE">
        <w:rPr>
          <w:rFonts w:ascii="Times New Roman" w:eastAsia="Calibri" w:hAnsi="Times New Roman" w:cs="Times New Roman"/>
          <w:sz w:val="28"/>
          <w:szCs w:val="28"/>
        </w:rPr>
        <w:t>89-З</w:t>
      </w:r>
      <w:r w:rsidR="00E50350" w:rsidRPr="00A46FB1">
        <w:rPr>
          <w:rFonts w:ascii="Times New Roman" w:eastAsia="Calibri" w:hAnsi="Times New Roman" w:cs="Times New Roman"/>
          <w:sz w:val="28"/>
          <w:szCs w:val="28"/>
        </w:rPr>
        <w:t xml:space="preserve"> «О системах оплаты труда работников государственных учреждений</w:t>
      </w:r>
      <w:r w:rsidR="00571BFE">
        <w:rPr>
          <w:rFonts w:ascii="Times New Roman" w:eastAsia="Calibri" w:hAnsi="Times New Roman" w:cs="Times New Roman"/>
          <w:sz w:val="28"/>
          <w:szCs w:val="28"/>
        </w:rPr>
        <w:t xml:space="preserve"> Брянской области</w:t>
      </w:r>
      <w:r w:rsidR="00E50350" w:rsidRPr="00A46FB1">
        <w:rPr>
          <w:rFonts w:ascii="Times New Roman" w:eastAsia="Calibri" w:hAnsi="Times New Roman" w:cs="Times New Roman"/>
          <w:sz w:val="28"/>
          <w:szCs w:val="28"/>
        </w:rPr>
        <w:t xml:space="preserve">». </w:t>
      </w: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оплаты труда работников муниципальных учреждений </w:t>
      </w:r>
      <w:r w:rsidR="00E50350" w:rsidRPr="00A46FB1">
        <w:rPr>
          <w:rFonts w:ascii="Times New Roman" w:eastAsia="Calibri" w:hAnsi="Times New Roman" w:cs="Times New Roman"/>
          <w:sz w:val="28"/>
          <w:szCs w:val="28"/>
        </w:rPr>
        <w:t xml:space="preserve"> включает в себя следующие элементы оплаты труда:</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оклады (должностные оклады), ставки заработной платы;</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выплаты компенсационного характера;</w:t>
      </w:r>
    </w:p>
    <w:p w:rsidR="00E50350" w:rsidRPr="00A46FB1" w:rsidRDefault="00E50350" w:rsidP="00E50350">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выплаты стимулирующего характера.</w:t>
      </w:r>
    </w:p>
    <w:p w:rsidR="00E50350" w:rsidRPr="00A46FB1" w:rsidRDefault="00D0207C" w:rsidP="00E503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Данная система оплаты труда</w:t>
      </w:r>
      <w:r w:rsidR="00E50350" w:rsidRPr="00A46FB1">
        <w:rPr>
          <w:rFonts w:ascii="Times New Roman" w:eastAsia="Calibri" w:hAnsi="Times New Roman" w:cs="Times New Roman"/>
          <w:sz w:val="28"/>
          <w:szCs w:val="28"/>
        </w:rPr>
        <w:t xml:space="preserve"> позволяет учитывать индивидуальные характеристики работника, качество его труда</w:t>
      </w:r>
      <w:r w:rsidR="00DC16BB">
        <w:rPr>
          <w:rFonts w:ascii="Times New Roman" w:eastAsia="Calibri" w:hAnsi="Times New Roman" w:cs="Times New Roman"/>
          <w:sz w:val="28"/>
          <w:szCs w:val="28"/>
        </w:rPr>
        <w:t>,</w:t>
      </w:r>
      <w:r w:rsidR="00E50350" w:rsidRPr="00A46FB1">
        <w:rPr>
          <w:rFonts w:ascii="Times New Roman" w:eastAsia="Calibri" w:hAnsi="Times New Roman" w:cs="Times New Roman"/>
          <w:sz w:val="28"/>
          <w:szCs w:val="28"/>
        </w:rPr>
        <w:t xml:space="preserve"> и направлена на эффективное управление фондом оплаты труда учреждения.</w:t>
      </w:r>
    </w:p>
    <w:p w:rsidR="00A12DE7" w:rsidRPr="00A12DE7" w:rsidRDefault="00E50350" w:rsidP="0018046F">
      <w:pPr>
        <w:spacing w:after="0" w:line="240" w:lineRule="auto"/>
        <w:ind w:firstLine="709"/>
        <w:jc w:val="both"/>
        <w:rPr>
          <w:rFonts w:ascii="Times New Roman" w:eastAsia="Calibri" w:hAnsi="Times New Roman" w:cs="Times New Roman"/>
          <w:sz w:val="28"/>
          <w:szCs w:val="28"/>
        </w:rPr>
      </w:pPr>
      <w:r w:rsidRPr="00A46FB1">
        <w:rPr>
          <w:rFonts w:ascii="Times New Roman" w:eastAsia="Calibri" w:hAnsi="Times New Roman" w:cs="Times New Roman"/>
          <w:sz w:val="28"/>
          <w:szCs w:val="28"/>
        </w:rPr>
        <w:t xml:space="preserve">Выплаты стимулирующего характера устанавливаются с целью мотивации к более качественному выполнению своих должностных обязанностей. К ним относятся выплаты за трудовые достижения, высокое качество </w:t>
      </w:r>
      <w:r w:rsidR="00D13127" w:rsidRPr="00A46FB1">
        <w:rPr>
          <w:rFonts w:ascii="Times New Roman" w:eastAsia="Calibri" w:hAnsi="Times New Roman" w:cs="Times New Roman"/>
          <w:sz w:val="28"/>
          <w:szCs w:val="28"/>
        </w:rPr>
        <w:t xml:space="preserve">выполненной </w:t>
      </w:r>
      <w:r w:rsidRPr="00A46FB1">
        <w:rPr>
          <w:rFonts w:ascii="Times New Roman" w:eastAsia="Calibri" w:hAnsi="Times New Roman" w:cs="Times New Roman"/>
          <w:sz w:val="28"/>
          <w:szCs w:val="28"/>
        </w:rPr>
        <w:t>работы</w:t>
      </w:r>
      <w:r w:rsidR="00D13127" w:rsidRPr="00A46FB1">
        <w:rPr>
          <w:rFonts w:ascii="Times New Roman" w:eastAsia="Calibri" w:hAnsi="Times New Roman" w:cs="Times New Roman"/>
          <w:sz w:val="28"/>
          <w:szCs w:val="28"/>
        </w:rPr>
        <w:t xml:space="preserve">. Установлены не </w:t>
      </w:r>
      <w:r w:rsidRPr="00A46FB1">
        <w:rPr>
          <w:rFonts w:ascii="Times New Roman" w:eastAsia="Calibri" w:hAnsi="Times New Roman" w:cs="Times New Roman"/>
          <w:sz w:val="28"/>
          <w:szCs w:val="28"/>
        </w:rPr>
        <w:t>только целевые показатели, но</w:t>
      </w:r>
      <w:r w:rsidR="00D13127" w:rsidRPr="00A46FB1">
        <w:rPr>
          <w:rFonts w:ascii="Times New Roman" w:eastAsia="Calibri" w:hAnsi="Times New Roman" w:cs="Times New Roman"/>
          <w:sz w:val="28"/>
          <w:szCs w:val="28"/>
        </w:rPr>
        <w:t xml:space="preserve"> и </w:t>
      </w:r>
      <w:r w:rsidRPr="00A46FB1">
        <w:rPr>
          <w:rFonts w:ascii="Times New Roman" w:eastAsia="Calibri" w:hAnsi="Times New Roman" w:cs="Times New Roman"/>
          <w:sz w:val="28"/>
          <w:szCs w:val="28"/>
        </w:rPr>
        <w:t>критерии оценки в</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баллах, формы отчетности и</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 xml:space="preserve">периодичность оценки. </w:t>
      </w:r>
      <w:r w:rsidR="00D13127" w:rsidRPr="00A46FB1">
        <w:rPr>
          <w:rFonts w:ascii="Times New Roman" w:eastAsia="Calibri" w:hAnsi="Times New Roman" w:cs="Times New Roman"/>
          <w:sz w:val="28"/>
          <w:szCs w:val="28"/>
        </w:rPr>
        <w:t>У</w:t>
      </w:r>
      <w:r w:rsidRPr="00A46FB1">
        <w:rPr>
          <w:rFonts w:ascii="Times New Roman" w:eastAsia="Calibri" w:hAnsi="Times New Roman" w:cs="Times New Roman"/>
          <w:sz w:val="28"/>
          <w:szCs w:val="28"/>
        </w:rPr>
        <w:t>твержденные системы оценки представляю</w:t>
      </w:r>
      <w:r w:rsidR="00D13127" w:rsidRPr="00A46FB1">
        <w:rPr>
          <w:rFonts w:ascii="Times New Roman" w:eastAsia="Calibri" w:hAnsi="Times New Roman" w:cs="Times New Roman"/>
          <w:sz w:val="28"/>
          <w:szCs w:val="28"/>
        </w:rPr>
        <w:t xml:space="preserve">т собой </w:t>
      </w:r>
      <w:r w:rsidRPr="00A46FB1">
        <w:rPr>
          <w:rFonts w:ascii="Times New Roman" w:eastAsia="Calibri" w:hAnsi="Times New Roman" w:cs="Times New Roman"/>
          <w:iCs/>
          <w:sz w:val="28"/>
          <w:szCs w:val="28"/>
        </w:rPr>
        <w:t xml:space="preserve">рабочий инструмент, </w:t>
      </w:r>
      <w:r w:rsidR="0018046F">
        <w:rPr>
          <w:rFonts w:ascii="Times New Roman" w:eastAsia="Calibri" w:hAnsi="Times New Roman" w:cs="Times New Roman"/>
          <w:iCs/>
          <w:sz w:val="28"/>
          <w:szCs w:val="28"/>
        </w:rPr>
        <w:br/>
      </w:r>
      <w:r w:rsidRPr="00A46FB1">
        <w:rPr>
          <w:rFonts w:ascii="Times New Roman" w:eastAsia="Calibri" w:hAnsi="Times New Roman" w:cs="Times New Roman"/>
          <w:iCs/>
          <w:sz w:val="28"/>
          <w:szCs w:val="28"/>
        </w:rPr>
        <w:t>с</w:t>
      </w:r>
      <w:r w:rsidR="00D13127" w:rsidRPr="00A46FB1">
        <w:rPr>
          <w:rFonts w:ascii="Times New Roman" w:eastAsia="Calibri" w:hAnsi="Times New Roman" w:cs="Times New Roman"/>
          <w:iCs/>
          <w:sz w:val="28"/>
          <w:szCs w:val="28"/>
        </w:rPr>
        <w:t xml:space="preserve"> </w:t>
      </w:r>
      <w:r w:rsidRPr="00A46FB1">
        <w:rPr>
          <w:rFonts w:ascii="Times New Roman" w:eastAsia="Calibri" w:hAnsi="Times New Roman" w:cs="Times New Roman"/>
          <w:iCs/>
          <w:sz w:val="28"/>
          <w:szCs w:val="28"/>
        </w:rPr>
        <w:t>помощью которого можно определить степень эффективност</w:t>
      </w:r>
      <w:r w:rsidR="00D13127" w:rsidRPr="00A46FB1">
        <w:rPr>
          <w:rFonts w:ascii="Times New Roman" w:eastAsia="Calibri" w:hAnsi="Times New Roman" w:cs="Times New Roman"/>
          <w:iCs/>
          <w:sz w:val="28"/>
          <w:szCs w:val="28"/>
        </w:rPr>
        <w:t xml:space="preserve">и подведомственных учреждений и их </w:t>
      </w:r>
      <w:r w:rsidRPr="00A46FB1">
        <w:rPr>
          <w:rFonts w:ascii="Times New Roman" w:eastAsia="Calibri" w:hAnsi="Times New Roman" w:cs="Times New Roman"/>
          <w:iCs/>
          <w:sz w:val="28"/>
          <w:szCs w:val="28"/>
        </w:rPr>
        <w:t>руководителей</w:t>
      </w:r>
      <w:r w:rsidR="0018046F">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Размер таких выплат зависит от</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суммы баллов, полученной руководителем или</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сотрудником учреждения.</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 xml:space="preserve">Ключевые показатели эффективности успешно применяются </w:t>
      </w:r>
      <w:r w:rsidR="0018046F">
        <w:rPr>
          <w:rFonts w:ascii="Times New Roman" w:eastAsia="Calibri" w:hAnsi="Times New Roman" w:cs="Times New Roman"/>
          <w:sz w:val="28"/>
          <w:szCs w:val="28"/>
        </w:rPr>
        <w:br/>
      </w:r>
      <w:r w:rsidRPr="00A46FB1">
        <w:rPr>
          <w:rFonts w:ascii="Times New Roman" w:eastAsia="Calibri" w:hAnsi="Times New Roman" w:cs="Times New Roman"/>
          <w:sz w:val="28"/>
          <w:szCs w:val="28"/>
        </w:rPr>
        <w:t>в</w:t>
      </w:r>
      <w:r w:rsidR="00D13127" w:rsidRPr="00A46FB1">
        <w:rPr>
          <w:rFonts w:ascii="Times New Roman" w:eastAsia="Calibri" w:hAnsi="Times New Roman" w:cs="Times New Roman"/>
          <w:sz w:val="28"/>
          <w:szCs w:val="28"/>
        </w:rPr>
        <w:t xml:space="preserve"> </w:t>
      </w:r>
      <w:r w:rsidRPr="00A46FB1">
        <w:rPr>
          <w:rFonts w:ascii="Times New Roman" w:eastAsia="Calibri" w:hAnsi="Times New Roman" w:cs="Times New Roman"/>
          <w:sz w:val="28"/>
          <w:szCs w:val="28"/>
        </w:rPr>
        <w:t>практике работы учреждений и</w:t>
      </w:r>
      <w:r w:rsidR="00D13127" w:rsidRPr="00A46FB1">
        <w:rPr>
          <w:rFonts w:ascii="Times New Roman" w:eastAsia="Calibri" w:hAnsi="Times New Roman" w:cs="Times New Roman"/>
          <w:sz w:val="28"/>
          <w:szCs w:val="28"/>
        </w:rPr>
        <w:t xml:space="preserve"> </w:t>
      </w:r>
      <w:r w:rsidR="00AF42A0" w:rsidRPr="00A46FB1">
        <w:rPr>
          <w:rFonts w:ascii="Times New Roman" w:eastAsia="Calibri" w:hAnsi="Times New Roman" w:cs="Times New Roman"/>
          <w:sz w:val="28"/>
          <w:szCs w:val="28"/>
        </w:rPr>
        <w:t xml:space="preserve">дают им новый импульс для </w:t>
      </w:r>
      <w:r w:rsidRPr="00A46FB1">
        <w:rPr>
          <w:rFonts w:ascii="Times New Roman" w:eastAsia="Calibri" w:hAnsi="Times New Roman" w:cs="Times New Roman"/>
          <w:sz w:val="28"/>
          <w:szCs w:val="28"/>
        </w:rPr>
        <w:t>улучшения показателей деятельности учреждений.</w:t>
      </w:r>
      <w:r w:rsidR="00703E43">
        <w:rPr>
          <w:rFonts w:ascii="Times New Roman" w:eastAsia="Calibri" w:hAnsi="Times New Roman" w:cs="Times New Roman"/>
          <w:sz w:val="28"/>
          <w:szCs w:val="28"/>
        </w:rPr>
        <w:t xml:space="preserve"> В муниципальных образованиях области</w:t>
      </w:r>
      <w:r w:rsidR="00A12DE7">
        <w:rPr>
          <w:rFonts w:ascii="Times New Roman" w:eastAsia="Calibri" w:hAnsi="Times New Roman" w:cs="Times New Roman"/>
          <w:sz w:val="28"/>
          <w:szCs w:val="28"/>
        </w:rPr>
        <w:t xml:space="preserve"> п</w:t>
      </w:r>
      <w:r w:rsidR="00A12DE7" w:rsidRPr="00A12DE7">
        <w:rPr>
          <w:rFonts w:ascii="Times New Roman" w:eastAsia="Calibri" w:hAnsi="Times New Roman" w:cs="Times New Roman"/>
          <w:sz w:val="28"/>
          <w:szCs w:val="28"/>
        </w:rPr>
        <w:t xml:space="preserve">ремирование муниципальных служащих производится в соответствии с </w:t>
      </w:r>
      <w:r w:rsidR="00A12DE7">
        <w:rPr>
          <w:rFonts w:ascii="Times New Roman" w:eastAsia="Calibri" w:hAnsi="Times New Roman" w:cs="Times New Roman"/>
          <w:sz w:val="28"/>
          <w:szCs w:val="28"/>
        </w:rPr>
        <w:t>п</w:t>
      </w:r>
      <w:r w:rsidR="00A12DE7" w:rsidRPr="00A12DE7">
        <w:rPr>
          <w:rFonts w:ascii="Times New Roman" w:eastAsia="Calibri" w:hAnsi="Times New Roman" w:cs="Times New Roman"/>
          <w:sz w:val="28"/>
          <w:szCs w:val="28"/>
        </w:rPr>
        <w:t>оложени</w:t>
      </w:r>
      <w:r w:rsidR="00A12DE7">
        <w:rPr>
          <w:rFonts w:ascii="Times New Roman" w:eastAsia="Calibri" w:hAnsi="Times New Roman" w:cs="Times New Roman"/>
          <w:sz w:val="28"/>
          <w:szCs w:val="28"/>
        </w:rPr>
        <w:t>ями</w:t>
      </w:r>
      <w:r w:rsidR="00A12DE7" w:rsidRPr="00A12DE7">
        <w:rPr>
          <w:rFonts w:ascii="Times New Roman" w:eastAsia="Calibri" w:hAnsi="Times New Roman" w:cs="Times New Roman"/>
          <w:sz w:val="28"/>
          <w:szCs w:val="28"/>
        </w:rPr>
        <w:t xml:space="preserve"> о премировании </w:t>
      </w:r>
      <w:r w:rsidR="00A12DE7">
        <w:rPr>
          <w:rFonts w:ascii="Times New Roman" w:eastAsia="Calibri" w:hAnsi="Times New Roman" w:cs="Times New Roman"/>
          <w:sz w:val="28"/>
          <w:szCs w:val="28"/>
        </w:rPr>
        <w:br/>
      </w:r>
      <w:r w:rsidR="00A12DE7" w:rsidRPr="00A12DE7">
        <w:rPr>
          <w:rFonts w:ascii="Times New Roman" w:eastAsia="Calibri" w:hAnsi="Times New Roman" w:cs="Times New Roman"/>
          <w:sz w:val="28"/>
          <w:szCs w:val="28"/>
        </w:rPr>
        <w:t>и выплате материальной помощи муниципальным служащим</w:t>
      </w:r>
      <w:r w:rsidR="00A12DE7">
        <w:rPr>
          <w:rFonts w:ascii="Times New Roman" w:eastAsia="Calibri" w:hAnsi="Times New Roman" w:cs="Times New Roman"/>
          <w:sz w:val="28"/>
          <w:szCs w:val="28"/>
        </w:rPr>
        <w:t xml:space="preserve">, принятыми местными </w:t>
      </w:r>
      <w:r w:rsidR="00A12DE7" w:rsidRPr="00A12DE7">
        <w:rPr>
          <w:rFonts w:ascii="Times New Roman" w:eastAsia="Calibri" w:hAnsi="Times New Roman" w:cs="Times New Roman"/>
          <w:sz w:val="28"/>
          <w:szCs w:val="28"/>
        </w:rPr>
        <w:t>администраци</w:t>
      </w:r>
      <w:r w:rsidR="00A12DE7">
        <w:rPr>
          <w:rFonts w:ascii="Times New Roman" w:eastAsia="Calibri" w:hAnsi="Times New Roman" w:cs="Times New Roman"/>
          <w:sz w:val="28"/>
          <w:szCs w:val="28"/>
        </w:rPr>
        <w:t>ями</w:t>
      </w:r>
      <w:r w:rsidR="0018046F">
        <w:rPr>
          <w:rFonts w:ascii="Times New Roman" w:eastAsia="Calibri" w:hAnsi="Times New Roman" w:cs="Times New Roman"/>
          <w:sz w:val="28"/>
          <w:szCs w:val="28"/>
        </w:rPr>
        <w:t xml:space="preserve">. </w:t>
      </w:r>
      <w:r w:rsidR="00A12DE7">
        <w:rPr>
          <w:rFonts w:ascii="Times New Roman" w:eastAsia="Calibri" w:hAnsi="Times New Roman" w:cs="Times New Roman"/>
          <w:sz w:val="28"/>
          <w:szCs w:val="28"/>
        </w:rPr>
        <w:t>О</w:t>
      </w:r>
      <w:r w:rsidR="00A12DE7" w:rsidRPr="00A12DE7">
        <w:rPr>
          <w:rFonts w:ascii="Times New Roman" w:eastAsia="Calibri" w:hAnsi="Times New Roman" w:cs="Times New Roman"/>
          <w:sz w:val="28"/>
          <w:szCs w:val="28"/>
        </w:rPr>
        <w:t>ценка результатов службы для целей премирования производится в зависимости от:</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их должностных обязанностей плана работы подразделения, индивидуальных планов работы муниципального служащего;</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выполнения муни</w:t>
      </w:r>
      <w:r>
        <w:rPr>
          <w:rFonts w:ascii="Times New Roman" w:eastAsia="Calibri" w:hAnsi="Times New Roman" w:cs="Times New Roman"/>
          <w:sz w:val="28"/>
          <w:szCs w:val="28"/>
        </w:rPr>
        <w:t>ципальными служащими поручений руководителя муниципального образования</w:t>
      </w:r>
      <w:r w:rsidRPr="00A12DE7">
        <w:rPr>
          <w:rFonts w:ascii="Times New Roman" w:eastAsia="Calibri" w:hAnsi="Times New Roman" w:cs="Times New Roman"/>
          <w:sz w:val="28"/>
          <w:szCs w:val="28"/>
        </w:rPr>
        <w:t>, иных руководителей;</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исполнения муниципальными служащими служебного распорядка;</w:t>
      </w:r>
    </w:p>
    <w:p w:rsidR="00A12DE7" w:rsidRPr="00A12DE7" w:rsidRDefault="00A12DE7" w:rsidP="00A12DE7">
      <w:pPr>
        <w:spacing w:after="0" w:line="240" w:lineRule="auto"/>
        <w:ind w:firstLine="709"/>
        <w:jc w:val="both"/>
        <w:rPr>
          <w:rFonts w:ascii="Times New Roman" w:eastAsia="Calibri" w:hAnsi="Times New Roman" w:cs="Times New Roman"/>
          <w:sz w:val="28"/>
          <w:szCs w:val="28"/>
        </w:rPr>
      </w:pPr>
      <w:r w:rsidRPr="00A12DE7">
        <w:rPr>
          <w:rFonts w:ascii="Times New Roman" w:eastAsia="Calibri" w:hAnsi="Times New Roman" w:cs="Times New Roman"/>
          <w:sz w:val="28"/>
          <w:szCs w:val="28"/>
        </w:rPr>
        <w:t>- степени и качества исполнения муниципальными служащими сроков рассмотрения обращений, заявлений граждан, сроков исполнения документов;</w:t>
      </w:r>
    </w:p>
    <w:p w:rsidR="00206768" w:rsidRDefault="0088181B" w:rsidP="00A12D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12DE7" w:rsidRPr="00A12DE7">
        <w:rPr>
          <w:rFonts w:ascii="Times New Roman" w:eastAsia="Calibri" w:hAnsi="Times New Roman" w:cs="Times New Roman"/>
          <w:sz w:val="28"/>
          <w:szCs w:val="28"/>
        </w:rPr>
        <w:t>оценки со стороны контролирующих органов.</w:t>
      </w:r>
    </w:p>
    <w:p w:rsidR="00206768" w:rsidRDefault="00206768" w:rsidP="00A12DE7">
      <w:pPr>
        <w:spacing w:after="0" w:line="240" w:lineRule="auto"/>
        <w:ind w:firstLine="709"/>
        <w:jc w:val="both"/>
        <w:rPr>
          <w:rFonts w:ascii="Times New Roman" w:eastAsia="Calibri" w:hAnsi="Times New Roman" w:cs="Times New Roman"/>
          <w:sz w:val="28"/>
          <w:szCs w:val="28"/>
        </w:rPr>
      </w:pPr>
    </w:p>
    <w:p w:rsidR="007B7A03" w:rsidRDefault="00254DE3" w:rsidP="00C17B50">
      <w:pPr>
        <w:pStyle w:val="1"/>
        <w:spacing w:before="0" w:line="240" w:lineRule="auto"/>
        <w:ind w:firstLine="709"/>
        <w:jc w:val="both"/>
        <w:rPr>
          <w:rFonts w:ascii="Times New Roman" w:hAnsi="Times New Roman" w:cs="Times New Roman"/>
          <w:b/>
          <w:color w:val="auto"/>
          <w:sz w:val="28"/>
          <w:szCs w:val="28"/>
        </w:rPr>
      </w:pPr>
      <w:bookmarkStart w:id="15" w:name="_Toc114131518"/>
      <w:r w:rsidRPr="0065021E">
        <w:rPr>
          <w:rFonts w:ascii="Times New Roman" w:hAnsi="Times New Roman" w:cs="Times New Roman"/>
          <w:b/>
          <w:color w:val="auto"/>
          <w:sz w:val="28"/>
          <w:szCs w:val="28"/>
        </w:rPr>
        <w:t>4</w:t>
      </w:r>
      <w:r w:rsidR="001E039E" w:rsidRPr="0065021E">
        <w:rPr>
          <w:rFonts w:ascii="Times New Roman" w:hAnsi="Times New Roman" w:cs="Times New Roman"/>
          <w:b/>
          <w:color w:val="auto"/>
          <w:sz w:val="28"/>
          <w:szCs w:val="28"/>
        </w:rPr>
        <w:t xml:space="preserve">. </w:t>
      </w:r>
      <w:r w:rsidR="00C77481" w:rsidRPr="0065021E">
        <w:rPr>
          <w:rFonts w:ascii="Times New Roman" w:hAnsi="Times New Roman" w:cs="Times New Roman"/>
          <w:b/>
          <w:color w:val="auto"/>
          <w:sz w:val="28"/>
          <w:szCs w:val="28"/>
        </w:rPr>
        <w:t xml:space="preserve">Пространственные аспекты развития </w:t>
      </w:r>
      <w:r w:rsidR="005A7767" w:rsidRPr="0065021E">
        <w:rPr>
          <w:rFonts w:ascii="Times New Roman" w:hAnsi="Times New Roman" w:cs="Times New Roman"/>
          <w:b/>
          <w:color w:val="auto"/>
          <w:sz w:val="28"/>
          <w:szCs w:val="28"/>
        </w:rPr>
        <w:t>местного самоуправления</w:t>
      </w:r>
      <w:bookmarkEnd w:id="15"/>
      <w:r w:rsidR="007E02E0" w:rsidRPr="0065021E">
        <w:rPr>
          <w:rFonts w:ascii="Times New Roman" w:hAnsi="Times New Roman" w:cs="Times New Roman"/>
          <w:b/>
          <w:color w:val="auto"/>
          <w:sz w:val="28"/>
          <w:szCs w:val="28"/>
        </w:rPr>
        <w:t xml:space="preserve"> </w:t>
      </w:r>
    </w:p>
    <w:p w:rsidR="00FC79C4" w:rsidRDefault="00254DE3" w:rsidP="0065021E">
      <w:pPr>
        <w:pStyle w:val="1"/>
        <w:spacing w:before="0" w:line="240" w:lineRule="auto"/>
        <w:ind w:firstLine="709"/>
        <w:jc w:val="both"/>
        <w:rPr>
          <w:rFonts w:ascii="Times New Roman" w:hAnsi="Times New Roman" w:cs="Times New Roman"/>
          <w:b/>
          <w:color w:val="auto"/>
          <w:sz w:val="28"/>
          <w:szCs w:val="28"/>
        </w:rPr>
      </w:pPr>
      <w:bookmarkStart w:id="16" w:name="_Toc114131519"/>
      <w:r w:rsidRPr="0065021E">
        <w:rPr>
          <w:rFonts w:ascii="Times New Roman" w:hAnsi="Times New Roman" w:cs="Times New Roman"/>
          <w:b/>
          <w:color w:val="auto"/>
          <w:sz w:val="28"/>
          <w:szCs w:val="28"/>
        </w:rPr>
        <w:t>4</w:t>
      </w:r>
      <w:r w:rsidR="00C77481" w:rsidRPr="0065021E">
        <w:rPr>
          <w:rFonts w:ascii="Times New Roman" w:hAnsi="Times New Roman" w:cs="Times New Roman"/>
          <w:b/>
          <w:color w:val="auto"/>
          <w:sz w:val="28"/>
          <w:szCs w:val="28"/>
        </w:rPr>
        <w:t xml:space="preserve">.1. </w:t>
      </w:r>
      <w:r w:rsidR="00911BB6" w:rsidRPr="0065021E">
        <w:rPr>
          <w:rFonts w:ascii="Times New Roman" w:hAnsi="Times New Roman" w:cs="Times New Roman"/>
          <w:b/>
          <w:color w:val="auto"/>
          <w:sz w:val="28"/>
          <w:szCs w:val="28"/>
        </w:rPr>
        <w:t>Основны</w:t>
      </w:r>
      <w:r w:rsidR="007601CA" w:rsidRPr="0065021E">
        <w:rPr>
          <w:rFonts w:ascii="Times New Roman" w:hAnsi="Times New Roman" w:cs="Times New Roman"/>
          <w:b/>
          <w:color w:val="auto"/>
          <w:sz w:val="28"/>
          <w:szCs w:val="28"/>
        </w:rPr>
        <w:t>е</w:t>
      </w:r>
      <w:r w:rsidR="00911BB6" w:rsidRPr="0065021E">
        <w:rPr>
          <w:rFonts w:ascii="Times New Roman" w:hAnsi="Times New Roman" w:cs="Times New Roman"/>
          <w:b/>
          <w:color w:val="auto"/>
          <w:sz w:val="28"/>
          <w:szCs w:val="28"/>
        </w:rPr>
        <w:t xml:space="preserve"> тенденци</w:t>
      </w:r>
      <w:r w:rsidR="007601CA" w:rsidRPr="0065021E">
        <w:rPr>
          <w:rFonts w:ascii="Times New Roman" w:hAnsi="Times New Roman" w:cs="Times New Roman"/>
          <w:b/>
          <w:color w:val="auto"/>
          <w:sz w:val="28"/>
          <w:szCs w:val="28"/>
        </w:rPr>
        <w:t>и</w:t>
      </w:r>
      <w:r w:rsidR="00911BB6" w:rsidRPr="0065021E">
        <w:rPr>
          <w:rFonts w:ascii="Times New Roman" w:hAnsi="Times New Roman" w:cs="Times New Roman"/>
          <w:b/>
          <w:color w:val="auto"/>
          <w:sz w:val="28"/>
          <w:szCs w:val="28"/>
        </w:rPr>
        <w:t xml:space="preserve"> </w:t>
      </w:r>
      <w:r w:rsidR="00D9038C" w:rsidRPr="0065021E">
        <w:rPr>
          <w:rFonts w:ascii="Times New Roman" w:hAnsi="Times New Roman" w:cs="Times New Roman"/>
          <w:b/>
          <w:color w:val="auto"/>
          <w:sz w:val="28"/>
          <w:szCs w:val="28"/>
        </w:rPr>
        <w:t xml:space="preserve">территориальной организации </w:t>
      </w:r>
      <w:r w:rsidR="00260314" w:rsidRPr="0065021E">
        <w:rPr>
          <w:rFonts w:ascii="Times New Roman" w:hAnsi="Times New Roman" w:cs="Times New Roman"/>
          <w:b/>
          <w:color w:val="auto"/>
          <w:sz w:val="28"/>
          <w:szCs w:val="28"/>
        </w:rPr>
        <w:t>местного самоуправления</w:t>
      </w:r>
      <w:r w:rsidR="000C71EE" w:rsidRPr="0065021E">
        <w:rPr>
          <w:rFonts w:ascii="Times New Roman" w:hAnsi="Times New Roman" w:cs="Times New Roman"/>
          <w:b/>
          <w:color w:val="auto"/>
          <w:sz w:val="28"/>
          <w:szCs w:val="28"/>
        </w:rPr>
        <w:t xml:space="preserve"> (в т.</w:t>
      </w:r>
      <w:r w:rsidR="007E02E0" w:rsidRPr="0065021E">
        <w:rPr>
          <w:rFonts w:ascii="Times New Roman" w:hAnsi="Times New Roman" w:cs="Times New Roman"/>
          <w:b/>
          <w:color w:val="auto"/>
          <w:sz w:val="28"/>
          <w:szCs w:val="28"/>
        </w:rPr>
        <w:t xml:space="preserve"> </w:t>
      </w:r>
      <w:r w:rsidR="000C71EE" w:rsidRPr="0065021E">
        <w:rPr>
          <w:rFonts w:ascii="Times New Roman" w:hAnsi="Times New Roman" w:cs="Times New Roman"/>
          <w:b/>
          <w:color w:val="auto"/>
          <w:sz w:val="28"/>
          <w:szCs w:val="28"/>
        </w:rPr>
        <w:t>ч. преобразований муниципальных образований)</w:t>
      </w:r>
      <w:r w:rsidR="007601CA" w:rsidRPr="0065021E">
        <w:rPr>
          <w:rFonts w:ascii="Times New Roman" w:hAnsi="Times New Roman" w:cs="Times New Roman"/>
          <w:b/>
          <w:color w:val="auto"/>
          <w:sz w:val="28"/>
          <w:szCs w:val="28"/>
        </w:rPr>
        <w:t>: ожидаемые и полученные эффекты</w:t>
      </w:r>
      <w:r w:rsidR="00C77481" w:rsidRPr="0065021E">
        <w:rPr>
          <w:rFonts w:ascii="Times New Roman" w:hAnsi="Times New Roman" w:cs="Times New Roman"/>
          <w:b/>
          <w:color w:val="auto"/>
          <w:sz w:val="28"/>
          <w:szCs w:val="28"/>
        </w:rPr>
        <w:t xml:space="preserve"> (в сферах управления, экономики, социального блока</w:t>
      </w:r>
      <w:r w:rsidR="00071F24" w:rsidRPr="0065021E">
        <w:rPr>
          <w:rFonts w:ascii="Times New Roman" w:hAnsi="Times New Roman" w:cs="Times New Roman"/>
          <w:b/>
          <w:color w:val="auto"/>
          <w:sz w:val="28"/>
          <w:szCs w:val="28"/>
        </w:rPr>
        <w:t xml:space="preserve"> (образование, здравоохранение, культура, соцзащита)</w:t>
      </w:r>
      <w:r w:rsidR="00C77481" w:rsidRPr="0065021E">
        <w:rPr>
          <w:rFonts w:ascii="Times New Roman" w:hAnsi="Times New Roman" w:cs="Times New Roman"/>
          <w:b/>
          <w:color w:val="auto"/>
          <w:sz w:val="28"/>
          <w:szCs w:val="28"/>
        </w:rPr>
        <w:t>, обратной связи с населением)</w:t>
      </w:r>
      <w:bookmarkEnd w:id="16"/>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В конце 2018 – начале 2019 гг. по инициативе ряда районов в регионе начался процесс объединения муниципальных образований.</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В 2019 году осуществлено укрупнение сельских поселений в Выгоничском, Мглинском, Навлинском, Погарском, Почепском районах.</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Создан укрупненный Новозыбковский городской округ, путем присоединения к нему восьми сельских поселений Новозыбковского района.</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lastRenderedPageBreak/>
        <w:t xml:space="preserve"> Постановлением Правительства Брянской области от 24.08.2020 № 389-п сельские поселения Стародубского и Жуковского районов были упразднены в связи с преобразованием соответствующих муниципальных районов в муниципальные округа. </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В 2021 году преобразований муниципальных образований не проводилось.</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Таким образом, на территории Брянской области на 01.01.2022г. количество муници</w:t>
      </w:r>
      <w:r w:rsidR="009771F4">
        <w:rPr>
          <w:rFonts w:ascii="Times New Roman" w:eastAsia="Calibri" w:hAnsi="Times New Roman" w:cs="Times New Roman"/>
          <w:sz w:val="28"/>
          <w:szCs w:val="28"/>
        </w:rPr>
        <w:t xml:space="preserve">пальных образований составляет </w:t>
      </w:r>
      <w:r w:rsidRPr="00877403">
        <w:rPr>
          <w:rFonts w:ascii="Times New Roman" w:eastAsia="Calibri" w:hAnsi="Times New Roman" w:cs="Times New Roman"/>
          <w:sz w:val="28"/>
          <w:szCs w:val="28"/>
        </w:rPr>
        <w:t>- 236, 24 муниципальных района, 5 городских округов, 2   муниципальных округа, 29  городских и 176 сельских поселений. Количество депутатов представительных органов 2809 человек.</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 xml:space="preserve">Вместе с тем необходимо отметить, что к процедуре объединения необходимо подойти взвешенно и всесторонне, с учетом местной специфики. </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 xml:space="preserve">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структуры органов местного самоуправления </w:t>
      </w:r>
      <w:r w:rsidR="00202618" w:rsidRPr="00877403">
        <w:rPr>
          <w:rFonts w:ascii="Times New Roman" w:eastAsia="Calibri" w:hAnsi="Times New Roman" w:cs="Times New Roman"/>
          <w:sz w:val="28"/>
          <w:szCs w:val="28"/>
        </w:rPr>
        <w:t>(местных администраций) и введения</w:t>
      </w:r>
      <w:r w:rsidRPr="00877403">
        <w:rPr>
          <w:rFonts w:ascii="Times New Roman" w:eastAsia="Calibri" w:hAnsi="Times New Roman" w:cs="Times New Roman"/>
          <w:sz w:val="28"/>
          <w:szCs w:val="28"/>
        </w:rPr>
        <w:t xml:space="preserve"> институт сельских старост</w:t>
      </w:r>
      <w:r w:rsidR="00202618" w:rsidRPr="00877403">
        <w:rPr>
          <w:rFonts w:ascii="Times New Roman" w:eastAsia="Calibri" w:hAnsi="Times New Roman" w:cs="Times New Roman"/>
          <w:sz w:val="28"/>
          <w:szCs w:val="28"/>
        </w:rPr>
        <w:t>, формирование органов ТОС</w:t>
      </w:r>
      <w:r w:rsidRPr="00877403">
        <w:rPr>
          <w:rFonts w:ascii="Times New Roman" w:eastAsia="Calibri" w:hAnsi="Times New Roman" w:cs="Times New Roman"/>
          <w:sz w:val="28"/>
          <w:szCs w:val="28"/>
        </w:rPr>
        <w:t>.</w:t>
      </w:r>
    </w:p>
    <w:p w:rsidR="002C1A28" w:rsidRPr="00877403" w:rsidRDefault="002C1A28" w:rsidP="002C1A28">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Экономия бюджетных средств в данном случае,  не сыграла  значимой роли, а общественно-политические последствия (особенно в год проведения избирательной кампании) сказываются на результатах.</w:t>
      </w:r>
    </w:p>
    <w:p w:rsidR="00C473D2" w:rsidRPr="00C473D2" w:rsidRDefault="00877403"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Брянской области главы созданных</w:t>
      </w:r>
      <w:r w:rsidR="00C473D2" w:rsidRPr="00C473D2">
        <w:rPr>
          <w:rFonts w:ascii="Times New Roman" w:eastAsia="Times New Roman" w:hAnsi="Times New Roman" w:cs="Times New Roman"/>
          <w:bCs/>
          <w:sz w:val="28"/>
          <w:szCs w:val="28"/>
          <w:lang w:eastAsia="ru-RU"/>
        </w:rPr>
        <w:t xml:space="preserve"> муниципальных округов отмечают следующие положительные факторы создания </w:t>
      </w:r>
      <w:r w:rsidR="00C473D2" w:rsidRPr="00C473D2">
        <w:rPr>
          <w:rFonts w:ascii="Times New Roman" w:eastAsia="Times New Roman" w:hAnsi="Times New Roman" w:cs="Times New Roman"/>
          <w:sz w:val="28"/>
          <w:szCs w:val="28"/>
          <w:lang w:eastAsia="ru-RU"/>
        </w:rPr>
        <w:t xml:space="preserve">одноуровневой системы муниципального управления (муниципальных округов): </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быстрого и оперативного решения вопросов социально-экономического развития территорий (повышается управляемость территорией)</w:t>
      </w:r>
      <w:r w:rsidR="00C473D2" w:rsidRPr="00C473D2">
        <w:rPr>
          <w:rFonts w:ascii="Times New Roman" w:eastAsia="Times New Roman" w:hAnsi="Times New Roman" w:cs="Times New Roman"/>
          <w:bCs/>
          <w:sz w:val="28"/>
          <w:szCs w:val="28"/>
          <w:lang w:eastAsia="ru-RU"/>
        </w:rPr>
        <w:t xml:space="preserve"> при сохранении роли населения в осуществлении местного самоуправления</w:t>
      </w:r>
      <w:r w:rsidR="00C473D2" w:rsidRPr="00C473D2">
        <w:rPr>
          <w:rFonts w:ascii="Times New Roman" w:eastAsia="Times New Roman" w:hAnsi="Times New Roman" w:cs="Times New Roman"/>
          <w:sz w:val="28"/>
          <w:szCs w:val="28"/>
          <w:lang w:eastAsia="ru-RU"/>
        </w:rPr>
        <w:t>;</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формирование единой нормативно-правовой базы на всей территории округа;</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принятие единых документов стратегического и пространственного развития: единый генеральный план, определяющий в интересах населения </w:t>
      </w:r>
      <w:r w:rsidR="00C473D2" w:rsidRPr="00C473D2">
        <w:rPr>
          <w:rFonts w:ascii="Times New Roman" w:eastAsia="Times New Roman" w:hAnsi="Times New Roman" w:cs="Times New Roman"/>
          <w:sz w:val="28"/>
          <w:szCs w:val="28"/>
          <w:lang w:eastAsia="ru-RU"/>
        </w:rPr>
        <w:br/>
        <w:t xml:space="preserve">в соответствии с едиными правилами для всей территории муниципального округа условия проживания, функциональное зонирование, застройку </w:t>
      </w:r>
      <w:r w:rsidR="00C473D2" w:rsidRPr="00C473D2">
        <w:rPr>
          <w:rFonts w:ascii="Times New Roman" w:eastAsia="Times New Roman" w:hAnsi="Times New Roman" w:cs="Times New Roman"/>
          <w:sz w:val="28"/>
          <w:szCs w:val="28"/>
          <w:lang w:eastAsia="ru-RU"/>
        </w:rPr>
        <w:br/>
        <w:t>и благоустройство территории, единые схемы инженерных коммуникаций, территориальные схемы развития и т.д.;</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реализовать единые подходы к тарифной и налоговой политике с учетом особенностей отдельных территорий муниципального округа;</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сокращение объемов бухгалтерской и бюджетной отчетности, экономия бюджетных средств; </w:t>
      </w:r>
    </w:p>
    <w:p w:rsidR="00C473D2" w:rsidRPr="00C473D2" w:rsidRDefault="0088181B" w:rsidP="00C473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 xml:space="preserve">консолидация финансовых ресурсов и полномочий для планирования </w:t>
      </w:r>
      <w:r w:rsidR="00C473D2" w:rsidRPr="00C473D2">
        <w:rPr>
          <w:rFonts w:ascii="Times New Roman" w:eastAsia="Times New Roman" w:hAnsi="Times New Roman" w:cs="Times New Roman"/>
          <w:sz w:val="28"/>
          <w:szCs w:val="28"/>
          <w:lang w:eastAsia="ru-RU"/>
        </w:rPr>
        <w:br/>
        <w:t>и реализации масштабных социально значимых проектов на территории округа, требующих существенных капиталовложений;</w:t>
      </w:r>
    </w:p>
    <w:p w:rsidR="00C473D2" w:rsidRPr="00C473D2" w:rsidRDefault="0088181B"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3D2" w:rsidRPr="00C473D2">
        <w:rPr>
          <w:rFonts w:ascii="Times New Roman" w:eastAsia="Times New Roman" w:hAnsi="Times New Roman" w:cs="Times New Roman"/>
          <w:sz w:val="28"/>
          <w:szCs w:val="28"/>
          <w:lang w:eastAsia="ru-RU"/>
        </w:rPr>
        <w:t>возможность привлекать на работу в органах местного самоуправления высококвалифицированных кадров (экономистов, финансистов, юристов, градостроителей и т.д.).</w:t>
      </w:r>
    </w:p>
    <w:p w:rsidR="00C473D2" w:rsidRPr="00C473D2" w:rsidRDefault="009771F4" w:rsidP="00C473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Указанные </w:t>
      </w:r>
      <w:r w:rsidR="00C473D2" w:rsidRPr="00C473D2">
        <w:rPr>
          <w:rFonts w:ascii="Times New Roman" w:eastAsia="Times New Roman" w:hAnsi="Times New Roman" w:cs="Times New Roman"/>
          <w:sz w:val="28"/>
          <w:szCs w:val="28"/>
          <w:lang w:eastAsia="ru-RU"/>
        </w:rPr>
        <w:t xml:space="preserve">положительные факторы будут значительно влиять </w:t>
      </w:r>
      <w:r w:rsidR="00C473D2" w:rsidRPr="00C473D2">
        <w:rPr>
          <w:rFonts w:ascii="Times New Roman" w:eastAsia="Times New Roman" w:hAnsi="Times New Roman" w:cs="Times New Roman"/>
          <w:sz w:val="28"/>
          <w:szCs w:val="28"/>
          <w:lang w:eastAsia="ru-RU"/>
        </w:rPr>
        <w:br/>
        <w:t xml:space="preserve">на ускоренное развитие территорий муниципальных округов в случае увеличения доходной базы у муниципалитетов. В настоящее время это возможно только при увеличении объемов налоговых поступлений </w:t>
      </w:r>
      <w:r w:rsidR="008E2029">
        <w:rPr>
          <w:rFonts w:ascii="Times New Roman" w:eastAsia="Times New Roman" w:hAnsi="Times New Roman" w:cs="Times New Roman"/>
          <w:sz w:val="28"/>
          <w:szCs w:val="28"/>
          <w:lang w:eastAsia="ru-RU"/>
        </w:rPr>
        <w:br/>
      </w:r>
      <w:r w:rsidR="00C473D2" w:rsidRPr="00C473D2">
        <w:rPr>
          <w:rFonts w:ascii="Times New Roman" w:eastAsia="Times New Roman" w:hAnsi="Times New Roman" w:cs="Times New Roman"/>
          <w:sz w:val="28"/>
          <w:szCs w:val="28"/>
          <w:lang w:eastAsia="ru-RU"/>
        </w:rPr>
        <w:t xml:space="preserve">в бюджеты муниципальных образований путем перераспределения ряда установленных налогов и сборов. Необеспеченность собственными доходами муниципальных образований приводит к накоплению проблем </w:t>
      </w:r>
      <w:r w:rsidR="008E2029">
        <w:rPr>
          <w:rFonts w:ascii="Times New Roman" w:eastAsia="Times New Roman" w:hAnsi="Times New Roman" w:cs="Times New Roman"/>
          <w:sz w:val="28"/>
          <w:szCs w:val="28"/>
          <w:lang w:eastAsia="ru-RU"/>
        </w:rPr>
        <w:br/>
      </w:r>
      <w:r w:rsidR="00C473D2" w:rsidRPr="00C473D2">
        <w:rPr>
          <w:rFonts w:ascii="Times New Roman" w:eastAsia="Times New Roman" w:hAnsi="Times New Roman" w:cs="Times New Roman"/>
          <w:sz w:val="28"/>
          <w:szCs w:val="28"/>
          <w:lang w:eastAsia="ru-RU"/>
        </w:rPr>
        <w:t xml:space="preserve">по исполнению полномочий органов местного самоуправления, деградации территорий и оттоку населения. В связи с этим необходимо </w:t>
      </w:r>
      <w:r w:rsidR="008E2029">
        <w:rPr>
          <w:rFonts w:ascii="Times New Roman" w:eastAsia="Times New Roman" w:hAnsi="Times New Roman" w:cs="Times New Roman"/>
          <w:sz w:val="28"/>
          <w:szCs w:val="28"/>
          <w:lang w:eastAsia="ru-RU"/>
        </w:rPr>
        <w:br/>
      </w:r>
      <w:r w:rsidR="00C473D2" w:rsidRPr="00C473D2">
        <w:rPr>
          <w:rFonts w:ascii="Times New Roman" w:eastAsia="Times New Roman" w:hAnsi="Times New Roman" w:cs="Times New Roman"/>
          <w:sz w:val="28"/>
          <w:szCs w:val="28"/>
          <w:lang w:eastAsia="ru-RU"/>
        </w:rPr>
        <w:t xml:space="preserve">на законодательном уровне урегулировать вопросы обеспечения оптимальным уровнем налоговых доходов местных бюджетов, что в свою очередь позволит повысить эффективность муниципального управления. </w:t>
      </w:r>
    </w:p>
    <w:p w:rsidR="00C473D2" w:rsidRDefault="00C473D2" w:rsidP="00C473D2">
      <w:pPr>
        <w:spacing w:after="0" w:line="240" w:lineRule="auto"/>
        <w:ind w:firstLine="709"/>
        <w:jc w:val="both"/>
        <w:rPr>
          <w:rFonts w:ascii="Times New Roman" w:eastAsia="Calibri" w:hAnsi="Times New Roman" w:cs="Times New Roman"/>
          <w:sz w:val="28"/>
          <w:szCs w:val="28"/>
        </w:rPr>
      </w:pPr>
      <w:r w:rsidRPr="00C473D2">
        <w:rPr>
          <w:rFonts w:ascii="Times New Roman" w:eastAsia="Times New Roman" w:hAnsi="Times New Roman" w:cs="Times New Roman"/>
          <w:sz w:val="28"/>
          <w:szCs w:val="28"/>
          <w:lang w:eastAsia="ru-RU"/>
        </w:rPr>
        <w:t xml:space="preserve">Кроме этого, в рамках проводимой реформы местного самоуправления необходимо сконцентрировать внимание на повышении надежности эксплуатации инженерных коммуникаций, снижении себестоимости тарифов. Необходимо изменить подходы к вопросам </w:t>
      </w:r>
      <w:r w:rsidRPr="00C473D2">
        <w:rPr>
          <w:rFonts w:ascii="Times New Roman" w:eastAsia="NewtonC" w:hAnsi="Times New Roman" w:cs="Times New Roman"/>
          <w:sz w:val="28"/>
          <w:szCs w:val="28"/>
        </w:rPr>
        <w:t xml:space="preserve">организации тепло-, водоснабжения и водоотведения, повысить инвестиционную привлекательность и качество подготовки проектов концессионных соглашений. Для этого потребуется внести изменения в </w:t>
      </w:r>
      <w:r w:rsidRPr="00C473D2">
        <w:rPr>
          <w:rFonts w:ascii="Times New Roman" w:eastAsia="Calibri" w:hAnsi="Times New Roman" w:cs="Times New Roman"/>
          <w:sz w:val="28"/>
          <w:szCs w:val="28"/>
        </w:rPr>
        <w:t xml:space="preserve">Федеральный закон </w:t>
      </w:r>
      <w:r w:rsidRPr="00C473D2">
        <w:rPr>
          <w:rFonts w:ascii="Times New Roman" w:eastAsia="Calibri" w:hAnsi="Times New Roman" w:cs="Times New Roman"/>
          <w:sz w:val="28"/>
          <w:szCs w:val="28"/>
        </w:rPr>
        <w:br/>
        <w:t xml:space="preserve">от 21.07.2005 № 115-ФЗ «О концессионных соглашениях» в части изменения критериев, применяемых к объекту концессионного соглашения. Необходимо предусмотреть возможность заключать соглашения </w:t>
      </w:r>
      <w:r w:rsidR="008E2029" w:rsidRPr="008E2029">
        <w:rPr>
          <w:rFonts w:ascii="Times New Roman" w:eastAsia="Calibri" w:hAnsi="Times New Roman" w:cs="Times New Roman"/>
          <w:sz w:val="28"/>
          <w:szCs w:val="28"/>
        </w:rPr>
        <w:br/>
      </w:r>
      <w:r w:rsidRPr="00C473D2">
        <w:rPr>
          <w:rFonts w:ascii="Times New Roman" w:eastAsia="Calibri" w:hAnsi="Times New Roman" w:cs="Times New Roman"/>
          <w:sz w:val="28"/>
          <w:szCs w:val="28"/>
        </w:rPr>
        <w:t xml:space="preserve">с эксплуатирующими организациями в масштабах всего муниципального округа, а не ограничиваться технологической связью инженерных коммуникаций, что позволит увеличить </w:t>
      </w:r>
      <w:r w:rsidRPr="00C473D2">
        <w:rPr>
          <w:rFonts w:ascii="Times New Roman" w:eastAsia="Calibri" w:hAnsi="Times New Roman" w:cs="Times New Roman"/>
          <w:sz w:val="28"/>
          <w:szCs w:val="28"/>
          <w:lang w:eastAsia="ru-RU"/>
        </w:rPr>
        <w:t xml:space="preserve">эффективность деятельности организаций, осуществляющих регулируемые виды деятельности, </w:t>
      </w:r>
      <w:r w:rsidR="008E2029" w:rsidRPr="008E2029">
        <w:rPr>
          <w:rFonts w:ascii="Times New Roman" w:eastAsia="Calibri" w:hAnsi="Times New Roman" w:cs="Times New Roman"/>
          <w:sz w:val="28"/>
          <w:szCs w:val="28"/>
          <w:lang w:eastAsia="ru-RU"/>
        </w:rPr>
        <w:br/>
      </w:r>
      <w:r w:rsidRPr="00C473D2">
        <w:rPr>
          <w:rFonts w:ascii="Times New Roman" w:eastAsia="Calibri" w:hAnsi="Times New Roman" w:cs="Times New Roman"/>
          <w:sz w:val="28"/>
          <w:szCs w:val="28"/>
          <w:lang w:eastAsia="ru-RU"/>
        </w:rPr>
        <w:t>в коммунальном секторе муниципальных образований</w:t>
      </w:r>
      <w:r w:rsidRPr="00C473D2">
        <w:rPr>
          <w:rFonts w:ascii="Times New Roman" w:eastAsia="Calibri" w:hAnsi="Times New Roman" w:cs="Times New Roman"/>
          <w:sz w:val="28"/>
          <w:szCs w:val="28"/>
        </w:rPr>
        <w:t xml:space="preserve">. </w:t>
      </w:r>
    </w:p>
    <w:p w:rsidR="00145BC4" w:rsidRPr="00145BC4" w:rsidRDefault="00145BC4" w:rsidP="00145BC4">
      <w:pPr>
        <w:rPr>
          <w:rFonts w:ascii="Times New Roman" w:hAnsi="Times New Roman" w:cs="Times New Roman"/>
          <w:b/>
          <w:sz w:val="28"/>
          <w:szCs w:val="28"/>
        </w:rPr>
      </w:pPr>
    </w:p>
    <w:p w:rsidR="00145BC4" w:rsidRPr="00145BC4" w:rsidRDefault="00145BC4" w:rsidP="00145BC4">
      <w:pPr>
        <w:rPr>
          <w:rFonts w:ascii="Times New Roman" w:hAnsi="Times New Roman" w:cs="Times New Roman"/>
          <w:b/>
          <w:sz w:val="28"/>
          <w:szCs w:val="28"/>
        </w:rPr>
      </w:pPr>
    </w:p>
    <w:p w:rsidR="00C77481" w:rsidRPr="00CA39AF" w:rsidRDefault="00254DE3" w:rsidP="00CA39AF">
      <w:pPr>
        <w:pStyle w:val="1"/>
        <w:spacing w:before="0" w:line="240" w:lineRule="auto"/>
        <w:ind w:firstLine="709"/>
        <w:jc w:val="both"/>
        <w:rPr>
          <w:rFonts w:ascii="Times New Roman" w:hAnsi="Times New Roman" w:cs="Times New Roman"/>
          <w:b/>
          <w:color w:val="auto"/>
          <w:sz w:val="28"/>
          <w:szCs w:val="28"/>
        </w:rPr>
      </w:pPr>
      <w:bookmarkStart w:id="17" w:name="_Toc114131520"/>
      <w:r w:rsidRPr="00CA39AF">
        <w:rPr>
          <w:rFonts w:ascii="Times New Roman" w:hAnsi="Times New Roman" w:cs="Times New Roman"/>
          <w:b/>
          <w:color w:val="auto"/>
          <w:sz w:val="28"/>
          <w:szCs w:val="28"/>
        </w:rPr>
        <w:t>4</w:t>
      </w:r>
      <w:r w:rsidR="001E039E" w:rsidRPr="00CA39AF">
        <w:rPr>
          <w:rFonts w:ascii="Times New Roman" w:hAnsi="Times New Roman" w:cs="Times New Roman"/>
          <w:b/>
          <w:color w:val="auto"/>
          <w:sz w:val="28"/>
          <w:szCs w:val="28"/>
        </w:rPr>
        <w:t>.</w:t>
      </w:r>
      <w:r w:rsidR="00155A96" w:rsidRPr="00CA39AF">
        <w:rPr>
          <w:rFonts w:ascii="Times New Roman" w:hAnsi="Times New Roman" w:cs="Times New Roman"/>
          <w:b/>
          <w:color w:val="auto"/>
          <w:sz w:val="28"/>
          <w:szCs w:val="28"/>
        </w:rPr>
        <w:t>2.</w:t>
      </w:r>
      <w:r w:rsidR="00071F24" w:rsidRPr="00CA39AF">
        <w:rPr>
          <w:rFonts w:ascii="Times New Roman" w:hAnsi="Times New Roman" w:cs="Times New Roman"/>
          <w:b/>
          <w:color w:val="auto"/>
          <w:sz w:val="28"/>
          <w:szCs w:val="28"/>
        </w:rPr>
        <w:t xml:space="preserve"> </w:t>
      </w:r>
      <w:r w:rsidR="00C77481" w:rsidRPr="00CA39AF">
        <w:rPr>
          <w:rFonts w:ascii="Times New Roman" w:hAnsi="Times New Roman" w:cs="Times New Roman"/>
          <w:b/>
          <w:color w:val="auto"/>
          <w:sz w:val="28"/>
          <w:szCs w:val="28"/>
        </w:rPr>
        <w:t xml:space="preserve">Развитие городских и сельских агломераций (с перечислением муниципальных образований, входящих в их состав, и документов, </w:t>
      </w:r>
      <w:r w:rsidR="00C17B50" w:rsidRPr="00CA39AF">
        <w:rPr>
          <w:rFonts w:ascii="Times New Roman" w:hAnsi="Times New Roman" w:cs="Times New Roman"/>
          <w:b/>
          <w:color w:val="auto"/>
          <w:sz w:val="28"/>
          <w:szCs w:val="28"/>
        </w:rPr>
        <w:br/>
      </w:r>
      <w:r w:rsidR="00C77481" w:rsidRPr="00CA39AF">
        <w:rPr>
          <w:rFonts w:ascii="Times New Roman" w:hAnsi="Times New Roman" w:cs="Times New Roman"/>
          <w:b/>
          <w:color w:val="auto"/>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CA39AF">
        <w:rPr>
          <w:rFonts w:ascii="Times New Roman" w:hAnsi="Times New Roman" w:cs="Times New Roman"/>
          <w:b/>
          <w:color w:val="auto"/>
          <w:sz w:val="28"/>
          <w:szCs w:val="28"/>
        </w:rPr>
        <w:t xml:space="preserve"> </w:t>
      </w:r>
      <w:r w:rsidR="00C77481" w:rsidRPr="00CA39AF">
        <w:rPr>
          <w:rFonts w:ascii="Times New Roman" w:hAnsi="Times New Roman" w:cs="Times New Roman"/>
          <w:b/>
          <w:color w:val="auto"/>
          <w:sz w:val="28"/>
          <w:szCs w:val="28"/>
        </w:rPr>
        <w:t>д.)</w:t>
      </w:r>
      <w:bookmarkEnd w:id="17"/>
    </w:p>
    <w:p w:rsidR="00145BC4" w:rsidRPr="00145BC4"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Создание агломераций - одна из форм развития межмуниципального сотрудничества. Под агломерацией понимается компактное скопление населённых пунктов, главным образом городских, местами срастающихся, объединённых в сложную многокомпонентную динамическую систему с интенсивными производственными, социальными, транспортными, трудовыми и культурно-бытовыми связями, объектами инфраструктуры, общим использованием межселенных территорий и ресурсов. </w:t>
      </w:r>
    </w:p>
    <w:p w:rsidR="00A0700F" w:rsidRPr="00145BC4"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Распоряжением Правительства Брянской области  от 19 августа 2019 года № 175-рп утвержден Перечень муниципальных образований,  </w:t>
      </w:r>
      <w:r w:rsidRPr="00202618">
        <w:rPr>
          <w:rFonts w:ascii="Times New Roman" w:eastAsia="Times New Roman" w:hAnsi="Times New Roman" w:cs="Times New Roman"/>
          <w:sz w:val="28"/>
          <w:szCs w:val="28"/>
          <w:lang w:eastAsia="ru-RU"/>
        </w:rPr>
        <w:lastRenderedPageBreak/>
        <w:t>включенных в состав Брянской городской агломерации Город Брянск - "ядро агломерации".</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Муниципальные образования - "спутники":</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Сельцовский городской округ;</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городской округ "город Фокино";</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 Брянском муниципальном районе: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Супоневское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Отрадненское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Мичуринское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Добрунское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Свенское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Новодарковичское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Глинищевское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Нетьинское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Журиничское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Снежское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 Выгоничском муниципальном районе: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Выгоничское городское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Лопушское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Кокинское сельское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 Карачевском районе: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Карачевское городское поселение;</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 Дятьковском районе:</w:t>
      </w:r>
    </w:p>
    <w:p w:rsidR="00A0700F" w:rsidRPr="00A0700F"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муниципальное образование "город Дятьково";</w:t>
      </w:r>
    </w:p>
    <w:p w:rsidR="00A0700F" w:rsidRPr="00A0700F"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Любохонское городское поселение </w:t>
      </w: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Дятьковского района Брянской области;</w:t>
      </w:r>
    </w:p>
    <w:p w:rsidR="002C1A28" w:rsidRPr="00145BC4"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Березинское сельское поселение.</w:t>
      </w:r>
    </w:p>
    <w:p w:rsidR="00145BC4" w:rsidRPr="00145BC4" w:rsidRDefault="00145BC4"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45BC4" w:rsidRPr="00145BC4" w:rsidRDefault="00145BC4"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C1A28" w:rsidRPr="00202618" w:rsidRDefault="002C1A28" w:rsidP="00145B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Формирование Брянской агломерации призвано, в частности, обеспечить устойчивое и сбалансированное социально-экономическое развитие региона как единого социокультурного и экономического пространства с учетом взаимных интересов муниципальных образований, а также создать условия для формирования благоприятной среды жизнедеятельности, ведения бизнеса, повышения уровня и качества жизни населения. В рамках агломерации на принципах межмуниципального сотрудничества будут решаться задачи планирования объектов капитального строительства, синхронизированного развития транспортной инфраструктуры, согласованной градостроительной деятельности и другие важнейшие вопросы.</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В основу развития Брянской агломерации положен принцип согласованного межмуниципального сотрудничества с сохранением самостоятельности муниципальных образований.</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Эксперты РАНХиГС занимаются разработкой Концепции развития Брянской области, которая станет главным документом, который будет определять, как станет развиваться регион на период до 2030 года. Первое публичное обсуждение этого документа прошло в областном правительстве. </w:t>
      </w:r>
      <w:r w:rsidRPr="00202618">
        <w:rPr>
          <w:rFonts w:ascii="Times New Roman" w:eastAsia="Times New Roman" w:hAnsi="Times New Roman" w:cs="Times New Roman"/>
          <w:sz w:val="28"/>
          <w:szCs w:val="28"/>
          <w:lang w:eastAsia="ru-RU"/>
        </w:rPr>
        <w:lastRenderedPageBreak/>
        <w:t>Одним из самых интересных моментов обсуждение стало деление брянского региона на экономические районы.</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Первый и наиболее крупный — это Брянский столичный многофункциональный район, в который включаются города Брянск, Дятьково и Фокино.</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 Второй центр, который, как говорилось, может делать вклад в экономику региона значительно больше, чем сейчас, это новозыбковско-клинцовский промышленно-энергетический экономический район.</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Третьим центром обозначен унечско-стародубский транспортно-промышленный экономический район. </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Четвертым была названа агломерация, которая включила в себя Выгоничи, Трубчевск, Почеп, Навлю, Погар и Жирятино.</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 xml:space="preserve">Пятый район включает Суземку, Севск, Комаричи и Локоть. Его перспективы обусловлены выгодным транспортно-логистическим положением, основной специализацией тут рассматривается агропроизводство и размещение пищевой промышленности. </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Шестым был выделен северный сельскохозяйственный экономический район, который расположен вдоль главного логистического коридора Брянск – Рославль – Смоленск и объединяет Клетнянский, Дубровский и Рогнединский районы.</w:t>
      </w:r>
    </w:p>
    <w:p w:rsidR="002C1A28" w:rsidRPr="00202618" w:rsidRDefault="002C1A28" w:rsidP="0020261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618">
        <w:rPr>
          <w:rFonts w:ascii="Times New Roman" w:eastAsia="Times New Roman" w:hAnsi="Times New Roman" w:cs="Times New Roman"/>
          <w:sz w:val="28"/>
          <w:szCs w:val="28"/>
          <w:lang w:eastAsia="ru-RU"/>
        </w:rPr>
        <w:t>К 2030 году, по мнению разработчиков концепции, Брянская область могла бы стать инновационно-промышленным, научно-образовательным и транспортно-логистическим центром. Эксперты РАНХиГС отмечали, что регион будет расти как территория сотрудничества, будет обеспечен устойчивый рост промышленности, было предсказано и дальнейшее успешное развитие сельского хозяйства. В технологическом развитии региона разработчики концепции отдали инициативу молодым компаниям, которые на своих разработках должны искать внешних инвесторов. Тут может помочь создаваемый областной Фонд развития промышленности и возможное открытие в регионе фонда Сколково.</w:t>
      </w:r>
    </w:p>
    <w:p w:rsidR="002C1A28" w:rsidRPr="00202618" w:rsidRDefault="002C1A28" w:rsidP="00202618">
      <w:pPr>
        <w:shd w:val="clear" w:color="auto" w:fill="FFFFFF"/>
        <w:spacing w:after="0" w:line="240" w:lineRule="auto"/>
        <w:ind w:firstLine="567"/>
        <w:jc w:val="both"/>
        <w:rPr>
          <w:rFonts w:ascii="WOFF ALS Hauss-Regular" w:eastAsia="Times New Roman" w:hAnsi="WOFF ALS Hauss-Regular" w:cs="Times New Roman"/>
          <w:sz w:val="24"/>
          <w:szCs w:val="24"/>
          <w:lang w:eastAsia="ru-RU"/>
        </w:rPr>
      </w:pPr>
      <w:r w:rsidRPr="00202618">
        <w:rPr>
          <w:rFonts w:ascii="Times New Roman" w:eastAsia="Times New Roman" w:hAnsi="Times New Roman" w:cs="Times New Roman"/>
          <w:sz w:val="28"/>
          <w:szCs w:val="28"/>
          <w:lang w:eastAsia="ru-RU"/>
        </w:rPr>
        <w:t>Перспективным для Брянской области будет создание в регионе логистического транспортного центра, который будет конкурировать с аналогичным центром в Калужской области.</w:t>
      </w:r>
      <w:r w:rsidRPr="00202618">
        <w:rPr>
          <w:rFonts w:ascii="Times New Roman" w:eastAsia="Times New Roman" w:hAnsi="Times New Roman" w:cs="Times New Roman"/>
          <w:sz w:val="28"/>
          <w:szCs w:val="28"/>
          <w:lang w:eastAsia="ru-RU"/>
        </w:rPr>
        <w:br/>
        <w:t>Мэры крупнейших областных городов, общаясь с разработчиками, просили, чтобы на юго-западе был образован научно-образовательный центр на базе учебных заведений Клинцов, Стародуба, Новозыбкова и белорусского Гомеля.</w:t>
      </w:r>
      <w:r w:rsidRPr="00202618">
        <w:rPr>
          <w:rFonts w:ascii="Times New Roman" w:eastAsia="Times New Roman" w:hAnsi="Times New Roman" w:cs="Times New Roman"/>
          <w:sz w:val="28"/>
          <w:szCs w:val="28"/>
          <w:lang w:eastAsia="ru-RU"/>
        </w:rPr>
        <w:br/>
      </w:r>
      <w:r w:rsidR="009771F4">
        <w:rPr>
          <w:rFonts w:ascii="Times New Roman" w:eastAsia="Times New Roman" w:hAnsi="Times New Roman" w:cs="Times New Roman"/>
          <w:sz w:val="28"/>
          <w:szCs w:val="28"/>
          <w:lang w:eastAsia="ru-RU"/>
        </w:rPr>
        <w:t xml:space="preserve">       </w:t>
      </w:r>
      <w:r w:rsidRPr="00202618">
        <w:rPr>
          <w:rFonts w:ascii="Times New Roman" w:eastAsia="Times New Roman" w:hAnsi="Times New Roman" w:cs="Times New Roman"/>
          <w:sz w:val="28"/>
          <w:szCs w:val="28"/>
          <w:lang w:eastAsia="ru-RU"/>
        </w:rPr>
        <w:t>Региону нужны новые транспортные коридоры, которые могут пройти через Брянскую область. Перспективной может стать планирующаяся из Китая в Европу трасса «Меридиан». Юго-запад и юг региона могли бы быть связаны собственной трассой, что обеспечило бы тут дальнейшее развитие. Такой трассой, по мнению экспертов РАНХиГС, мог стать перспективный транспортный коридор из Санкт-Петербурга в южные регионы страны. Раньше он проходил по линии «Ленинград – Одесса» по территории нынешней Украины. Сейчас его планируется «поднять» севернее, таким образом, чтобы он проходил по югу области.</w:t>
      </w:r>
    </w:p>
    <w:p w:rsidR="00861A16" w:rsidRPr="00861A16" w:rsidRDefault="00202618" w:rsidP="0020261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w:t>
      </w:r>
      <w:r w:rsidR="00861A16" w:rsidRPr="00861A16">
        <w:rPr>
          <w:rFonts w:ascii="Times New Roman" w:eastAsia="Calibri" w:hAnsi="Times New Roman" w:cs="Times New Roman"/>
          <w:sz w:val="28"/>
          <w:szCs w:val="28"/>
        </w:rPr>
        <w:t xml:space="preserve">еобходимо учитывать негативные моменты развития агломерационных процессов. Агломерации вбирают в себя в большом количестве население сельских территорий и малых городов. Сельские территории развиваются слабо, происходит отток людей. В связи с этим требуется с опережением развивать село и малые города, тогда территория страны будет равномерно и комплексно развиваться и заселяться. </w:t>
      </w:r>
    </w:p>
    <w:p w:rsidR="002000B8" w:rsidRPr="00861A16" w:rsidRDefault="002000B8" w:rsidP="0020261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Еще один аспект. При реализации крупных агломераций потребуется большое количество дополнительных энергоресурсов, начиная </w:t>
      </w:r>
      <w:r w:rsidRPr="00861A16">
        <w:rPr>
          <w:rFonts w:ascii="Times New Roman" w:eastAsia="Calibri" w:hAnsi="Times New Roman" w:cs="Times New Roman"/>
          <w:sz w:val="28"/>
          <w:szCs w:val="28"/>
        </w:rPr>
        <w:br/>
        <w:t xml:space="preserve">от энергетики, заканчивая обычными тепловыми, водными ресурсами, а это </w:t>
      </w:r>
      <w:r w:rsidRPr="00861A16">
        <w:rPr>
          <w:rFonts w:ascii="Times New Roman" w:eastAsia="Calibri" w:hAnsi="Times New Roman" w:cs="Times New Roman"/>
          <w:sz w:val="28"/>
          <w:szCs w:val="28"/>
        </w:rPr>
        <w:br/>
        <w:t>в свою очередь процесс интенсификации экономики – создание новых производственных цепочек и серьезные изменения минимум на 10-15 лет. Без консолидированных усилий государства решить эти вопросы невозможно и начать необходимо с правового и организационного взаимодействия органов местного самоуправления и органов государственной власти.</w:t>
      </w:r>
    </w:p>
    <w:p w:rsidR="002000B8" w:rsidRPr="00861A16" w:rsidRDefault="002000B8" w:rsidP="0020261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Требуется выработка механизмов эффективного </w:t>
      </w:r>
      <w:r w:rsidRPr="00861A16">
        <w:rPr>
          <w:rFonts w:ascii="Times New Roman" w:eastAsia="Calibri" w:hAnsi="Times New Roman" w:cs="Times New Roman"/>
          <w:sz w:val="28"/>
          <w:szCs w:val="28"/>
        </w:rPr>
        <w:br/>
        <w:t xml:space="preserve">и взаимовыгодного решения вопросов в сфере земельных отношений </w:t>
      </w:r>
      <w:r w:rsidRPr="00861A16">
        <w:rPr>
          <w:rFonts w:ascii="Times New Roman" w:eastAsia="Calibri" w:hAnsi="Times New Roman" w:cs="Times New Roman"/>
          <w:sz w:val="28"/>
          <w:szCs w:val="28"/>
        </w:rPr>
        <w:br/>
        <w:t>и территориального планирования,</w:t>
      </w:r>
      <w:r w:rsidRPr="00861A16">
        <w:rPr>
          <w:rFonts w:ascii="Times New Roman" w:eastAsia="Calibri" w:hAnsi="Times New Roman" w:cs="Times New Roman"/>
          <w:sz w:val="28"/>
          <w:szCs w:val="28"/>
        </w:rPr>
        <w:tab/>
        <w:t xml:space="preserve">развития транспортной инфраструктуры </w:t>
      </w:r>
      <w:r w:rsidRPr="00861A16">
        <w:rPr>
          <w:rFonts w:ascii="Times New Roman" w:eastAsia="Calibri" w:hAnsi="Times New Roman" w:cs="Times New Roman"/>
          <w:sz w:val="28"/>
          <w:szCs w:val="28"/>
        </w:rPr>
        <w:br/>
        <w:t>и социальной сферы, оптимизации схемы расселения. Данные вопросы могут быть урегулированы только федеральным законодательством.</w:t>
      </w:r>
    </w:p>
    <w:p w:rsidR="002000B8" w:rsidRPr="00861A16" w:rsidRDefault="00202618" w:rsidP="0020261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решен </w:t>
      </w:r>
      <w:r w:rsidR="002000B8" w:rsidRPr="00861A16">
        <w:rPr>
          <w:rFonts w:ascii="Times New Roman" w:eastAsia="Calibri" w:hAnsi="Times New Roman" w:cs="Times New Roman"/>
          <w:sz w:val="28"/>
          <w:szCs w:val="28"/>
        </w:rPr>
        <w:t>вопрос управления агломерацией.</w:t>
      </w:r>
    </w:p>
    <w:p w:rsidR="00202618" w:rsidRDefault="00202618" w:rsidP="0020261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Предложения: </w:t>
      </w:r>
    </w:p>
    <w:p w:rsidR="002000B8" w:rsidRPr="00861A16" w:rsidRDefault="002000B8" w:rsidP="0020261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1. </w:t>
      </w:r>
      <w:r w:rsidR="00861A16">
        <w:rPr>
          <w:rFonts w:ascii="Times New Roman" w:eastAsia="Calibri" w:hAnsi="Times New Roman" w:cs="Times New Roman"/>
          <w:sz w:val="28"/>
          <w:szCs w:val="28"/>
        </w:rPr>
        <w:t>З</w:t>
      </w:r>
      <w:r w:rsidRPr="00861A16">
        <w:rPr>
          <w:rFonts w:ascii="Times New Roman" w:eastAsia="Calibri" w:hAnsi="Times New Roman" w:cs="Times New Roman"/>
          <w:sz w:val="28"/>
          <w:szCs w:val="28"/>
        </w:rPr>
        <w:t>аконодательно определить на федеральном уровне само понятие агломерации;</w:t>
      </w:r>
    </w:p>
    <w:p w:rsidR="002000B8" w:rsidRPr="00861A16" w:rsidRDefault="002000B8" w:rsidP="0020261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2. </w:t>
      </w:r>
      <w:r w:rsidR="00861A16">
        <w:rPr>
          <w:rFonts w:ascii="Times New Roman" w:eastAsia="Calibri" w:hAnsi="Times New Roman" w:cs="Times New Roman"/>
          <w:sz w:val="28"/>
          <w:szCs w:val="28"/>
        </w:rPr>
        <w:t>П</w:t>
      </w:r>
      <w:r w:rsidRPr="00861A16">
        <w:rPr>
          <w:rFonts w:ascii="Times New Roman" w:eastAsia="Calibri" w:hAnsi="Times New Roman" w:cs="Times New Roman"/>
          <w:sz w:val="28"/>
          <w:szCs w:val="28"/>
        </w:rPr>
        <w:t xml:space="preserve">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Pr="00861A16">
        <w:rPr>
          <w:rFonts w:ascii="Times New Roman" w:eastAsia="Calibri" w:hAnsi="Times New Roman" w:cs="Times New Roman"/>
          <w:sz w:val="28"/>
          <w:szCs w:val="28"/>
        </w:rPr>
        <w:br/>
        <w:t>и социальной инфраструктуры, оказание социальных услуг);</w:t>
      </w:r>
    </w:p>
    <w:p w:rsidR="002000B8" w:rsidRPr="00861A16" w:rsidRDefault="002000B8" w:rsidP="00202618">
      <w:pPr>
        <w:spacing w:after="0" w:line="240" w:lineRule="auto"/>
        <w:ind w:firstLine="709"/>
        <w:contextualSpacing/>
        <w:jc w:val="both"/>
        <w:rPr>
          <w:rFonts w:ascii="Times New Roman" w:eastAsia="Calibri" w:hAnsi="Times New Roman" w:cs="Times New Roman"/>
          <w:sz w:val="28"/>
          <w:szCs w:val="28"/>
        </w:rPr>
      </w:pPr>
      <w:r w:rsidRPr="00861A16">
        <w:rPr>
          <w:rFonts w:ascii="Times New Roman" w:eastAsia="Calibri" w:hAnsi="Times New Roman" w:cs="Times New Roman"/>
          <w:sz w:val="28"/>
          <w:szCs w:val="28"/>
        </w:rPr>
        <w:t xml:space="preserve">3. </w:t>
      </w:r>
      <w:r w:rsidR="00861A16">
        <w:rPr>
          <w:rFonts w:ascii="Times New Roman" w:eastAsia="Calibri" w:hAnsi="Times New Roman" w:cs="Times New Roman"/>
          <w:sz w:val="28"/>
          <w:szCs w:val="28"/>
        </w:rPr>
        <w:t>В</w:t>
      </w:r>
      <w:r w:rsidRPr="00861A16">
        <w:rPr>
          <w:rFonts w:ascii="Times New Roman" w:eastAsia="Calibri" w:hAnsi="Times New Roman" w:cs="Times New Roman"/>
          <w:sz w:val="28"/>
          <w:szCs w:val="28"/>
        </w:rPr>
        <w:t xml:space="preserve">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2000B8" w:rsidRPr="00861A16" w:rsidRDefault="00861A16" w:rsidP="0020261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О</w:t>
      </w:r>
      <w:r w:rsidR="002000B8" w:rsidRPr="00861A16">
        <w:rPr>
          <w:rFonts w:ascii="Times New Roman" w:eastAsia="Calibri" w:hAnsi="Times New Roman" w:cs="Times New Roman"/>
          <w:sz w:val="28"/>
          <w:szCs w:val="28"/>
        </w:rPr>
        <w:t>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9361B5" w:rsidRPr="002000B8" w:rsidRDefault="009361B5" w:rsidP="00202618">
      <w:pPr>
        <w:spacing w:after="0" w:line="240" w:lineRule="auto"/>
        <w:ind w:firstLine="709"/>
        <w:contextualSpacing/>
        <w:jc w:val="both"/>
        <w:rPr>
          <w:rFonts w:ascii="Times New Roman" w:eastAsia="Calibri" w:hAnsi="Times New Roman" w:cs="Times New Roman"/>
          <w:sz w:val="28"/>
          <w:szCs w:val="28"/>
        </w:rPr>
      </w:pPr>
    </w:p>
    <w:p w:rsidR="002000B8" w:rsidRPr="002000B8" w:rsidRDefault="002000B8" w:rsidP="0020261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991EF1">
        <w:rPr>
          <w:rFonts w:ascii="Times New Roman" w:eastAsia="Calibri" w:hAnsi="Times New Roman" w:cs="Times New Roman"/>
          <w:b/>
          <w:sz w:val="28"/>
          <w:szCs w:val="28"/>
        </w:rPr>
        <w:t>.</w:t>
      </w:r>
      <w:r w:rsidRPr="002000B8">
        <w:rPr>
          <w:rFonts w:ascii="Times New Roman" w:eastAsia="Calibri" w:hAnsi="Times New Roman" w:cs="Times New Roman"/>
          <w:b/>
          <w:sz w:val="28"/>
          <w:szCs w:val="28"/>
        </w:rPr>
        <w:t xml:space="preserve"> Сельские агломерации</w:t>
      </w:r>
    </w:p>
    <w:p w:rsidR="009361B5" w:rsidRPr="004B24D7" w:rsidRDefault="009361B5" w:rsidP="00202618">
      <w:pPr>
        <w:spacing w:after="0" w:line="240" w:lineRule="auto"/>
        <w:ind w:firstLine="709"/>
        <w:contextualSpacing/>
        <w:jc w:val="both"/>
        <w:rPr>
          <w:rFonts w:ascii="Times New Roman" w:eastAsia="Calibri" w:hAnsi="Times New Roman" w:cs="Times New Roman"/>
          <w:sz w:val="28"/>
          <w:szCs w:val="28"/>
        </w:rPr>
      </w:pPr>
    </w:p>
    <w:p w:rsidR="000E09E3" w:rsidRPr="00202618" w:rsidRDefault="000E09E3"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 xml:space="preserve">В соответствии </w:t>
      </w:r>
      <w:r w:rsidRPr="00202618">
        <w:rPr>
          <w:rFonts w:ascii="Times New Roman" w:eastAsia="Calibri" w:hAnsi="Times New Roman" w:cs="Times New Roman"/>
          <w:sz w:val="28"/>
          <w:szCs w:val="28"/>
          <w:lang w:val="en-US"/>
        </w:rPr>
        <w:t>c</w:t>
      </w:r>
      <w:r w:rsidRPr="00202618">
        <w:rPr>
          <w:rFonts w:ascii="Times New Roman" w:eastAsia="Calibri" w:hAnsi="Times New Roman" w:cs="Times New Roman"/>
          <w:sz w:val="28"/>
          <w:szCs w:val="28"/>
        </w:rPr>
        <w:t xml:space="preserve"> подразделом 5.1. Мероприятия «Создание системы поддержки фермеров и развитие сельской кооперации» раздела 5 Регионального проекта «Акселерация субъектов малого и среднего предпринимательства (Брянская область)» Приложения 3 Постановления Правительства Брянской области от 16 марта 2020 года № 79-П «Об утверждении порядка предоставления субсидий сельскохозяйственным товаропроизводителям  Брянской области в рамках государственной программы «Развитие сельского хозяйства и регулирование рынков  сельскохозяйственной продукции, сырья и продовольствия Брянской </w:t>
      </w:r>
      <w:r w:rsidRPr="00202618">
        <w:rPr>
          <w:rFonts w:ascii="Times New Roman" w:eastAsia="Calibri" w:hAnsi="Times New Roman" w:cs="Times New Roman"/>
          <w:sz w:val="28"/>
          <w:szCs w:val="28"/>
        </w:rPr>
        <w:lastRenderedPageBreak/>
        <w:t>области» утвержден приказ департамента сельского хозяйства от 11 июня 2021 года № 146 «Об утверждении сельских территорий и сельских агломераций» определен перечень сельских агломераций Брянской области.</w:t>
      </w:r>
    </w:p>
    <w:p w:rsidR="00D621DB" w:rsidRPr="00202618" w:rsidRDefault="00D621DB"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 xml:space="preserve">Департамент сельского хозяйства Брянской области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года №696, реализует региональный проект «Благоустройство сельских территорий», предусматривающий предоставление субсидий муниципальным образованиям из областного бюджета на благоустройство сельских территорий. </w:t>
      </w:r>
    </w:p>
    <w:p w:rsidR="00D621DB" w:rsidRPr="00202618" w:rsidRDefault="009771F4" w:rsidP="0020261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Порядку</w:t>
      </w:r>
      <w:r w:rsidR="00D621DB" w:rsidRPr="00202618">
        <w:rPr>
          <w:rFonts w:ascii="Times New Roman" w:eastAsia="Calibri" w:hAnsi="Times New Roman" w:cs="Times New Roman"/>
          <w:sz w:val="28"/>
          <w:szCs w:val="28"/>
        </w:rPr>
        <w:t xml:space="preserve"> предоставления субсидий из областного бюджета бюджетам муниципальных образований Брянской области на реализацию мероприятий по благоустройству сельских территорий в рамках регионального проекта «Благоустройство сельских территорий (Брянская область)» подпрограммы «Создание и развитие инфраструктуры на сельских территориях» государственной программы «Комплексное развитие сельских территорий Брянской области», утвержденного постановлением Правительства Брянской области от 16.05.2022 года №196-п, отбор муниципальных образований для предоставления субсидий проводится конкурсной комиссией департамента.</w:t>
      </w:r>
    </w:p>
    <w:p w:rsidR="00071E80" w:rsidRPr="00202618" w:rsidRDefault="00071E80" w:rsidP="00202618">
      <w:pPr>
        <w:spacing w:after="0" w:line="240" w:lineRule="auto"/>
        <w:ind w:firstLine="567"/>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Субсидии предоставляются в целях оказания финансовой поддержки при исполнении расходных обязательств муниципальных образований Брянской области, возникающих при реализации муниципальных программ, предусматривающих мероприятия по реализации общественно значимых проектов по благоустройству сельских территорий по следующим направлениям:</w:t>
      </w:r>
    </w:p>
    <w:p w:rsidR="00071E80" w:rsidRPr="00202618" w:rsidRDefault="00071E80" w:rsidP="00202618">
      <w:pPr>
        <w:spacing w:after="0" w:line="240" w:lineRule="auto"/>
        <w:ind w:firstLine="567"/>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создание и обустройство зон отд</w:t>
      </w:r>
      <w:r w:rsidR="00D559FB" w:rsidRPr="00202618">
        <w:rPr>
          <w:rFonts w:ascii="Times New Roman" w:eastAsia="Calibri" w:hAnsi="Times New Roman" w:cs="Times New Roman"/>
          <w:sz w:val="28"/>
          <w:szCs w:val="28"/>
        </w:rPr>
        <w:t>ых</w:t>
      </w:r>
      <w:r w:rsidRPr="00202618">
        <w:rPr>
          <w:rFonts w:ascii="Times New Roman" w:eastAsia="Calibri" w:hAnsi="Times New Roman" w:cs="Times New Roman"/>
          <w:sz w:val="28"/>
          <w:szCs w:val="28"/>
        </w:rPr>
        <w:t>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71E80" w:rsidRPr="00202618" w:rsidRDefault="00071E80" w:rsidP="00202618">
      <w:pPr>
        <w:spacing w:after="0" w:line="240" w:lineRule="auto"/>
        <w:ind w:firstLine="567"/>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организация освещения территории, включая архитектурную подсветку зданий, строений, сооружений, в том числе с использованием энерго</w:t>
      </w:r>
      <w:r w:rsidR="00D559FB" w:rsidRPr="00202618">
        <w:rPr>
          <w:rFonts w:ascii="Times New Roman" w:eastAsia="Calibri" w:hAnsi="Times New Roman" w:cs="Times New Roman"/>
          <w:sz w:val="28"/>
          <w:szCs w:val="28"/>
        </w:rPr>
        <w:t>-</w:t>
      </w:r>
      <w:r w:rsidRPr="00202618">
        <w:rPr>
          <w:rFonts w:ascii="Times New Roman" w:eastAsia="Calibri" w:hAnsi="Times New Roman" w:cs="Times New Roman"/>
          <w:sz w:val="28"/>
          <w:szCs w:val="28"/>
        </w:rPr>
        <w:t xml:space="preserve"> сберегающих технологий;</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организация пешеходных коммуникаций, в том числе тротуаров, аллей, велосипедных дорожек, тропинок;</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создание и обустройство мест автомобильны</w:t>
      </w:r>
      <w:r w:rsidR="00D559FB" w:rsidRPr="00202618">
        <w:rPr>
          <w:rFonts w:ascii="Times New Roman" w:eastAsia="Calibri" w:hAnsi="Times New Roman" w:cs="Times New Roman"/>
          <w:sz w:val="28"/>
          <w:szCs w:val="28"/>
        </w:rPr>
        <w:t>х</w:t>
      </w:r>
      <w:r w:rsidRPr="00202618">
        <w:rPr>
          <w:rFonts w:ascii="Times New Roman" w:eastAsia="Calibri" w:hAnsi="Times New Roman" w:cs="Times New Roman"/>
          <w:sz w:val="28"/>
          <w:szCs w:val="28"/>
        </w:rPr>
        <w:t xml:space="preserve"> и велосипедных пар</w:t>
      </w:r>
      <w:r w:rsidR="00D559FB" w:rsidRPr="00202618">
        <w:rPr>
          <w:rFonts w:ascii="Times New Roman" w:eastAsia="Calibri" w:hAnsi="Times New Roman" w:cs="Times New Roman"/>
          <w:sz w:val="28"/>
          <w:szCs w:val="28"/>
        </w:rPr>
        <w:t>ково</w:t>
      </w:r>
      <w:r w:rsidRPr="00202618">
        <w:rPr>
          <w:rFonts w:ascii="Times New Roman" w:eastAsia="Calibri" w:hAnsi="Times New Roman" w:cs="Times New Roman"/>
          <w:sz w:val="28"/>
          <w:szCs w:val="28"/>
        </w:rPr>
        <w:t>к;</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ремонтно-восстановительные работы улично-дорожной сети и дворовых проездов;</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организация оформления фасадов (вне</w:t>
      </w:r>
      <w:r w:rsidR="00D559FB" w:rsidRPr="00202618">
        <w:rPr>
          <w:rFonts w:ascii="Times New Roman" w:eastAsia="Calibri" w:hAnsi="Times New Roman" w:cs="Times New Roman"/>
          <w:sz w:val="28"/>
          <w:szCs w:val="28"/>
        </w:rPr>
        <w:t>шнего</w:t>
      </w:r>
      <w:r w:rsidRPr="00202618">
        <w:rPr>
          <w:rFonts w:ascii="Times New Roman" w:eastAsia="Calibri" w:hAnsi="Times New Roman" w:cs="Times New Roman"/>
          <w:sz w:val="28"/>
          <w:szCs w:val="28"/>
        </w:rPr>
        <w:t xml:space="preserve"> вида) зданий (административных зданий, объектов со</w:t>
      </w:r>
      <w:r w:rsidR="00D559FB" w:rsidRPr="00202618">
        <w:rPr>
          <w:rFonts w:ascii="Times New Roman" w:eastAsia="Calibri" w:hAnsi="Times New Roman" w:cs="Times New Roman"/>
          <w:sz w:val="28"/>
          <w:szCs w:val="28"/>
        </w:rPr>
        <w:t>циаль</w:t>
      </w:r>
      <w:r w:rsidRPr="00202618">
        <w:rPr>
          <w:rFonts w:ascii="Times New Roman" w:eastAsia="Calibri" w:hAnsi="Times New Roman" w:cs="Times New Roman"/>
          <w:sz w:val="28"/>
          <w:szCs w:val="28"/>
        </w:rPr>
        <w:t>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обустройство территории в целях обеспечения беспрепятственного передвижения инвалидов и других маломобильных групп населения;</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организация ливневых стоков;</w:t>
      </w:r>
    </w:p>
    <w:p w:rsidR="00071E80" w:rsidRPr="00202618" w:rsidRDefault="00071E80" w:rsidP="00202618">
      <w:pPr>
        <w:spacing w:after="0" w:line="240" w:lineRule="auto"/>
        <w:ind w:firstLine="709"/>
        <w:contextualSpacing/>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lastRenderedPageBreak/>
        <w:t>обустройство общественн</w:t>
      </w:r>
      <w:r w:rsidR="00D559FB" w:rsidRPr="00202618">
        <w:rPr>
          <w:rFonts w:ascii="Times New Roman" w:eastAsia="Calibri" w:hAnsi="Times New Roman" w:cs="Times New Roman"/>
          <w:sz w:val="28"/>
          <w:szCs w:val="28"/>
        </w:rPr>
        <w:t>ых</w:t>
      </w:r>
      <w:r w:rsidRPr="00202618">
        <w:rPr>
          <w:rFonts w:ascii="Times New Roman" w:eastAsia="Calibri" w:hAnsi="Times New Roman" w:cs="Times New Roman"/>
          <w:sz w:val="28"/>
          <w:szCs w:val="28"/>
        </w:rPr>
        <w:t xml:space="preserve"> колодцев и водоразборных колонок; обустройство площадок на</w:t>
      </w:r>
      <w:r w:rsidR="00D559FB" w:rsidRPr="00202618">
        <w:rPr>
          <w:rFonts w:ascii="Times New Roman" w:eastAsia="Calibri" w:hAnsi="Times New Roman" w:cs="Times New Roman"/>
          <w:sz w:val="28"/>
          <w:szCs w:val="28"/>
        </w:rPr>
        <w:t>к</w:t>
      </w:r>
      <w:r w:rsidRPr="00202618">
        <w:rPr>
          <w:rFonts w:ascii="Times New Roman" w:eastAsia="Calibri" w:hAnsi="Times New Roman" w:cs="Times New Roman"/>
          <w:sz w:val="28"/>
          <w:szCs w:val="28"/>
        </w:rPr>
        <w:t>опления твердых коммунальных отходов; сохранение</w:t>
      </w:r>
      <w:r w:rsidRPr="00202618">
        <w:rPr>
          <w:rFonts w:ascii="Times New Roman" w:eastAsia="Calibri" w:hAnsi="Times New Roman" w:cs="Times New Roman"/>
          <w:sz w:val="28"/>
          <w:szCs w:val="28"/>
        </w:rPr>
        <w:tab/>
        <w:t>и восстановление природных</w:t>
      </w:r>
      <w:r w:rsidRPr="00202618">
        <w:rPr>
          <w:rFonts w:ascii="Times New Roman" w:eastAsia="Calibri" w:hAnsi="Times New Roman" w:cs="Times New Roman"/>
          <w:sz w:val="28"/>
          <w:szCs w:val="28"/>
        </w:rPr>
        <w:tab/>
        <w:t>ландшафтов</w:t>
      </w:r>
      <w:r w:rsidR="00D559FB" w:rsidRPr="00202618">
        <w:rPr>
          <w:rFonts w:ascii="Times New Roman" w:eastAsia="Calibri" w:hAnsi="Times New Roman" w:cs="Times New Roman"/>
          <w:sz w:val="28"/>
          <w:szCs w:val="28"/>
        </w:rPr>
        <w:t xml:space="preserve"> </w:t>
      </w:r>
      <w:r w:rsidRPr="00202618">
        <w:rPr>
          <w:rFonts w:ascii="Times New Roman" w:eastAsia="Calibri" w:hAnsi="Times New Roman" w:cs="Times New Roman"/>
          <w:sz w:val="28"/>
          <w:szCs w:val="28"/>
        </w:rPr>
        <w:t>и историко-культурных памятников.</w:t>
      </w:r>
    </w:p>
    <w:p w:rsidR="00D621DB" w:rsidRPr="00202618" w:rsidRDefault="00D621DB" w:rsidP="00202618">
      <w:pPr>
        <w:spacing w:after="0" w:line="240" w:lineRule="auto"/>
        <w:ind w:firstLine="709"/>
        <w:contextualSpacing/>
        <w:jc w:val="both"/>
        <w:rPr>
          <w:rFonts w:ascii="Times New Roman" w:eastAsia="Calibri" w:hAnsi="Times New Roman" w:cs="Times New Roman"/>
          <w:sz w:val="28"/>
          <w:szCs w:val="28"/>
        </w:rPr>
      </w:pPr>
    </w:p>
    <w:p w:rsidR="00C77481" w:rsidRPr="00CA39AF" w:rsidRDefault="00254DE3" w:rsidP="00CA39AF">
      <w:pPr>
        <w:pStyle w:val="1"/>
        <w:spacing w:before="0" w:line="240" w:lineRule="auto"/>
        <w:ind w:firstLine="709"/>
        <w:jc w:val="both"/>
        <w:rPr>
          <w:rFonts w:ascii="Times New Roman" w:hAnsi="Times New Roman" w:cs="Times New Roman"/>
          <w:b/>
          <w:color w:val="auto"/>
          <w:sz w:val="28"/>
          <w:szCs w:val="28"/>
        </w:rPr>
      </w:pPr>
      <w:bookmarkStart w:id="18" w:name="_Toc114131521"/>
      <w:r w:rsidRPr="00CA39AF">
        <w:rPr>
          <w:rFonts w:ascii="Times New Roman" w:hAnsi="Times New Roman" w:cs="Times New Roman"/>
          <w:b/>
          <w:color w:val="auto"/>
          <w:sz w:val="28"/>
          <w:szCs w:val="28"/>
        </w:rPr>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3</w:t>
      </w:r>
      <w:r w:rsidR="00071F24" w:rsidRPr="00CA39AF">
        <w:rPr>
          <w:rFonts w:ascii="Times New Roman" w:hAnsi="Times New Roman" w:cs="Times New Roman"/>
          <w:b/>
          <w:color w:val="auto"/>
          <w:sz w:val="28"/>
          <w:szCs w:val="28"/>
        </w:rPr>
        <w:t xml:space="preserve">. Действующие механизмы учета мнения населения </w:t>
      </w:r>
      <w:r w:rsidR="00E73CCA" w:rsidRPr="00CA39AF">
        <w:rPr>
          <w:rFonts w:ascii="Times New Roman" w:hAnsi="Times New Roman" w:cs="Times New Roman"/>
          <w:b/>
          <w:color w:val="auto"/>
          <w:sz w:val="28"/>
          <w:szCs w:val="28"/>
        </w:rPr>
        <w:br/>
      </w:r>
      <w:r w:rsidR="00071F24" w:rsidRPr="00CA39AF">
        <w:rPr>
          <w:rFonts w:ascii="Times New Roman" w:hAnsi="Times New Roman" w:cs="Times New Roman"/>
          <w:b/>
          <w:color w:val="auto"/>
          <w:sz w:val="28"/>
          <w:szCs w:val="28"/>
        </w:rPr>
        <w:t>в муниципальных и региональных решениях</w:t>
      </w:r>
      <w:r w:rsidR="00155A96" w:rsidRPr="00CA39AF">
        <w:rPr>
          <w:rFonts w:ascii="Times New Roman" w:hAnsi="Times New Roman" w:cs="Times New Roman"/>
          <w:b/>
          <w:color w:val="auto"/>
          <w:sz w:val="28"/>
          <w:szCs w:val="28"/>
        </w:rPr>
        <w:t xml:space="preserve"> в рамках стратегического </w:t>
      </w:r>
      <w:r w:rsidR="00E73CCA" w:rsidRPr="00CA39AF">
        <w:rPr>
          <w:rFonts w:ascii="Times New Roman" w:hAnsi="Times New Roman" w:cs="Times New Roman"/>
          <w:b/>
          <w:color w:val="auto"/>
          <w:sz w:val="28"/>
          <w:szCs w:val="28"/>
        </w:rPr>
        <w:br/>
      </w:r>
      <w:r w:rsidR="00155A96" w:rsidRPr="00CA39AF">
        <w:rPr>
          <w:rFonts w:ascii="Times New Roman" w:hAnsi="Times New Roman" w:cs="Times New Roman"/>
          <w:b/>
          <w:color w:val="auto"/>
          <w:sz w:val="28"/>
          <w:szCs w:val="28"/>
        </w:rPr>
        <w:t>и территориального планирования</w:t>
      </w:r>
      <w:bookmarkEnd w:id="18"/>
      <w:r w:rsidR="00D855FC" w:rsidRPr="00CA39AF">
        <w:rPr>
          <w:rFonts w:ascii="Times New Roman" w:hAnsi="Times New Roman" w:cs="Times New Roman"/>
          <w:b/>
          <w:color w:val="auto"/>
          <w:sz w:val="28"/>
          <w:szCs w:val="28"/>
        </w:rPr>
        <w:t xml:space="preserve"> </w:t>
      </w:r>
    </w:p>
    <w:p w:rsidR="00987C09" w:rsidRPr="00D855FC" w:rsidRDefault="00987C09" w:rsidP="005E599D">
      <w:pPr>
        <w:pStyle w:val="a4"/>
        <w:spacing w:after="0" w:line="240" w:lineRule="auto"/>
        <w:ind w:left="0" w:firstLine="709"/>
        <w:jc w:val="both"/>
        <w:rPr>
          <w:rFonts w:ascii="Times New Roman" w:hAnsi="Times New Roman" w:cs="Times New Roman"/>
          <w:b/>
          <w:sz w:val="28"/>
          <w:szCs w:val="28"/>
          <w:highlight w:val="yellow"/>
        </w:rPr>
      </w:pPr>
    </w:p>
    <w:p w:rsidR="005F5F65" w:rsidRPr="009361B5" w:rsidRDefault="005F5F65" w:rsidP="005F5F65">
      <w:pPr>
        <w:tabs>
          <w:tab w:val="left" w:pos="993"/>
        </w:tabs>
        <w:spacing w:after="0" w:line="240" w:lineRule="auto"/>
        <w:ind w:firstLine="709"/>
        <w:jc w:val="both"/>
        <w:rPr>
          <w:rFonts w:ascii="Times New Roman" w:eastAsia="Calibri" w:hAnsi="Times New Roman" w:cs="Times New Roman"/>
          <w:b/>
          <w:i/>
          <w:sz w:val="28"/>
          <w:szCs w:val="28"/>
        </w:rPr>
      </w:pPr>
      <w:r w:rsidRPr="009361B5">
        <w:rPr>
          <w:rFonts w:ascii="Times New Roman" w:eastAsia="Calibri" w:hAnsi="Times New Roman" w:cs="Times New Roman"/>
          <w:b/>
          <w:i/>
          <w:sz w:val="28"/>
          <w:szCs w:val="28"/>
        </w:rPr>
        <w:t>Действующие механизмы учета мнения населения в региональных решениях</w:t>
      </w:r>
    </w:p>
    <w:p w:rsidR="005F5F65" w:rsidRPr="005F5F65" w:rsidRDefault="009771F4" w:rsidP="00617958">
      <w:pPr>
        <w:pStyle w:val="c66"/>
        <w:spacing w:before="0" w:beforeAutospacing="0" w:after="0" w:afterAutospacing="0"/>
        <w:jc w:val="both"/>
        <w:rPr>
          <w:rFonts w:eastAsia="Calibri"/>
          <w:sz w:val="28"/>
          <w:szCs w:val="28"/>
        </w:rPr>
      </w:pPr>
      <w:r>
        <w:rPr>
          <w:rStyle w:val="c2"/>
          <w:rFonts w:eastAsiaTheme="majorEastAsia"/>
          <w:color w:val="000000"/>
          <w:sz w:val="28"/>
          <w:szCs w:val="28"/>
        </w:rPr>
        <w:t xml:space="preserve">         </w:t>
      </w:r>
      <w:r w:rsidR="00617958">
        <w:rPr>
          <w:rStyle w:val="c2"/>
          <w:rFonts w:eastAsiaTheme="majorEastAsia"/>
          <w:color w:val="000000"/>
          <w:sz w:val="28"/>
          <w:szCs w:val="28"/>
        </w:rPr>
        <w:t>В Постановлении</w:t>
      </w:r>
      <w:r w:rsidR="00D820C5">
        <w:rPr>
          <w:rStyle w:val="c2"/>
          <w:rFonts w:eastAsiaTheme="majorEastAsia"/>
          <w:color w:val="000000"/>
          <w:sz w:val="28"/>
          <w:szCs w:val="28"/>
        </w:rPr>
        <w:t xml:space="preserve"> Правительства Брянской области от 26 августа 2019 г. № 398-п </w:t>
      </w:r>
      <w:r w:rsidR="005F5F65" w:rsidRPr="005F5F65">
        <w:rPr>
          <w:rFonts w:eastAsia="Calibri"/>
          <w:sz w:val="28"/>
          <w:szCs w:val="28"/>
        </w:rPr>
        <w:t xml:space="preserve"> </w:t>
      </w:r>
      <w:r w:rsidR="00617958">
        <w:rPr>
          <w:rFonts w:eastAsia="Calibri"/>
          <w:sz w:val="28"/>
          <w:szCs w:val="28"/>
        </w:rPr>
        <w:t>о «</w:t>
      </w:r>
      <w:r w:rsidR="00617958">
        <w:rPr>
          <w:rStyle w:val="c2"/>
          <w:rFonts w:eastAsiaTheme="majorEastAsia"/>
          <w:color w:val="000000"/>
          <w:sz w:val="28"/>
          <w:szCs w:val="28"/>
        </w:rPr>
        <w:t>СТРАТЕГИИ социально-экономического развития Брянской области на период до 2030 года</w:t>
      </w:r>
      <w:r w:rsidR="0071566A">
        <w:rPr>
          <w:rStyle w:val="c2"/>
          <w:rFonts w:eastAsiaTheme="majorEastAsia"/>
          <w:color w:val="000000"/>
          <w:sz w:val="28"/>
          <w:szCs w:val="28"/>
        </w:rPr>
        <w:t>»</w:t>
      </w:r>
      <w:r w:rsidR="005F5F65" w:rsidRPr="005F5F65">
        <w:rPr>
          <w:rFonts w:eastAsia="Calibri"/>
          <w:sz w:val="28"/>
          <w:szCs w:val="28"/>
        </w:rPr>
        <w:t xml:space="preserve"> предусмотрена процедура общественного обсуждения Проекта стратегии соц</w:t>
      </w:r>
      <w:r w:rsidR="00617958">
        <w:rPr>
          <w:rFonts w:eastAsia="Calibri"/>
          <w:sz w:val="28"/>
          <w:szCs w:val="28"/>
        </w:rPr>
        <w:t>иально-экономического развития области до ее</w:t>
      </w:r>
      <w:r w:rsidR="005F5F65" w:rsidRPr="005F5F65">
        <w:rPr>
          <w:rFonts w:eastAsia="Calibri"/>
          <w:sz w:val="28"/>
          <w:szCs w:val="28"/>
        </w:rPr>
        <w:t xml:space="preserve"> внес</w:t>
      </w:r>
      <w:r w:rsidR="00617958">
        <w:rPr>
          <w:rFonts w:eastAsia="Calibri"/>
          <w:sz w:val="28"/>
          <w:szCs w:val="28"/>
        </w:rPr>
        <w:t>ения в Брянскую областную Думу</w:t>
      </w:r>
      <w:r w:rsidR="005F5F65" w:rsidRPr="005F5F65">
        <w:rPr>
          <w:rFonts w:eastAsia="Calibri"/>
          <w:sz w:val="28"/>
          <w:szCs w:val="28"/>
        </w:rPr>
        <w:t xml:space="preserve">. </w:t>
      </w:r>
    </w:p>
    <w:p w:rsidR="005F5F65" w:rsidRPr="005F5F65" w:rsidRDefault="005F5F65" w:rsidP="005F5F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5F65">
        <w:rPr>
          <w:rFonts w:ascii="Times New Roman" w:eastAsia="Times New Roman" w:hAnsi="Times New Roman" w:cs="Times New Roman"/>
          <w:sz w:val="28"/>
          <w:szCs w:val="28"/>
          <w:lang w:eastAsia="ru-RU"/>
        </w:rPr>
        <w:t xml:space="preserve">Решение о проведении общественного обсуждения публикуется </w:t>
      </w:r>
      <w:r w:rsidRPr="005F5F65">
        <w:rPr>
          <w:rFonts w:ascii="Times New Roman" w:eastAsia="Times New Roman" w:hAnsi="Times New Roman" w:cs="Times New Roman"/>
          <w:sz w:val="28"/>
          <w:szCs w:val="28"/>
          <w:lang w:eastAsia="ru-RU"/>
        </w:rPr>
        <w:br/>
        <w:t xml:space="preserve">на официальном сайте </w:t>
      </w:r>
      <w:r w:rsidR="00617958">
        <w:rPr>
          <w:rFonts w:ascii="Times New Roman" w:eastAsia="Times New Roman" w:hAnsi="Times New Roman" w:cs="Times New Roman"/>
          <w:sz w:val="28"/>
          <w:szCs w:val="28"/>
          <w:lang w:eastAsia="ru-RU"/>
        </w:rPr>
        <w:t>Правительства Брянской области</w:t>
      </w:r>
      <w:r w:rsidRPr="005F5F65">
        <w:rPr>
          <w:rFonts w:ascii="Times New Roman" w:eastAsia="Times New Roman" w:hAnsi="Times New Roman" w:cs="Times New Roman"/>
          <w:sz w:val="28"/>
          <w:szCs w:val="28"/>
          <w:lang w:eastAsia="ru-RU"/>
        </w:rPr>
        <w:t xml:space="preserve">. </w:t>
      </w:r>
    </w:p>
    <w:p w:rsidR="005F5F65" w:rsidRPr="005F5F65" w:rsidRDefault="005F5F65" w:rsidP="005F5F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5F65">
        <w:rPr>
          <w:rFonts w:ascii="Times New Roman" w:eastAsia="Calibri" w:hAnsi="Times New Roman" w:cs="Times New Roman"/>
          <w:sz w:val="28"/>
          <w:szCs w:val="28"/>
          <w:lang w:eastAsia="ru-RU"/>
        </w:rPr>
        <w:t>С целью проведения общественного обсуждения проект стратегии социал</w:t>
      </w:r>
      <w:r w:rsidR="0071566A">
        <w:rPr>
          <w:rFonts w:ascii="Times New Roman" w:eastAsia="Calibri" w:hAnsi="Times New Roman" w:cs="Times New Roman"/>
          <w:sz w:val="28"/>
          <w:szCs w:val="28"/>
          <w:lang w:eastAsia="ru-RU"/>
        </w:rPr>
        <w:t>ьно-экономического развития области</w:t>
      </w:r>
      <w:r w:rsidRPr="005F5F65">
        <w:rPr>
          <w:rFonts w:ascii="Times New Roman" w:eastAsia="Calibri" w:hAnsi="Times New Roman" w:cs="Times New Roman"/>
          <w:sz w:val="28"/>
          <w:szCs w:val="28"/>
          <w:lang w:eastAsia="ru-RU"/>
        </w:rPr>
        <w:t xml:space="preserve"> размещается на официальном сайте </w:t>
      </w:r>
      <w:r w:rsidR="00617958">
        <w:rPr>
          <w:rFonts w:ascii="Times New Roman" w:eastAsia="Calibri" w:hAnsi="Times New Roman" w:cs="Times New Roman"/>
          <w:sz w:val="28"/>
          <w:szCs w:val="28"/>
          <w:lang w:eastAsia="ru-RU"/>
        </w:rPr>
        <w:t>Брянской области</w:t>
      </w:r>
      <w:r w:rsidRPr="005F5F65">
        <w:rPr>
          <w:rFonts w:ascii="Times New Roman" w:eastAsia="Calibri" w:hAnsi="Times New Roman" w:cs="Times New Roman"/>
          <w:sz w:val="28"/>
          <w:szCs w:val="28"/>
          <w:lang w:eastAsia="ru-RU"/>
        </w:rPr>
        <w:t>, а также в федеральной информационной системе стратегического планирования в информационно-телекоммуникационной сети «Интернет» с указанием дат начала и окончания приема замечаний и предложений к проекту стратегии социал</w:t>
      </w:r>
      <w:r w:rsidR="0071566A">
        <w:rPr>
          <w:rFonts w:ascii="Times New Roman" w:eastAsia="Calibri" w:hAnsi="Times New Roman" w:cs="Times New Roman"/>
          <w:sz w:val="28"/>
          <w:szCs w:val="28"/>
          <w:lang w:eastAsia="ru-RU"/>
        </w:rPr>
        <w:t>ьно-экономического развития области</w:t>
      </w:r>
      <w:r w:rsidRPr="005F5F65">
        <w:rPr>
          <w:rFonts w:ascii="Times New Roman" w:eastAsia="Calibri" w:hAnsi="Times New Roman" w:cs="Times New Roman"/>
          <w:sz w:val="28"/>
          <w:szCs w:val="28"/>
          <w:lang w:eastAsia="ru-RU"/>
        </w:rPr>
        <w:t xml:space="preserve"> и адреса электронной почты, предназначенной для получения замечаний и предложений. Период приема замечаний </w:t>
      </w:r>
      <w:r w:rsidRPr="005F5F65">
        <w:rPr>
          <w:rFonts w:ascii="Times New Roman" w:eastAsia="Calibri" w:hAnsi="Times New Roman" w:cs="Times New Roman"/>
          <w:sz w:val="28"/>
          <w:szCs w:val="28"/>
          <w:lang w:eastAsia="ru-RU"/>
        </w:rPr>
        <w:br/>
        <w:t xml:space="preserve">и предложений составляет не менее 45 дней.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По инициативе </w:t>
      </w:r>
      <w:r w:rsidR="00617958">
        <w:rPr>
          <w:rFonts w:ascii="Times New Roman" w:eastAsia="Calibri" w:hAnsi="Times New Roman" w:cs="Times New Roman"/>
          <w:sz w:val="28"/>
          <w:szCs w:val="28"/>
        </w:rPr>
        <w:t>Со</w:t>
      </w:r>
      <w:r w:rsidRPr="005F5F65">
        <w:rPr>
          <w:rFonts w:ascii="Times New Roman" w:eastAsia="Calibri" w:hAnsi="Times New Roman" w:cs="Times New Roman"/>
          <w:sz w:val="28"/>
          <w:szCs w:val="28"/>
        </w:rPr>
        <w:t xml:space="preserve">вета муниципальных образований </w:t>
      </w:r>
      <w:r w:rsidR="0071566A">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организаций высшего профессионального образования, профессиональных союзов, объединений работодателей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и иных общественных объединений Правительством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организуются мероприятия по обсуждению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либо отдельных положений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с участием организаций - инициаторов обсуждения.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Положения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содержащие направления развития отдельных областей (сфер) государственного управления, отраслей экономики, подлежат обсуждению </w:t>
      </w:r>
      <w:r w:rsidRPr="005F5F65">
        <w:rPr>
          <w:rFonts w:ascii="Times New Roman" w:eastAsia="Calibri" w:hAnsi="Times New Roman" w:cs="Times New Roman"/>
          <w:sz w:val="28"/>
          <w:szCs w:val="28"/>
        </w:rPr>
        <w:br/>
        <w:t xml:space="preserve">на заседаниях комитетов </w:t>
      </w:r>
      <w:r w:rsidR="00617958">
        <w:rPr>
          <w:rFonts w:ascii="Times New Roman" w:eastAsia="Calibri" w:hAnsi="Times New Roman" w:cs="Times New Roman"/>
          <w:sz w:val="28"/>
          <w:szCs w:val="28"/>
        </w:rPr>
        <w:t>Брянской областной Думы</w:t>
      </w:r>
      <w:r w:rsidRPr="005F5F65">
        <w:rPr>
          <w:rFonts w:ascii="Times New Roman" w:eastAsia="Calibri" w:hAnsi="Times New Roman" w:cs="Times New Roman"/>
          <w:sz w:val="28"/>
          <w:szCs w:val="28"/>
        </w:rPr>
        <w:t xml:space="preserve">, общественных советов при органах исполнительной власти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в соответствующих областях (сферах), отраслях экономики. Замечания и предложения, поступившие в ходе обсуждения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рассматриваются в установленном порядке.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После рассмотрения замечаний и предложений, поступивших в ходе обсуждения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решение об их учете либо мотивированный отказ в их принятии публикуется на официальном сайте </w:t>
      </w:r>
      <w:r w:rsidR="00617958">
        <w:rPr>
          <w:rFonts w:ascii="Times New Roman" w:eastAsia="Calibri" w:hAnsi="Times New Roman" w:cs="Times New Roman"/>
          <w:sz w:val="28"/>
          <w:szCs w:val="28"/>
        </w:rPr>
        <w:t>Правительства Брянской области</w:t>
      </w:r>
      <w:r w:rsidRPr="005F5F65">
        <w:rPr>
          <w:rFonts w:ascii="Times New Roman" w:eastAsia="Calibri" w:hAnsi="Times New Roman" w:cs="Times New Roman"/>
          <w:sz w:val="28"/>
          <w:szCs w:val="28"/>
        </w:rPr>
        <w:t xml:space="preserve">. Порядок общественного обсуждения проекта стратегии социально-экономического </w:t>
      </w:r>
      <w:r w:rsidRPr="005F5F65">
        <w:rPr>
          <w:rFonts w:ascii="Times New Roman" w:eastAsia="Calibri" w:hAnsi="Times New Roman" w:cs="Times New Roman"/>
          <w:sz w:val="28"/>
          <w:szCs w:val="28"/>
        </w:rPr>
        <w:lastRenderedPageBreak/>
        <w:t xml:space="preserve">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обсуждения с общественными советами при органах исполнительной власти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а также порядок рассмотрения замечаний и предложений, поступивших в ходе общественного обсуждения проекта стратегии социально-экономического развития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определяются Правительством </w:t>
      </w:r>
      <w:r w:rsidR="00617958">
        <w:rPr>
          <w:rFonts w:ascii="Times New Roman" w:eastAsia="Calibri" w:hAnsi="Times New Roman" w:cs="Times New Roman"/>
          <w:sz w:val="28"/>
          <w:szCs w:val="28"/>
        </w:rPr>
        <w:t>Брянской области</w:t>
      </w:r>
      <w:r w:rsidRPr="005F5F65">
        <w:rPr>
          <w:rFonts w:ascii="Times New Roman" w:eastAsia="Calibri" w:hAnsi="Times New Roman" w:cs="Times New Roman"/>
          <w:sz w:val="28"/>
          <w:szCs w:val="28"/>
        </w:rPr>
        <w:t>.</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Стратегии социально-экономического развития муниципальных образований </w:t>
      </w:r>
      <w:r w:rsidR="00617958">
        <w:rPr>
          <w:rFonts w:ascii="Times New Roman" w:eastAsia="Calibri" w:hAnsi="Times New Roman" w:cs="Times New Roman"/>
          <w:sz w:val="28"/>
          <w:szCs w:val="28"/>
        </w:rPr>
        <w:t xml:space="preserve">Брянской области </w:t>
      </w:r>
      <w:r w:rsidRPr="005F5F65">
        <w:rPr>
          <w:rFonts w:ascii="Times New Roman" w:eastAsia="Calibri" w:hAnsi="Times New Roman" w:cs="Times New Roman"/>
          <w:sz w:val="28"/>
          <w:szCs w:val="28"/>
        </w:rPr>
        <w:t xml:space="preserve"> сформированы в соответствии </w:t>
      </w:r>
      <w:r w:rsidRPr="005F5F65">
        <w:rPr>
          <w:rFonts w:ascii="Times New Roman" w:eastAsia="Calibri" w:hAnsi="Times New Roman" w:cs="Times New Roman"/>
          <w:sz w:val="28"/>
          <w:szCs w:val="28"/>
        </w:rPr>
        <w:br/>
        <w:t xml:space="preserve">с приоритетными направлениями, обозначенными в Стратегии социально-экономического развития </w:t>
      </w:r>
      <w:r w:rsidR="00617958">
        <w:rPr>
          <w:rFonts w:ascii="Times New Roman" w:eastAsia="Calibri" w:hAnsi="Times New Roman" w:cs="Times New Roman"/>
          <w:sz w:val="28"/>
          <w:szCs w:val="28"/>
        </w:rPr>
        <w:t>Брянской области</w:t>
      </w:r>
      <w:r w:rsidRPr="005F5F65">
        <w:rPr>
          <w:rFonts w:ascii="Times New Roman" w:eastAsia="Calibri" w:hAnsi="Times New Roman" w:cs="Times New Roman"/>
          <w:sz w:val="28"/>
          <w:szCs w:val="28"/>
        </w:rPr>
        <w:t xml:space="preserve">, и утверждены решениями представительного органа.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Стратегии социально-экономического развития </w:t>
      </w:r>
      <w:r w:rsidR="00617958">
        <w:rPr>
          <w:rFonts w:ascii="Times New Roman" w:eastAsia="Calibri" w:hAnsi="Times New Roman" w:cs="Times New Roman"/>
          <w:sz w:val="28"/>
          <w:szCs w:val="28"/>
        </w:rPr>
        <w:t>Брянской области</w:t>
      </w:r>
      <w:r w:rsidRPr="005F5F65">
        <w:rPr>
          <w:rFonts w:ascii="Times New Roman" w:eastAsia="Calibri" w:hAnsi="Times New Roman" w:cs="Times New Roman"/>
          <w:sz w:val="28"/>
          <w:szCs w:val="28"/>
        </w:rPr>
        <w:t xml:space="preserve"> предусмотрены механизмы, основанные на принципах интеграции целей </w:t>
      </w:r>
      <w:r w:rsidRPr="005F5F65">
        <w:rPr>
          <w:rFonts w:ascii="Times New Roman" w:eastAsia="Calibri" w:hAnsi="Times New Roman" w:cs="Times New Roman"/>
          <w:sz w:val="28"/>
          <w:szCs w:val="28"/>
        </w:rPr>
        <w:br/>
        <w:t xml:space="preserve">и организации взаимодействия всех заинтересованных в развитии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сторон: населения, бизнеса, органов государственной власти и управления. </w:t>
      </w:r>
      <w:r w:rsidRPr="005F5F65">
        <w:rPr>
          <w:rFonts w:ascii="Times New Roman" w:eastAsia="Calibri" w:hAnsi="Times New Roman" w:cs="Times New Roman"/>
          <w:sz w:val="28"/>
          <w:szCs w:val="28"/>
        </w:rPr>
        <w:br/>
        <w:t>В частности, механизмами является:</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5F5F65">
        <w:rPr>
          <w:rFonts w:ascii="Times New Roman" w:eastAsia="Calibri" w:hAnsi="Times New Roman" w:cs="Times New Roman"/>
          <w:sz w:val="28"/>
          <w:szCs w:val="28"/>
        </w:rPr>
        <w:t xml:space="preserve">- </w:t>
      </w:r>
      <w:r w:rsidRPr="005F5F65">
        <w:rPr>
          <w:rFonts w:ascii="Times New Roman" w:eastAsia="Calibri" w:hAnsi="Times New Roman" w:cs="Times New Roman"/>
          <w:sz w:val="28"/>
          <w:szCs w:val="28"/>
          <w:shd w:val="clear" w:color="auto" w:fill="FFFFFF"/>
        </w:rPr>
        <w:t>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w:t>
      </w:r>
    </w:p>
    <w:p w:rsidR="005F5F65" w:rsidRPr="005F5F65" w:rsidRDefault="007242EC" w:rsidP="005F5F65">
      <w:pPr>
        <w:tabs>
          <w:tab w:val="left" w:pos="70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005F5F65" w:rsidRPr="005F5F65">
        <w:rPr>
          <w:rFonts w:ascii="Times New Roman" w:eastAsia="Calibri" w:hAnsi="Times New Roman" w:cs="Times New Roman"/>
          <w:sz w:val="28"/>
          <w:szCs w:val="28"/>
          <w:shd w:val="clear" w:color="auto" w:fill="FFFFFF"/>
        </w:rPr>
        <w:t>совершенствование</w:t>
      </w:r>
      <w:r w:rsidR="00612BB5">
        <w:rPr>
          <w:rFonts w:ascii="Times New Roman" w:eastAsia="Calibri" w:hAnsi="Times New Roman" w:cs="Times New Roman"/>
          <w:sz w:val="28"/>
          <w:szCs w:val="28"/>
          <w:shd w:val="clear" w:color="auto" w:fill="FFFFFF"/>
        </w:rPr>
        <w:t xml:space="preserve"> </w:t>
      </w:r>
      <w:r w:rsidR="005F5F65" w:rsidRPr="005F5F65">
        <w:rPr>
          <w:rFonts w:ascii="Times New Roman" w:eastAsia="Calibri" w:hAnsi="Times New Roman" w:cs="Times New Roman"/>
          <w:sz w:val="28"/>
          <w:szCs w:val="28"/>
          <w:shd w:val="clear" w:color="auto" w:fill="FFFFFF"/>
        </w:rPr>
        <w:t>административно-территориального</w:t>
      </w:r>
      <w:r w:rsidR="00612BB5">
        <w:rPr>
          <w:rFonts w:ascii="Times New Roman" w:eastAsia="Calibri" w:hAnsi="Times New Roman" w:cs="Times New Roman"/>
          <w:sz w:val="28"/>
          <w:szCs w:val="28"/>
          <w:shd w:val="clear" w:color="auto" w:fill="FFFFFF"/>
        </w:rPr>
        <w:t xml:space="preserve"> </w:t>
      </w:r>
      <w:r w:rsidR="005F5F65" w:rsidRPr="005F5F65">
        <w:rPr>
          <w:rFonts w:ascii="Times New Roman" w:eastAsia="Calibri" w:hAnsi="Times New Roman" w:cs="Times New Roman"/>
          <w:sz w:val="28"/>
          <w:szCs w:val="28"/>
          <w:shd w:val="clear" w:color="auto" w:fill="FFFFFF"/>
        </w:rPr>
        <w:t xml:space="preserve">и муниципального устройства </w:t>
      </w:r>
      <w:r w:rsidR="00612BB5">
        <w:rPr>
          <w:rFonts w:ascii="Times New Roman" w:eastAsia="Calibri" w:hAnsi="Times New Roman" w:cs="Times New Roman"/>
          <w:sz w:val="28"/>
          <w:szCs w:val="28"/>
          <w:shd w:val="clear" w:color="auto" w:fill="FFFFFF"/>
        </w:rPr>
        <w:t>области</w:t>
      </w:r>
      <w:r w:rsidR="005F5F65" w:rsidRPr="005F5F65">
        <w:rPr>
          <w:rFonts w:ascii="Times New Roman" w:eastAsia="Calibri" w:hAnsi="Times New Roman" w:cs="Times New Roman"/>
          <w:sz w:val="28"/>
          <w:szCs w:val="28"/>
          <w:shd w:val="clear" w:color="auto" w:fill="FFFFFF"/>
        </w:rPr>
        <w:t>;</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shd w:val="clear" w:color="auto" w:fill="FFFFFF"/>
        </w:rPr>
        <w:t xml:space="preserve">- </w:t>
      </w:r>
      <w:r w:rsidRPr="005F5F65">
        <w:rPr>
          <w:rFonts w:ascii="Times New Roman" w:eastAsia="Calibri" w:hAnsi="Times New Roman" w:cs="Times New Roman"/>
          <w:sz w:val="28"/>
          <w:szCs w:val="28"/>
        </w:rPr>
        <w:t xml:space="preserve">создание коллегиального органа, объединяющего </w:t>
      </w:r>
      <w:r w:rsidR="00617958">
        <w:rPr>
          <w:rFonts w:ascii="Times New Roman" w:eastAsia="Calibri" w:hAnsi="Times New Roman" w:cs="Times New Roman"/>
          <w:sz w:val="28"/>
          <w:szCs w:val="28"/>
        </w:rPr>
        <w:t>представителей Брянской областной Думы</w:t>
      </w:r>
      <w:r w:rsidRPr="005F5F65">
        <w:rPr>
          <w:rFonts w:ascii="Times New Roman" w:eastAsia="Calibri" w:hAnsi="Times New Roman" w:cs="Times New Roman"/>
          <w:sz w:val="28"/>
          <w:szCs w:val="28"/>
        </w:rPr>
        <w:t xml:space="preserve">, органов исполнительной власти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общественность, предпринимательское сообщество и всех заинтересованных участников процесса регионального развития, для осуществления текущего мониторинга и корректировки Стратегии. </w:t>
      </w:r>
    </w:p>
    <w:p w:rsidR="005F5F65" w:rsidRPr="005F5F65" w:rsidRDefault="005F5F65" w:rsidP="005F5F65">
      <w:pPr>
        <w:tabs>
          <w:tab w:val="left" w:pos="993"/>
        </w:tabs>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современных условиях динамично меняющегося мира Стратегия </w:t>
      </w:r>
      <w:r w:rsidRPr="005F5F65">
        <w:rPr>
          <w:rFonts w:ascii="Times New Roman" w:eastAsia="Calibri" w:hAnsi="Times New Roman" w:cs="Times New Roman"/>
          <w:sz w:val="28"/>
          <w:szCs w:val="28"/>
        </w:rPr>
        <w:br/>
        <w:t xml:space="preserve">и вся система документов стратегического планирования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не могут оставаться неизменными на протяжении всего периода реализации. Актуальность и эффективность системы стратегического планирования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будут обеспечены корректировкой Стратегии с учетом мнения населения.</w:t>
      </w:r>
    </w:p>
    <w:p w:rsidR="005F5F65" w:rsidRPr="009361B5" w:rsidRDefault="005F5F65" w:rsidP="005F5F65">
      <w:pPr>
        <w:tabs>
          <w:tab w:val="left" w:pos="993"/>
        </w:tabs>
        <w:spacing w:after="0" w:line="240" w:lineRule="auto"/>
        <w:ind w:firstLine="709"/>
        <w:jc w:val="both"/>
        <w:rPr>
          <w:rFonts w:ascii="Times New Roman" w:eastAsia="Calibri" w:hAnsi="Times New Roman" w:cs="Times New Roman"/>
          <w:b/>
          <w:i/>
          <w:sz w:val="28"/>
          <w:szCs w:val="28"/>
        </w:rPr>
      </w:pPr>
      <w:r w:rsidRPr="009361B5">
        <w:rPr>
          <w:rFonts w:ascii="Times New Roman" w:eastAsia="Calibri" w:hAnsi="Times New Roman" w:cs="Times New Roman"/>
          <w:b/>
          <w:i/>
          <w:sz w:val="28"/>
          <w:szCs w:val="28"/>
        </w:rPr>
        <w:t>Механизмы учета мнения населения в муниципальных решениях</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муниципалитетах </w:t>
      </w:r>
      <w:r w:rsidR="00617958">
        <w:rPr>
          <w:rFonts w:ascii="Times New Roman" w:eastAsia="Calibri" w:hAnsi="Times New Roman" w:cs="Times New Roman"/>
          <w:sz w:val="28"/>
          <w:szCs w:val="28"/>
        </w:rPr>
        <w:t>области</w:t>
      </w:r>
      <w:r w:rsidRPr="005F5F65">
        <w:rPr>
          <w:rFonts w:ascii="Times New Roman" w:eastAsia="Calibri" w:hAnsi="Times New Roman" w:cs="Times New Roman"/>
          <w:sz w:val="28"/>
          <w:szCs w:val="28"/>
        </w:rPr>
        <w:t xml:space="preserve"> обеспечивается учет мнения населения при принятии решений в рамках стратегического и территориального планирования. Привлечение населения муниципального образования </w:t>
      </w:r>
      <w:r w:rsidRPr="005F5F65">
        <w:rPr>
          <w:rFonts w:ascii="Times New Roman" w:eastAsia="Calibri" w:hAnsi="Times New Roman" w:cs="Times New Roman"/>
          <w:sz w:val="28"/>
          <w:szCs w:val="28"/>
        </w:rPr>
        <w:br/>
        <w:t xml:space="preserve">к вопросам стратегического и территориального планирования позволяет повысить эффективность муниципального управления, доверие к власти, сформировать благоприятный социально-психологический климат </w:t>
      </w:r>
      <w:r w:rsidRPr="005F5F65">
        <w:rPr>
          <w:rFonts w:ascii="Times New Roman" w:eastAsia="Calibri" w:hAnsi="Times New Roman" w:cs="Times New Roman"/>
          <w:sz w:val="28"/>
          <w:szCs w:val="28"/>
        </w:rPr>
        <w:br/>
        <w:t xml:space="preserve">в обществе. Одним из основных направлений стратегического социально-экономического развития муниципального образования является разработка документов территориального планирования. Вовлечение населения муниципальных образований в процесс принятия генеральных планов поселений, схем территориального планирования муниципальных образований составляет основу метода территориального планирования </w:t>
      </w:r>
      <w:r w:rsidRPr="005F5F65">
        <w:rPr>
          <w:rFonts w:ascii="Times New Roman" w:eastAsia="Calibri" w:hAnsi="Times New Roman" w:cs="Times New Roman"/>
          <w:sz w:val="28"/>
          <w:szCs w:val="28"/>
        </w:rPr>
        <w:br/>
        <w:t xml:space="preserve">и является одним из необходимых условий его эффективности. Реализация поставленных стратегических целей и стратегических задач должна </w:t>
      </w:r>
      <w:r w:rsidRPr="005F5F65">
        <w:rPr>
          <w:rFonts w:ascii="Times New Roman" w:eastAsia="Calibri" w:hAnsi="Times New Roman" w:cs="Times New Roman"/>
          <w:sz w:val="28"/>
          <w:szCs w:val="28"/>
        </w:rPr>
        <w:lastRenderedPageBreak/>
        <w:t>осуществляться как с применением уже существующих, так и с помощью новых, эффективных инструментов.</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Основными действующими механизмами учета мнения населения </w:t>
      </w:r>
      <w:r w:rsidRPr="005F5F65">
        <w:rPr>
          <w:rFonts w:ascii="Times New Roman" w:eastAsia="Calibri" w:hAnsi="Times New Roman" w:cs="Times New Roman"/>
          <w:sz w:val="28"/>
          <w:szCs w:val="28"/>
        </w:rPr>
        <w:br/>
        <w:t>в муниципальных решениях в рамках стратегического и территориального планирования являются: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проведение общественных обсуждений стратегии социально-экономического развития муниципального образования;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проведение анкетирования жителей муниципального образования </w:t>
      </w:r>
      <w:r w:rsidRPr="005F5F65">
        <w:rPr>
          <w:rFonts w:ascii="Times New Roman" w:eastAsia="Calibri" w:hAnsi="Times New Roman" w:cs="Times New Roman"/>
          <w:sz w:val="28"/>
          <w:szCs w:val="28"/>
        </w:rPr>
        <w:br/>
        <w:t xml:space="preserve">по выявлению приоритетных направлений развития, стратегической цели </w:t>
      </w:r>
      <w:r w:rsidRPr="005F5F65">
        <w:rPr>
          <w:rFonts w:ascii="Times New Roman" w:eastAsia="Calibri" w:hAnsi="Times New Roman" w:cs="Times New Roman"/>
          <w:sz w:val="28"/>
          <w:szCs w:val="28"/>
        </w:rPr>
        <w:br/>
        <w:t>и миссии среди основных целевых групп (депутатов, руководителей организаций, общественников, активной молодежи, сотрудников органов местного самоуправления);</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 проведение публичных слушаний проектов генеральных планов муниципальных образований, схемы территориального планирования и т.д. </w:t>
      </w:r>
    </w:p>
    <w:p w:rsidR="005F5F65" w:rsidRPr="005F5F65" w:rsidRDefault="005F5F65" w:rsidP="005F5F65">
      <w:pPr>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Все предложения и замечания, поступившие от граждан, учитываются при утверждении документов стратегического и территориального планирования. </w:t>
      </w:r>
    </w:p>
    <w:p w:rsidR="005F5F65" w:rsidRPr="005F5F65" w:rsidRDefault="005F5F65" w:rsidP="005F5F65">
      <w:pPr>
        <w:tabs>
          <w:tab w:val="left" w:pos="4110"/>
        </w:tabs>
        <w:spacing w:after="0" w:line="240" w:lineRule="auto"/>
        <w:ind w:firstLine="709"/>
        <w:contextualSpacing/>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Некоторые примеры.</w:t>
      </w:r>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F85D22">
        <w:rPr>
          <w:rFonts w:ascii="Times New Roman" w:eastAsia="Calibri" w:hAnsi="Times New Roman" w:cs="Times New Roman"/>
          <w:b/>
          <w:sz w:val="28"/>
          <w:szCs w:val="28"/>
        </w:rPr>
        <w:t>Город Брянск</w:t>
      </w:r>
      <w:r w:rsidR="005F5F65">
        <w:rPr>
          <w:rFonts w:ascii="Times New Roman" w:eastAsia="Calibri" w:hAnsi="Times New Roman" w:cs="Times New Roman"/>
          <w:b/>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Ежегодно проводится мониторинг и контроль за реализацией документов стратегического планирования, который осуществляется в целях повышения эффективности функционирования системы стратегического планирования, достижения в установленные сроки запланированных показателей социально-экономического развития города. Документами, </w:t>
      </w:r>
      <w:r w:rsidRPr="005F5F65">
        <w:rPr>
          <w:rFonts w:ascii="Times New Roman" w:eastAsia="Calibri" w:hAnsi="Times New Roman" w:cs="Times New Roman"/>
          <w:sz w:val="28"/>
          <w:szCs w:val="28"/>
        </w:rPr>
        <w:br/>
        <w:t xml:space="preserve">в которых отражаются результаты мониторинга реализации документов стратегического планирования, являются сводный годовой отчет о ходе реализации и об оценке эффективности муниципальных программ </w:t>
      </w:r>
      <w:r w:rsidRPr="005F5F65">
        <w:rPr>
          <w:rFonts w:ascii="Times New Roman" w:eastAsia="Calibri" w:hAnsi="Times New Roman" w:cs="Times New Roman"/>
          <w:sz w:val="28"/>
          <w:szCs w:val="28"/>
        </w:rPr>
        <w:br/>
        <w:t xml:space="preserve">и ежегодный отчет о ходе исполнения Плана мероприятий по реализации Стратегии. План мероприятий включает в себя </w:t>
      </w:r>
      <w:r w:rsidR="00F85D22">
        <w:rPr>
          <w:rFonts w:ascii="Times New Roman" w:eastAsia="Calibri" w:hAnsi="Times New Roman" w:cs="Times New Roman"/>
          <w:sz w:val="28"/>
          <w:szCs w:val="28"/>
        </w:rPr>
        <w:t>104 наименования</w:t>
      </w:r>
      <w:r w:rsidRPr="005F5F65">
        <w:rPr>
          <w:rFonts w:ascii="Times New Roman" w:eastAsia="Calibri" w:hAnsi="Times New Roman" w:cs="Times New Roman"/>
          <w:sz w:val="28"/>
          <w:szCs w:val="28"/>
        </w:rPr>
        <w:t>, с указанием целей и задач. Отчеты размещены на официальном сайте администрации города Б</w:t>
      </w:r>
      <w:r w:rsidR="00F85D22">
        <w:rPr>
          <w:rFonts w:ascii="Times New Roman" w:eastAsia="Calibri" w:hAnsi="Times New Roman" w:cs="Times New Roman"/>
          <w:sz w:val="28"/>
          <w:szCs w:val="28"/>
        </w:rPr>
        <w:t>рянска</w:t>
      </w:r>
      <w:r w:rsidRPr="005F5F65">
        <w:rPr>
          <w:rFonts w:ascii="Times New Roman" w:eastAsia="Calibri" w:hAnsi="Times New Roman" w:cs="Times New Roman"/>
          <w:sz w:val="28"/>
          <w:szCs w:val="28"/>
        </w:rPr>
        <w:t xml:space="preserve">, а также в ФИССП и доступны для просмотра </w:t>
      </w:r>
      <w:r w:rsidRPr="005F5F65">
        <w:rPr>
          <w:rFonts w:ascii="Times New Roman" w:eastAsia="Calibri" w:hAnsi="Times New Roman" w:cs="Times New Roman"/>
          <w:sz w:val="28"/>
          <w:szCs w:val="28"/>
        </w:rPr>
        <w:br/>
        <w:t>и ознакомления.</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За 2021 год были проведены следующие публичные обсуждения: </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«Об утверждении Правил благоустройства города </w:t>
      </w:r>
      <w:r w:rsidR="00F85D22">
        <w:rPr>
          <w:rFonts w:ascii="Times New Roman" w:eastAsia="Calibri" w:hAnsi="Times New Roman" w:cs="Times New Roman"/>
          <w:sz w:val="28"/>
          <w:szCs w:val="28"/>
        </w:rPr>
        <w:t>Брянска</w:t>
      </w:r>
      <w:r w:rsidRPr="005F5F65">
        <w:rPr>
          <w:rFonts w:ascii="Times New Roman" w:eastAsia="Calibri" w:hAnsi="Times New Roman" w:cs="Times New Roman"/>
          <w:sz w:val="28"/>
          <w:szCs w:val="28"/>
        </w:rPr>
        <w:t>»;</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«Внесение изменений в Генеральный план городского округа город Б</w:t>
      </w:r>
      <w:r w:rsidR="00F85D22">
        <w:rPr>
          <w:rFonts w:ascii="Times New Roman" w:eastAsia="Calibri" w:hAnsi="Times New Roman" w:cs="Times New Roman"/>
          <w:sz w:val="28"/>
          <w:szCs w:val="28"/>
        </w:rPr>
        <w:t>рянск</w:t>
      </w:r>
      <w:r w:rsidRPr="005F5F65">
        <w:rPr>
          <w:rFonts w:ascii="Times New Roman" w:eastAsia="Calibri" w:hAnsi="Times New Roman" w:cs="Times New Roman"/>
          <w:sz w:val="28"/>
          <w:szCs w:val="28"/>
        </w:rPr>
        <w:t>»;</w:t>
      </w:r>
    </w:p>
    <w:p w:rsidR="00F85D22"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w:t>
      </w:r>
      <w:r w:rsidR="00F85D22">
        <w:rPr>
          <w:rFonts w:ascii="Times New Roman" w:eastAsia="Calibri" w:hAnsi="Times New Roman" w:cs="Times New Roman"/>
          <w:sz w:val="28"/>
          <w:szCs w:val="28"/>
        </w:rPr>
        <w:t>Формирование современной городской среды на 2018-2022гг.»;</w:t>
      </w:r>
    </w:p>
    <w:p w:rsidR="005F5F65" w:rsidRPr="005F5F65" w:rsidRDefault="00F85D22" w:rsidP="005F5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566A">
        <w:rPr>
          <w:rFonts w:ascii="Times New Roman" w:eastAsia="Calibri" w:hAnsi="Times New Roman" w:cs="Times New Roman"/>
          <w:sz w:val="28"/>
          <w:szCs w:val="28"/>
        </w:rPr>
        <w:t>«</w:t>
      </w:r>
      <w:r w:rsidR="005F5F65" w:rsidRPr="005F5F65">
        <w:rPr>
          <w:rFonts w:ascii="Times New Roman" w:eastAsia="Calibri" w:hAnsi="Times New Roman" w:cs="Times New Roman"/>
          <w:sz w:val="28"/>
          <w:szCs w:val="28"/>
        </w:rPr>
        <w:t xml:space="preserve">Об утверждении Программы комплексного развития систем коммунальной инфраструктуры </w:t>
      </w:r>
      <w:r w:rsidR="0071566A">
        <w:rPr>
          <w:rFonts w:ascii="Times New Roman" w:eastAsia="Calibri" w:hAnsi="Times New Roman" w:cs="Times New Roman"/>
          <w:sz w:val="28"/>
          <w:szCs w:val="28"/>
        </w:rPr>
        <w:t xml:space="preserve">Брянского </w:t>
      </w:r>
      <w:r w:rsidR="005F5F65" w:rsidRPr="005F5F65">
        <w:rPr>
          <w:rFonts w:ascii="Times New Roman" w:eastAsia="Calibri" w:hAnsi="Times New Roman" w:cs="Times New Roman"/>
          <w:sz w:val="28"/>
          <w:szCs w:val="28"/>
        </w:rPr>
        <w:t xml:space="preserve">городского округа </w:t>
      </w:r>
      <w:r>
        <w:rPr>
          <w:rFonts w:ascii="Times New Roman" w:eastAsia="Calibri" w:hAnsi="Times New Roman" w:cs="Times New Roman"/>
          <w:sz w:val="28"/>
          <w:szCs w:val="28"/>
        </w:rPr>
        <w:t>на 2022 – 2031 годы».</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В обсуж</w:t>
      </w:r>
      <w:r w:rsidR="00F85D22">
        <w:rPr>
          <w:rFonts w:ascii="Times New Roman" w:eastAsia="Calibri" w:hAnsi="Times New Roman" w:cs="Times New Roman"/>
          <w:sz w:val="28"/>
          <w:szCs w:val="28"/>
        </w:rPr>
        <w:t>дениях приняли участие более 450</w:t>
      </w:r>
      <w:r w:rsidRPr="005F5F65">
        <w:rPr>
          <w:rFonts w:ascii="Times New Roman" w:eastAsia="Calibri" w:hAnsi="Times New Roman" w:cs="Times New Roman"/>
          <w:sz w:val="28"/>
          <w:szCs w:val="28"/>
        </w:rPr>
        <w:t xml:space="preserve"> человек.</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Все документы были приняты с учетом замечаний и рекомендаций, поступивших в ходе обсуждений. </w:t>
      </w:r>
    </w:p>
    <w:p w:rsidR="00F85D22"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В рамках муниципальной программы «Формирование современной городской среды» в городе прошли общественные обсуждения отбора дворовых территорий и общественных территорий для включения </w:t>
      </w:r>
      <w:r w:rsidRPr="005F5F65">
        <w:rPr>
          <w:rFonts w:ascii="Times New Roman" w:eastAsia="Calibri" w:hAnsi="Times New Roman" w:cs="Times New Roman"/>
          <w:sz w:val="28"/>
          <w:szCs w:val="28"/>
        </w:rPr>
        <w:br/>
        <w:t xml:space="preserve">в муниципальную программу. Выбор мероприятий по благоустройству </w:t>
      </w:r>
      <w:r w:rsidRPr="005F5F65">
        <w:rPr>
          <w:rFonts w:ascii="Times New Roman" w:eastAsia="Calibri" w:hAnsi="Times New Roman" w:cs="Times New Roman"/>
          <w:sz w:val="28"/>
          <w:szCs w:val="28"/>
        </w:rPr>
        <w:lastRenderedPageBreak/>
        <w:t xml:space="preserve">дворовых территорий определяется собственниками помещений многоквартирного дома, территория которого подлежит благоустройству, при проведении внеочередного общего собрания. Жители совместно рассматривают предложения различных организаций по установке малых архитектурных форм, принимают решения о месте их установки. Общественное обсуждение отбора общественной территории и мероприятий по её благоустройству проводится путём голосования жителей города </w:t>
      </w:r>
      <w:r w:rsidRPr="005F5F65">
        <w:rPr>
          <w:rFonts w:ascii="Times New Roman" w:eastAsia="Calibri" w:hAnsi="Times New Roman" w:cs="Times New Roman"/>
          <w:sz w:val="28"/>
          <w:szCs w:val="28"/>
        </w:rPr>
        <w:br/>
        <w:t xml:space="preserve">на официальном сайте администрации города. </w:t>
      </w:r>
    </w:p>
    <w:p w:rsidR="005F5F65" w:rsidRPr="005F5F65" w:rsidRDefault="00837F97" w:rsidP="005F5F6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7242EC">
        <w:rPr>
          <w:rFonts w:ascii="Times New Roman" w:eastAsia="Calibri" w:hAnsi="Times New Roman" w:cs="Times New Roman"/>
          <w:b/>
          <w:sz w:val="28"/>
          <w:szCs w:val="28"/>
        </w:rPr>
        <w:t>Г</w:t>
      </w:r>
      <w:r w:rsidR="0071566A">
        <w:rPr>
          <w:rFonts w:ascii="Times New Roman" w:eastAsia="Calibri" w:hAnsi="Times New Roman" w:cs="Times New Roman"/>
          <w:b/>
          <w:sz w:val="28"/>
          <w:szCs w:val="28"/>
        </w:rPr>
        <w:t>ород Новозыбков</w:t>
      </w:r>
      <w:r w:rsidR="005F5F65">
        <w:rPr>
          <w:rFonts w:ascii="Times New Roman" w:eastAsia="Calibri" w:hAnsi="Times New Roman" w:cs="Times New Roman"/>
          <w:b/>
          <w:sz w:val="28"/>
          <w:szCs w:val="28"/>
        </w:rPr>
        <w:t>.</w:t>
      </w:r>
    </w:p>
    <w:p w:rsidR="005F5F65" w:rsidRPr="005F5F65" w:rsidRDefault="0071566A" w:rsidP="005F5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w:t>
      </w:r>
      <w:r w:rsidR="005F5F65" w:rsidRPr="005F5F65">
        <w:rPr>
          <w:rFonts w:ascii="Times New Roman" w:eastAsia="Calibri" w:hAnsi="Times New Roman" w:cs="Times New Roman"/>
          <w:sz w:val="28"/>
          <w:szCs w:val="28"/>
        </w:rPr>
        <w:t xml:space="preserve"> приняты необходимые нормативные правовые акты, обеспечивающие не только процедуру участия граждан, но и процедуру инициирования ими отдельных вопросов планирования. Например, решение </w:t>
      </w:r>
      <w:r>
        <w:rPr>
          <w:rFonts w:ascii="Times New Roman" w:eastAsia="Calibri" w:hAnsi="Times New Roman" w:cs="Times New Roman"/>
          <w:sz w:val="28"/>
          <w:szCs w:val="28"/>
        </w:rPr>
        <w:t>Новозыбковского городского</w:t>
      </w:r>
      <w:r w:rsidR="005F5F65" w:rsidRPr="005F5F65">
        <w:rPr>
          <w:rFonts w:ascii="Times New Roman" w:eastAsia="Calibri" w:hAnsi="Times New Roman" w:cs="Times New Roman"/>
          <w:sz w:val="28"/>
          <w:szCs w:val="28"/>
        </w:rPr>
        <w:t xml:space="preserve"> Совета депутатов </w:t>
      </w:r>
      <w:r>
        <w:rPr>
          <w:rFonts w:ascii="Times New Roman" w:eastAsia="Calibri" w:hAnsi="Times New Roman" w:cs="Times New Roman"/>
          <w:sz w:val="28"/>
          <w:szCs w:val="28"/>
        </w:rPr>
        <w:t>от 28.07.2020 № 6-189</w:t>
      </w:r>
      <w:r w:rsidR="005F5F65" w:rsidRPr="005F5F65">
        <w:rPr>
          <w:rFonts w:ascii="Times New Roman" w:eastAsia="Calibri" w:hAnsi="Times New Roman" w:cs="Times New Roman"/>
          <w:sz w:val="28"/>
          <w:szCs w:val="28"/>
        </w:rPr>
        <w:t xml:space="preserve"> «О порядке реализации правотворческой инициативы граждан в </w:t>
      </w:r>
      <w:r>
        <w:rPr>
          <w:rFonts w:ascii="Times New Roman" w:eastAsia="Calibri" w:hAnsi="Times New Roman" w:cs="Times New Roman"/>
          <w:sz w:val="28"/>
          <w:szCs w:val="28"/>
        </w:rPr>
        <w:t>Новозыбковском городском округе»</w:t>
      </w:r>
      <w:r w:rsidR="005F5F65" w:rsidRPr="005F5F65">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 24.08.2021</w:t>
      </w:r>
      <w:r w:rsidR="005F5F65" w:rsidRPr="005F5F65">
        <w:rPr>
          <w:rFonts w:ascii="Times New Roman" w:eastAsia="Calibri" w:hAnsi="Times New Roman" w:cs="Times New Roman"/>
          <w:sz w:val="28"/>
          <w:szCs w:val="28"/>
        </w:rPr>
        <w:t xml:space="preserve"> № </w:t>
      </w:r>
      <w:r>
        <w:rPr>
          <w:rFonts w:ascii="Times New Roman" w:eastAsia="Calibri" w:hAnsi="Times New Roman" w:cs="Times New Roman"/>
          <w:sz w:val="28"/>
          <w:szCs w:val="28"/>
        </w:rPr>
        <w:t>6-15</w:t>
      </w:r>
      <w:r w:rsidR="005F5F65" w:rsidRPr="005F5F65">
        <w:rPr>
          <w:rFonts w:ascii="Times New Roman" w:eastAsia="Calibri" w:hAnsi="Times New Roman" w:cs="Times New Roman"/>
          <w:sz w:val="28"/>
          <w:szCs w:val="28"/>
        </w:rPr>
        <w:t xml:space="preserve"> «О </w:t>
      </w:r>
      <w:r>
        <w:rPr>
          <w:rFonts w:ascii="Times New Roman" w:eastAsia="Calibri" w:hAnsi="Times New Roman" w:cs="Times New Roman"/>
          <w:sz w:val="28"/>
          <w:szCs w:val="28"/>
        </w:rPr>
        <w:t>положении о  территориальном общественном самоуправлении</w:t>
      </w:r>
      <w:r w:rsidR="005F5F65" w:rsidRPr="005F5F65">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Новозыбковском городском округе</w:t>
      </w:r>
      <w:r w:rsidR="005F5F65" w:rsidRPr="005F5F65">
        <w:rPr>
          <w:rFonts w:ascii="Times New Roman" w:eastAsia="Calibri" w:hAnsi="Times New Roman" w:cs="Times New Roman"/>
          <w:sz w:val="28"/>
          <w:szCs w:val="28"/>
        </w:rPr>
        <w:t>» и др.</w:t>
      </w:r>
    </w:p>
    <w:p w:rsidR="005F5F65" w:rsidRPr="005F5F65" w:rsidRDefault="006148D5" w:rsidP="005F5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w:t>
      </w:r>
      <w:r w:rsidR="005F5F65" w:rsidRPr="005F5F65">
        <w:rPr>
          <w:rFonts w:ascii="Times New Roman" w:eastAsia="Calibri" w:hAnsi="Times New Roman" w:cs="Times New Roman"/>
          <w:sz w:val="28"/>
          <w:szCs w:val="28"/>
        </w:rPr>
        <w:t xml:space="preserve"> о </w:t>
      </w:r>
      <w:r>
        <w:rPr>
          <w:rFonts w:ascii="Times New Roman" w:eastAsia="Calibri" w:hAnsi="Times New Roman" w:cs="Times New Roman"/>
          <w:sz w:val="28"/>
          <w:szCs w:val="28"/>
        </w:rPr>
        <w:t>комиссии по координации работы по  противодействию</w:t>
      </w:r>
      <w:r w:rsidR="005F5F65" w:rsidRPr="005F5F65">
        <w:rPr>
          <w:rFonts w:ascii="Times New Roman" w:eastAsia="Calibri" w:hAnsi="Times New Roman" w:cs="Times New Roman"/>
          <w:sz w:val="28"/>
          <w:szCs w:val="28"/>
        </w:rPr>
        <w:t xml:space="preserve"> коррупции в </w:t>
      </w:r>
      <w:r>
        <w:rPr>
          <w:rFonts w:ascii="Times New Roman" w:eastAsia="Calibri" w:hAnsi="Times New Roman" w:cs="Times New Roman"/>
          <w:sz w:val="28"/>
          <w:szCs w:val="28"/>
        </w:rPr>
        <w:t xml:space="preserve">г. </w:t>
      </w:r>
      <w:r w:rsidR="0071566A">
        <w:rPr>
          <w:rFonts w:ascii="Times New Roman" w:eastAsia="Calibri" w:hAnsi="Times New Roman" w:cs="Times New Roman"/>
          <w:sz w:val="28"/>
          <w:szCs w:val="28"/>
        </w:rPr>
        <w:t>Новозыбко</w:t>
      </w:r>
      <w:r>
        <w:rPr>
          <w:rFonts w:ascii="Times New Roman" w:eastAsia="Calibri" w:hAnsi="Times New Roman" w:cs="Times New Roman"/>
          <w:sz w:val="28"/>
          <w:szCs w:val="28"/>
        </w:rPr>
        <w:t>ве</w:t>
      </w:r>
      <w:r w:rsidR="005F5F65" w:rsidRPr="005F5F65">
        <w:rPr>
          <w:rFonts w:ascii="Times New Roman" w:eastAsia="Calibri" w:hAnsi="Times New Roman" w:cs="Times New Roman"/>
          <w:sz w:val="28"/>
          <w:szCs w:val="28"/>
        </w:rPr>
        <w:t xml:space="preserve"> закреплено право институтов гражданского общества и граждан проводить независимую антикоррупционную экспертизу муниципальных нормативных правовых актов (проектов </w:t>
      </w:r>
      <w:r>
        <w:rPr>
          <w:rFonts w:ascii="Times New Roman" w:eastAsia="Calibri" w:hAnsi="Times New Roman" w:cs="Times New Roman"/>
          <w:sz w:val="28"/>
          <w:szCs w:val="28"/>
        </w:rPr>
        <w:t>НПА</w:t>
      </w:r>
      <w:r w:rsidR="005F5F65" w:rsidRPr="005F5F65">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г.</w:t>
      </w:r>
      <w:r w:rsidR="007242EC">
        <w:rPr>
          <w:rFonts w:ascii="Times New Roman" w:eastAsia="Calibri" w:hAnsi="Times New Roman" w:cs="Times New Roman"/>
          <w:sz w:val="28"/>
          <w:szCs w:val="28"/>
        </w:rPr>
        <w:t xml:space="preserve"> </w:t>
      </w:r>
      <w:r w:rsidR="0071566A">
        <w:rPr>
          <w:rFonts w:ascii="Times New Roman" w:eastAsia="Calibri" w:hAnsi="Times New Roman" w:cs="Times New Roman"/>
          <w:sz w:val="28"/>
          <w:szCs w:val="28"/>
        </w:rPr>
        <w:t>Новозыбков</w:t>
      </w:r>
      <w:r>
        <w:rPr>
          <w:rFonts w:ascii="Times New Roman" w:eastAsia="Calibri" w:hAnsi="Times New Roman" w:cs="Times New Roman"/>
          <w:sz w:val="28"/>
          <w:szCs w:val="28"/>
        </w:rPr>
        <w:t>е</w:t>
      </w:r>
      <w:r w:rsidR="005F5F65" w:rsidRPr="005F5F65">
        <w:rPr>
          <w:rFonts w:ascii="Times New Roman" w:eastAsia="Calibri" w:hAnsi="Times New Roman" w:cs="Times New Roman"/>
          <w:sz w:val="28"/>
          <w:szCs w:val="28"/>
        </w:rPr>
        <w:t xml:space="preserve"> независимо от предмета их правового регулирования. Также предусмотрена обязанность рассмотрения органами и должностными лицами местного самоуправления, в компетенцию которых входит принятие муниципального нормативного правового акта (проекта такого акта), заключений, составленных по результатам такой экспертизы.</w:t>
      </w:r>
    </w:p>
    <w:p w:rsidR="005F5F65" w:rsidRPr="005F5F65"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 xml:space="preserve">Сложившаяся практика отчетов должностных лиц органов местного самоуправления перед населением </w:t>
      </w:r>
      <w:r w:rsidR="006148D5">
        <w:rPr>
          <w:rFonts w:ascii="Times New Roman" w:eastAsia="Calibri" w:hAnsi="Times New Roman" w:cs="Times New Roman"/>
          <w:sz w:val="28"/>
          <w:szCs w:val="28"/>
        </w:rPr>
        <w:t>города</w:t>
      </w:r>
      <w:r w:rsidRPr="005F5F65">
        <w:rPr>
          <w:rFonts w:ascii="Times New Roman" w:eastAsia="Calibri" w:hAnsi="Times New Roman" w:cs="Times New Roman"/>
          <w:sz w:val="28"/>
          <w:szCs w:val="28"/>
        </w:rPr>
        <w:t xml:space="preserve"> так же позволяет выявлять </w:t>
      </w:r>
      <w:r w:rsidRPr="005F5F65">
        <w:rPr>
          <w:rFonts w:ascii="Times New Roman" w:eastAsia="Calibri" w:hAnsi="Times New Roman" w:cs="Times New Roman"/>
          <w:sz w:val="28"/>
          <w:szCs w:val="28"/>
        </w:rPr>
        <w:br/>
        <w:t xml:space="preserve">и учитывать мнения граждан. Промежуточной формой таких отчетов стало участие должностных лиц в рубриках </w:t>
      </w:r>
      <w:r w:rsidR="0089676C">
        <w:rPr>
          <w:rFonts w:ascii="Times New Roman" w:eastAsia="Calibri" w:hAnsi="Times New Roman" w:cs="Times New Roman"/>
          <w:sz w:val="28"/>
          <w:szCs w:val="28"/>
        </w:rPr>
        <w:t>на базе ЦУР Брянской области</w:t>
      </w:r>
      <w:r w:rsidRPr="005F5F65">
        <w:rPr>
          <w:rFonts w:ascii="Times New Roman" w:eastAsia="Calibri" w:hAnsi="Times New Roman" w:cs="Times New Roman"/>
          <w:sz w:val="28"/>
          <w:szCs w:val="28"/>
        </w:rPr>
        <w:t xml:space="preserve"> «</w:t>
      </w:r>
      <w:r w:rsidR="00432AD5">
        <w:rPr>
          <w:rFonts w:ascii="Times New Roman" w:eastAsia="Calibri" w:hAnsi="Times New Roman" w:cs="Times New Roman"/>
          <w:sz w:val="28"/>
          <w:szCs w:val="28"/>
        </w:rPr>
        <w:t>Интервью с главой</w:t>
      </w:r>
      <w:r w:rsidR="006148D5">
        <w:rPr>
          <w:rFonts w:ascii="Times New Roman" w:eastAsia="Calibri" w:hAnsi="Times New Roman" w:cs="Times New Roman"/>
          <w:sz w:val="28"/>
          <w:szCs w:val="28"/>
        </w:rPr>
        <w:t>»</w:t>
      </w:r>
      <w:r w:rsidRPr="005F5F65">
        <w:rPr>
          <w:rFonts w:ascii="Times New Roman" w:eastAsia="Calibri" w:hAnsi="Times New Roman" w:cs="Times New Roman"/>
          <w:sz w:val="28"/>
          <w:szCs w:val="28"/>
        </w:rPr>
        <w:t>.</w:t>
      </w:r>
    </w:p>
    <w:p w:rsidR="00877403" w:rsidRDefault="005F5F65" w:rsidP="005F5F65">
      <w:pPr>
        <w:spacing w:after="0" w:line="240" w:lineRule="auto"/>
        <w:ind w:firstLine="709"/>
        <w:jc w:val="both"/>
        <w:rPr>
          <w:rFonts w:ascii="Times New Roman" w:eastAsia="Calibri" w:hAnsi="Times New Roman" w:cs="Times New Roman"/>
          <w:sz w:val="28"/>
          <w:szCs w:val="28"/>
        </w:rPr>
      </w:pPr>
      <w:r w:rsidRPr="005F5F65">
        <w:rPr>
          <w:rFonts w:ascii="Times New Roman" w:eastAsia="Calibri" w:hAnsi="Times New Roman" w:cs="Times New Roman"/>
          <w:sz w:val="28"/>
          <w:szCs w:val="28"/>
        </w:rPr>
        <w:t>Функционирование общественной приемной позволяет аккумулировать замечания и предложения граждан, проводить их анализ и обобщение. Кроме того, обеспечены и другие эффективные и оперативные механизмы обратной связи с населением, в том числе через интернет-приемную официального сайта, участие в обсуждении проектов нормативных правовых актов, размещенных на сайте, участие в опросах, проводимых через муниципальные СМИ и официальный сайт и проч.</w:t>
      </w:r>
    </w:p>
    <w:p w:rsidR="00877403" w:rsidRDefault="00877403" w:rsidP="005F5F65">
      <w:pPr>
        <w:spacing w:after="0" w:line="240" w:lineRule="auto"/>
        <w:ind w:firstLine="709"/>
        <w:jc w:val="both"/>
        <w:rPr>
          <w:rFonts w:ascii="Times New Roman" w:eastAsia="Calibri" w:hAnsi="Times New Roman" w:cs="Times New Roman"/>
          <w:sz w:val="28"/>
          <w:szCs w:val="28"/>
        </w:rPr>
      </w:pPr>
    </w:p>
    <w:p w:rsidR="006B51B4" w:rsidRDefault="00254DE3" w:rsidP="00CA39AF">
      <w:pPr>
        <w:pStyle w:val="1"/>
        <w:spacing w:before="0" w:line="240" w:lineRule="auto"/>
        <w:ind w:firstLine="709"/>
        <w:jc w:val="both"/>
        <w:rPr>
          <w:rFonts w:ascii="Times New Roman" w:hAnsi="Times New Roman" w:cs="Times New Roman"/>
          <w:b/>
          <w:color w:val="auto"/>
          <w:sz w:val="28"/>
          <w:szCs w:val="28"/>
        </w:rPr>
      </w:pPr>
      <w:bookmarkStart w:id="19" w:name="_Toc114131522"/>
      <w:r w:rsidRPr="00CA39AF">
        <w:rPr>
          <w:rFonts w:ascii="Times New Roman" w:hAnsi="Times New Roman" w:cs="Times New Roman"/>
          <w:b/>
          <w:color w:val="auto"/>
          <w:sz w:val="28"/>
          <w:szCs w:val="28"/>
        </w:rPr>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4</w:t>
      </w:r>
      <w:r w:rsidR="00D655A8" w:rsidRPr="00CA39AF">
        <w:rPr>
          <w:rFonts w:ascii="Times New Roman" w:hAnsi="Times New Roman" w:cs="Times New Roman"/>
          <w:b/>
          <w:color w:val="auto"/>
          <w:sz w:val="28"/>
          <w:szCs w:val="28"/>
        </w:rPr>
        <w:t xml:space="preserve">. </w:t>
      </w:r>
      <w:r w:rsidR="000C71EE" w:rsidRPr="00CA39AF">
        <w:rPr>
          <w:rFonts w:ascii="Times New Roman" w:hAnsi="Times New Roman" w:cs="Times New Roman"/>
          <w:b/>
          <w:color w:val="auto"/>
          <w:sz w:val="28"/>
          <w:szCs w:val="28"/>
        </w:rPr>
        <w:t>Действующие формы и организации м</w:t>
      </w:r>
      <w:r w:rsidR="00D655A8" w:rsidRPr="00CA39AF">
        <w:rPr>
          <w:rFonts w:ascii="Times New Roman" w:hAnsi="Times New Roman" w:cs="Times New Roman"/>
          <w:b/>
          <w:color w:val="auto"/>
          <w:sz w:val="28"/>
          <w:szCs w:val="28"/>
        </w:rPr>
        <w:t>ежмуниципально</w:t>
      </w:r>
      <w:r w:rsidR="000C71EE" w:rsidRPr="00CA39AF">
        <w:rPr>
          <w:rFonts w:ascii="Times New Roman" w:hAnsi="Times New Roman" w:cs="Times New Roman"/>
          <w:b/>
          <w:color w:val="auto"/>
          <w:sz w:val="28"/>
          <w:szCs w:val="28"/>
        </w:rPr>
        <w:t>го</w:t>
      </w:r>
      <w:r w:rsidR="00D655A8" w:rsidRPr="00CA39AF">
        <w:rPr>
          <w:rFonts w:ascii="Times New Roman" w:hAnsi="Times New Roman" w:cs="Times New Roman"/>
          <w:b/>
          <w:color w:val="auto"/>
          <w:sz w:val="28"/>
          <w:szCs w:val="28"/>
        </w:rPr>
        <w:t xml:space="preserve"> </w:t>
      </w:r>
      <w:r w:rsidR="00155A96" w:rsidRPr="00CA39AF">
        <w:rPr>
          <w:rFonts w:ascii="Times New Roman" w:hAnsi="Times New Roman" w:cs="Times New Roman"/>
          <w:b/>
          <w:color w:val="auto"/>
          <w:sz w:val="28"/>
          <w:szCs w:val="28"/>
        </w:rPr>
        <w:t>хозяйственно</w:t>
      </w:r>
      <w:r w:rsidR="000C71EE" w:rsidRPr="00CA39AF">
        <w:rPr>
          <w:rFonts w:ascii="Times New Roman" w:hAnsi="Times New Roman" w:cs="Times New Roman"/>
          <w:b/>
          <w:color w:val="auto"/>
          <w:sz w:val="28"/>
          <w:szCs w:val="28"/>
        </w:rPr>
        <w:t>го</w:t>
      </w:r>
      <w:r w:rsidR="00155A96" w:rsidRPr="00CA39AF">
        <w:rPr>
          <w:rFonts w:ascii="Times New Roman" w:hAnsi="Times New Roman" w:cs="Times New Roman"/>
          <w:b/>
          <w:color w:val="auto"/>
          <w:sz w:val="28"/>
          <w:szCs w:val="28"/>
        </w:rPr>
        <w:t xml:space="preserve"> сотрудничеств</w:t>
      </w:r>
      <w:r w:rsidR="000C71EE" w:rsidRPr="00CA39AF">
        <w:rPr>
          <w:rFonts w:ascii="Times New Roman" w:hAnsi="Times New Roman" w:cs="Times New Roman"/>
          <w:b/>
          <w:color w:val="auto"/>
          <w:sz w:val="28"/>
          <w:szCs w:val="28"/>
        </w:rPr>
        <w:t>а</w:t>
      </w:r>
      <w:bookmarkEnd w:id="19"/>
      <w:r w:rsidR="00756747" w:rsidRPr="00CA39AF">
        <w:rPr>
          <w:rFonts w:ascii="Times New Roman" w:hAnsi="Times New Roman" w:cs="Times New Roman"/>
          <w:b/>
          <w:color w:val="auto"/>
          <w:sz w:val="28"/>
          <w:szCs w:val="28"/>
        </w:rPr>
        <w:t xml:space="preserve"> </w:t>
      </w:r>
    </w:p>
    <w:p w:rsidR="00646DF7" w:rsidRDefault="00646DF7" w:rsidP="00646DF7"/>
    <w:p w:rsidR="00202618" w:rsidRPr="00202618" w:rsidRDefault="00202618" w:rsidP="00202618">
      <w:pPr>
        <w:spacing w:after="0" w:line="240" w:lineRule="auto"/>
        <w:ind w:firstLine="709"/>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 xml:space="preserve">В соответствии с требованиями Федерального закона № 131-ФЗ «Об общих принципах организации местного самоуправления в Российской Федерации», в целях организации взаимодействия органов местного самоуправления, выражения и защиты общих интересов муниципальных </w:t>
      </w:r>
      <w:r w:rsidRPr="00202618">
        <w:rPr>
          <w:rFonts w:ascii="Times New Roman" w:eastAsia="Calibri" w:hAnsi="Times New Roman" w:cs="Times New Roman"/>
          <w:sz w:val="28"/>
          <w:szCs w:val="28"/>
        </w:rPr>
        <w:lastRenderedPageBreak/>
        <w:t xml:space="preserve">образований в каждом субъекте Российской Федерации образуется </w:t>
      </w:r>
      <w:hyperlink r:id="rId18" w:history="1">
        <w:r w:rsidRPr="007242EC">
          <w:rPr>
            <w:rStyle w:val="af4"/>
            <w:rFonts w:ascii="Times New Roman" w:eastAsia="Calibri" w:hAnsi="Times New Roman" w:cs="Times New Roman"/>
            <w:color w:val="auto"/>
            <w:sz w:val="28"/>
            <w:szCs w:val="28"/>
            <w:u w:val="none"/>
          </w:rPr>
          <w:t>Совет муниципальных образований</w:t>
        </w:r>
      </w:hyperlink>
      <w:r w:rsidRPr="00202618">
        <w:rPr>
          <w:rFonts w:ascii="Times New Roman" w:eastAsia="Calibri" w:hAnsi="Times New Roman" w:cs="Times New Roman"/>
          <w:sz w:val="28"/>
          <w:szCs w:val="28"/>
        </w:rPr>
        <w:t xml:space="preserve"> субъекта Российской Федерации.</w:t>
      </w:r>
    </w:p>
    <w:p w:rsidR="00202618" w:rsidRPr="00202618" w:rsidRDefault="00202618" w:rsidP="00202618">
      <w:pPr>
        <w:spacing w:after="0" w:line="240" w:lineRule="auto"/>
        <w:ind w:firstLine="709"/>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26 мая 2006 года в городе Брянске состоялся учредительный съезд Совета муниципальных образований Брянской области. 07 июля 2006 года Совет муниципальных образований Брянской области был зарегистрирован в качестве юридического лица. Организационно-правовая форма-ассоциация.</w:t>
      </w:r>
    </w:p>
    <w:p w:rsidR="00202618" w:rsidRPr="00202618" w:rsidRDefault="00202618" w:rsidP="00202618">
      <w:pPr>
        <w:spacing w:after="0" w:line="240" w:lineRule="auto"/>
        <w:ind w:firstLine="709"/>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Совет осуществляет свою деятельность в целях обеспечения защиты прав муниципальных образований и представления их общих интересов, а также обеспечения координации деятельности членов Совета по развитию правовой, организационной, экономической и территориальной основ местного самоуправления в Брянской области.</w:t>
      </w:r>
    </w:p>
    <w:p w:rsidR="00202618" w:rsidRPr="00202618" w:rsidRDefault="00202618" w:rsidP="00202618">
      <w:pPr>
        <w:spacing w:after="0" w:line="240" w:lineRule="auto"/>
        <w:ind w:firstLine="709"/>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Деятельность Совета строится в соответствии и на основе Конституции Российской Федерации, Европейской хартии местного самоуправления, федеральных законов «Об общих принципах организации местного самоуправления в Российской Федерации» № 131-ФЗ, «О некоммерческих организациях» № 7-ФЗ, иного законодательства Российской Федерации, законов Брянской области, международных договоров Российской Федерации, настоящего Устава и Учредительного договора.</w:t>
      </w:r>
    </w:p>
    <w:p w:rsidR="00202618" w:rsidRPr="00202618" w:rsidRDefault="00202618" w:rsidP="00202618">
      <w:pPr>
        <w:spacing w:after="0" w:line="240" w:lineRule="auto"/>
        <w:ind w:firstLine="709"/>
        <w:jc w:val="both"/>
        <w:rPr>
          <w:rFonts w:ascii="Times New Roman" w:eastAsia="Calibri" w:hAnsi="Times New Roman" w:cs="Times New Roman"/>
          <w:sz w:val="28"/>
          <w:szCs w:val="28"/>
        </w:rPr>
      </w:pPr>
      <w:r w:rsidRPr="00202618">
        <w:rPr>
          <w:rFonts w:ascii="Times New Roman" w:eastAsia="Calibri" w:hAnsi="Times New Roman" w:cs="Times New Roman"/>
          <w:sz w:val="28"/>
          <w:szCs w:val="28"/>
        </w:rPr>
        <w:t>Основными целями Совета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rsidR="00646DF7" w:rsidRDefault="00646DF7" w:rsidP="00646DF7">
      <w:pPr>
        <w:spacing w:after="0" w:line="240" w:lineRule="auto"/>
        <w:ind w:firstLine="709"/>
        <w:contextualSpacing/>
        <w:jc w:val="both"/>
        <w:rPr>
          <w:rFonts w:ascii="Times New Roman" w:eastAsia="Calibri" w:hAnsi="Times New Roman" w:cs="Times New Roman"/>
          <w:sz w:val="28"/>
          <w:szCs w:val="28"/>
        </w:rPr>
      </w:pPr>
      <w:r w:rsidRPr="00646DF7">
        <w:rPr>
          <w:rFonts w:ascii="Times New Roman" w:eastAsia="Calibri" w:hAnsi="Times New Roman" w:cs="Times New Roman"/>
          <w:sz w:val="28"/>
          <w:szCs w:val="28"/>
        </w:rPr>
        <w:t>По информации, представленной департаментом ТЭК и ЖКХ Брянской области, на территории Брянской области по состоянию на 01.01.2022 года не зарегистрировано межмуниципальных хозяйственных общества, однако  на территории Брянской области есть хозяйственные общества</w:t>
      </w:r>
      <w:r>
        <w:rPr>
          <w:rFonts w:ascii="Times New Roman" w:eastAsia="Calibri" w:hAnsi="Times New Roman" w:cs="Times New Roman"/>
          <w:sz w:val="28"/>
          <w:szCs w:val="28"/>
        </w:rPr>
        <w:t>,</w:t>
      </w:r>
      <w:r w:rsidRPr="00646DF7">
        <w:rPr>
          <w:rFonts w:ascii="Times New Roman" w:eastAsia="Calibri" w:hAnsi="Times New Roman" w:cs="Times New Roman"/>
          <w:sz w:val="28"/>
          <w:szCs w:val="28"/>
        </w:rPr>
        <w:t xml:space="preserve"> осуществляющее свою деятельность на территории других</w:t>
      </w:r>
      <w:r>
        <w:rPr>
          <w:rFonts w:ascii="Times New Roman" w:eastAsia="Calibri" w:hAnsi="Times New Roman" w:cs="Times New Roman"/>
          <w:sz w:val="28"/>
          <w:szCs w:val="28"/>
        </w:rPr>
        <w:t xml:space="preserve"> (отдельных)</w:t>
      </w:r>
      <w:r w:rsidRPr="00646DF7">
        <w:rPr>
          <w:rFonts w:ascii="Times New Roman" w:eastAsia="Calibri" w:hAnsi="Times New Roman" w:cs="Times New Roman"/>
          <w:sz w:val="28"/>
          <w:szCs w:val="28"/>
        </w:rPr>
        <w:t xml:space="preserve"> муниципальных образ</w:t>
      </w:r>
      <w:r>
        <w:rPr>
          <w:rFonts w:ascii="Times New Roman" w:eastAsia="Calibri" w:hAnsi="Times New Roman" w:cs="Times New Roman"/>
          <w:sz w:val="28"/>
          <w:szCs w:val="28"/>
        </w:rPr>
        <w:t>о</w:t>
      </w:r>
      <w:r w:rsidRPr="00646DF7">
        <w:rPr>
          <w:rFonts w:ascii="Times New Roman" w:eastAsia="Calibri" w:hAnsi="Times New Roman" w:cs="Times New Roman"/>
          <w:sz w:val="28"/>
          <w:szCs w:val="28"/>
        </w:rPr>
        <w:t>ваний Брянской области</w:t>
      </w:r>
      <w:r>
        <w:rPr>
          <w:rFonts w:ascii="Times New Roman" w:eastAsia="Calibri" w:hAnsi="Times New Roman" w:cs="Times New Roman"/>
          <w:sz w:val="28"/>
          <w:szCs w:val="28"/>
        </w:rPr>
        <w:t>,</w:t>
      </w:r>
      <w:r w:rsidRPr="00646DF7">
        <w:rPr>
          <w:rFonts w:ascii="Times New Roman" w:eastAsia="Calibri" w:hAnsi="Times New Roman" w:cs="Times New Roman"/>
          <w:sz w:val="28"/>
          <w:szCs w:val="28"/>
        </w:rPr>
        <w:t xml:space="preserve"> и основным видом деятельности которых является оказание комплекса жилищно-коммунальных услуг населению, а также услуг, связанных</w:t>
      </w:r>
      <w:r>
        <w:rPr>
          <w:rFonts w:ascii="Times New Roman" w:eastAsia="Calibri" w:hAnsi="Times New Roman" w:cs="Times New Roman"/>
          <w:sz w:val="28"/>
          <w:szCs w:val="28"/>
        </w:rPr>
        <w:t xml:space="preserve"> </w:t>
      </w:r>
      <w:r w:rsidRPr="00646DF7">
        <w:rPr>
          <w:rFonts w:ascii="Times New Roman" w:eastAsia="Calibri" w:hAnsi="Times New Roman" w:cs="Times New Roman"/>
          <w:sz w:val="28"/>
          <w:szCs w:val="28"/>
        </w:rPr>
        <w:t>со строительством зданий и сооружений, производством мебели, производством хлеба и хлебобулочных изделий. Информация о данных организациях представлена ниже:</w:t>
      </w:r>
    </w:p>
    <w:p w:rsidR="00646DF7" w:rsidRDefault="00646DF7"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Default="00F84A48" w:rsidP="00646DF7">
      <w:pPr>
        <w:spacing w:after="0" w:line="240" w:lineRule="auto"/>
        <w:ind w:firstLine="709"/>
        <w:contextualSpacing/>
        <w:jc w:val="both"/>
        <w:rPr>
          <w:rFonts w:ascii="Times New Roman" w:eastAsia="Calibri" w:hAnsi="Times New Roman" w:cs="Times New Roman"/>
          <w:sz w:val="28"/>
          <w:szCs w:val="28"/>
        </w:rPr>
      </w:pPr>
    </w:p>
    <w:p w:rsidR="00F84A48" w:rsidRPr="00646DF7" w:rsidRDefault="00F84A48" w:rsidP="00646DF7">
      <w:pPr>
        <w:spacing w:after="0" w:line="240" w:lineRule="auto"/>
        <w:ind w:firstLine="709"/>
        <w:contextualSpacing/>
        <w:jc w:val="both"/>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4503"/>
        <w:gridCol w:w="5068"/>
      </w:tblGrid>
      <w:tr w:rsidR="00646DF7" w:rsidRPr="00646DF7" w:rsidTr="003240B2">
        <w:trPr>
          <w:trHeight w:val="300"/>
        </w:trPr>
        <w:tc>
          <w:tcPr>
            <w:tcW w:w="4503" w:type="dxa"/>
            <w:tcBorders>
              <w:top w:val="single" w:sz="12" w:space="0" w:color="auto"/>
              <w:left w:val="single" w:sz="12" w:space="0" w:color="auto"/>
            </w:tcBorders>
            <w:noWrap/>
          </w:tcPr>
          <w:p w:rsidR="00646DF7" w:rsidRPr="00646DF7" w:rsidRDefault="00646DF7" w:rsidP="00646DF7">
            <w:pPr>
              <w:jc w:val="center"/>
              <w:rPr>
                <w:rFonts w:ascii="Times New Roman" w:eastAsia="Calibri" w:hAnsi="Times New Roman" w:cs="Times New Roman"/>
                <w:b/>
                <w:sz w:val="24"/>
                <w:szCs w:val="24"/>
              </w:rPr>
            </w:pPr>
            <w:r w:rsidRPr="00646DF7">
              <w:rPr>
                <w:rFonts w:ascii="Times New Roman" w:eastAsia="Calibri" w:hAnsi="Times New Roman" w:cs="Times New Roman"/>
                <w:b/>
                <w:sz w:val="24"/>
                <w:szCs w:val="24"/>
              </w:rPr>
              <w:lastRenderedPageBreak/>
              <w:t xml:space="preserve">Наименование организации, </w:t>
            </w:r>
            <w:r w:rsidRPr="00646DF7">
              <w:rPr>
                <w:rFonts w:ascii="Times New Roman" w:eastAsia="Calibri" w:hAnsi="Times New Roman" w:cs="Times New Roman"/>
                <w:b/>
                <w:sz w:val="24"/>
                <w:szCs w:val="24"/>
              </w:rPr>
              <w:br/>
              <w:t>Виды деятельности</w:t>
            </w:r>
          </w:p>
        </w:tc>
        <w:tc>
          <w:tcPr>
            <w:tcW w:w="5068" w:type="dxa"/>
            <w:tcBorders>
              <w:top w:val="single" w:sz="12" w:space="0" w:color="auto"/>
              <w:right w:val="single" w:sz="12" w:space="0" w:color="auto"/>
            </w:tcBorders>
            <w:noWrap/>
          </w:tcPr>
          <w:p w:rsidR="00646DF7" w:rsidRPr="00646DF7" w:rsidRDefault="00646DF7" w:rsidP="00646DF7">
            <w:pPr>
              <w:jc w:val="center"/>
              <w:rPr>
                <w:rFonts w:ascii="Times New Roman" w:eastAsia="Calibri" w:hAnsi="Times New Roman" w:cs="Times New Roman"/>
                <w:b/>
                <w:sz w:val="24"/>
                <w:szCs w:val="24"/>
              </w:rPr>
            </w:pPr>
            <w:r w:rsidRPr="00646DF7">
              <w:rPr>
                <w:rFonts w:ascii="Times New Roman" w:eastAsia="Calibri" w:hAnsi="Times New Roman" w:cs="Times New Roman"/>
                <w:b/>
                <w:sz w:val="24"/>
                <w:szCs w:val="24"/>
              </w:rPr>
              <w:t>Муниципальное образование</w:t>
            </w:r>
          </w:p>
        </w:tc>
      </w:tr>
      <w:tr w:rsidR="00646DF7" w:rsidRPr="00646DF7" w:rsidTr="00F84A48">
        <w:trPr>
          <w:trHeight w:val="4652"/>
        </w:trPr>
        <w:tc>
          <w:tcPr>
            <w:tcW w:w="4503" w:type="dxa"/>
            <w:tcBorders>
              <w:top w:val="single" w:sz="12" w:space="0" w:color="auto"/>
              <w:left w:val="single" w:sz="12" w:space="0" w:color="auto"/>
            </w:tcBorders>
            <w:noWrap/>
            <w:hideMark/>
          </w:tcPr>
          <w:p w:rsidR="00646DF7" w:rsidRPr="00646DF7" w:rsidRDefault="00646DF7" w:rsidP="00646DF7">
            <w:pPr>
              <w:rPr>
                <w:rFonts w:ascii="Times New Roman" w:eastAsia="Calibri" w:hAnsi="Times New Roman" w:cs="Times New Roman"/>
                <w:sz w:val="32"/>
                <w:szCs w:val="24"/>
              </w:rPr>
            </w:pPr>
            <w:r w:rsidRPr="00646DF7">
              <w:rPr>
                <w:rFonts w:ascii="Times New Roman" w:eastAsia="Calibri" w:hAnsi="Times New Roman" w:cs="Times New Roman"/>
                <w:sz w:val="28"/>
              </w:rPr>
              <w:t>МУП "Содружество"</w:t>
            </w:r>
          </w:p>
          <w:p w:rsidR="00646DF7" w:rsidRPr="00646DF7" w:rsidRDefault="00646DF7" w:rsidP="00646DF7">
            <w:pPr>
              <w:rPr>
                <w:rFonts w:ascii="Times New Roman" w:eastAsia="Calibri" w:hAnsi="Times New Roman" w:cs="Times New Roman"/>
                <w:b/>
                <w:sz w:val="24"/>
                <w:szCs w:val="24"/>
              </w:rPr>
            </w:pPr>
            <w:r w:rsidRPr="00646DF7">
              <w:rPr>
                <w:rFonts w:ascii="Times New Roman" w:eastAsia="Calibri" w:hAnsi="Times New Roman" w:cs="Times New Roman"/>
                <w:b/>
                <w:sz w:val="24"/>
                <w:szCs w:val="24"/>
              </w:rPr>
              <w:t>Виды деятельности:</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4"/>
                <w:szCs w:val="24"/>
              </w:rPr>
              <w:t xml:space="preserve">- </w:t>
            </w:r>
            <w:r w:rsidRPr="00646DF7">
              <w:rPr>
                <w:rFonts w:ascii="Times New Roman" w:eastAsia="Calibri" w:hAnsi="Times New Roman" w:cs="Times New Roman"/>
                <w:sz w:val="28"/>
                <w:szCs w:val="28"/>
              </w:rPr>
              <w:t>Производство санитарно-технических работ, монтаж отопительных систем и систем кондиционирования воздуха;</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w:t>
            </w:r>
            <w:r w:rsidRPr="00646DF7">
              <w:rPr>
                <w:rFonts w:ascii="Times New Roman" w:eastAsia="Calibri" w:hAnsi="Times New Roman" w:cs="Times New Roman"/>
                <w:sz w:val="28"/>
                <w:szCs w:val="28"/>
                <w:shd w:val="clear" w:color="auto" w:fill="FFFFFF"/>
              </w:rPr>
              <w:t xml:space="preserve"> Обеспечение работоспособности котельных</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Строительство жилых и нежилых зданий;</w:t>
            </w:r>
          </w:p>
          <w:p w:rsidR="00646DF7" w:rsidRPr="00646DF7" w:rsidRDefault="00646DF7" w:rsidP="00646DF7">
            <w:pPr>
              <w:rPr>
                <w:rFonts w:ascii="Times New Roman" w:eastAsia="Calibri" w:hAnsi="Times New Roman" w:cs="Times New Roman"/>
                <w:sz w:val="24"/>
                <w:szCs w:val="24"/>
              </w:rPr>
            </w:pPr>
            <w:r w:rsidRPr="00646DF7">
              <w:rPr>
                <w:rFonts w:ascii="Times New Roman" w:eastAsia="Calibri" w:hAnsi="Times New Roman" w:cs="Times New Roman"/>
                <w:sz w:val="28"/>
                <w:szCs w:val="28"/>
              </w:rPr>
              <w:t>- Деятельность по эксплуатации автомобильных дорог и автомагистралей</w:t>
            </w:r>
            <w:r w:rsidRPr="00646DF7">
              <w:rPr>
                <w:rFonts w:ascii="Times New Roman" w:eastAsia="Calibri" w:hAnsi="Times New Roman" w:cs="Times New Roman"/>
                <w:sz w:val="24"/>
                <w:szCs w:val="24"/>
              </w:rPr>
              <w:t>;</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xml:space="preserve">- </w:t>
            </w:r>
            <w:r w:rsidRPr="00646DF7">
              <w:rPr>
                <w:rFonts w:ascii="Times New Roman" w:eastAsia="Calibri" w:hAnsi="Times New Roman" w:cs="Times New Roman"/>
                <w:color w:val="333333"/>
                <w:sz w:val="28"/>
                <w:szCs w:val="28"/>
              </w:rPr>
              <w:t>Обработка и утилизация отходов</w:t>
            </w:r>
            <w:r w:rsidRPr="00646DF7">
              <w:rPr>
                <w:rFonts w:ascii="Times New Roman" w:eastAsia="Calibri" w:hAnsi="Times New Roman" w:cs="Times New Roman"/>
                <w:sz w:val="28"/>
                <w:szCs w:val="28"/>
              </w:rPr>
              <w:t>.</w:t>
            </w:r>
          </w:p>
        </w:tc>
        <w:tc>
          <w:tcPr>
            <w:tcW w:w="5068" w:type="dxa"/>
            <w:tcBorders>
              <w:top w:val="single" w:sz="12" w:space="0" w:color="auto"/>
              <w:right w:val="single" w:sz="12" w:space="0" w:color="auto"/>
            </w:tcBorders>
            <w:noWrap/>
            <w:hideMark/>
          </w:tcPr>
          <w:p w:rsidR="00646DF7" w:rsidRDefault="00646DF7" w:rsidP="00646DF7">
            <w:pPr>
              <w:rPr>
                <w:rFonts w:ascii="Times New Roman" w:eastAsia="Calibri" w:hAnsi="Times New Roman" w:cs="Times New Roman"/>
                <w:sz w:val="28"/>
              </w:rPr>
            </w:pPr>
            <w:r w:rsidRPr="00646DF7">
              <w:rPr>
                <w:rFonts w:ascii="Calibri" w:eastAsia="Calibri" w:hAnsi="Calibri" w:cs="Times New Roman"/>
                <w:sz w:val="24"/>
                <w:szCs w:val="24"/>
              </w:rPr>
              <w:t xml:space="preserve"> </w:t>
            </w:r>
            <w:r w:rsidRPr="00646DF7">
              <w:rPr>
                <w:rFonts w:ascii="Times New Roman" w:eastAsia="Calibri" w:hAnsi="Times New Roman" w:cs="Times New Roman"/>
                <w:sz w:val="28"/>
              </w:rPr>
              <w:t>242845, Брянская область, Клетнянский район, поселок Мирный, ул. Школьная, д. 9</w:t>
            </w:r>
            <w:r>
              <w:rPr>
                <w:rFonts w:ascii="Times New Roman" w:eastAsia="Calibri" w:hAnsi="Times New Roman" w:cs="Times New Roman"/>
                <w:sz w:val="28"/>
              </w:rPr>
              <w:t xml:space="preserve">  Мирнинское сельское поселение</w:t>
            </w:r>
          </w:p>
          <w:p w:rsidR="00646DF7" w:rsidRDefault="00646DF7" w:rsidP="00646DF7">
            <w:pPr>
              <w:rPr>
                <w:rFonts w:ascii="Times New Roman" w:eastAsia="Calibri" w:hAnsi="Times New Roman" w:cs="Times New Roman"/>
                <w:sz w:val="24"/>
                <w:szCs w:val="24"/>
              </w:rPr>
            </w:pPr>
          </w:p>
          <w:p w:rsidR="00646DF7" w:rsidRPr="00646DF7" w:rsidRDefault="00646DF7" w:rsidP="00646DF7">
            <w:pPr>
              <w:shd w:val="clear" w:color="auto" w:fill="FFFFFF"/>
              <w:rPr>
                <w:rFonts w:ascii="Times New Roman" w:eastAsia="Calibri" w:hAnsi="Times New Roman" w:cs="Times New Roman"/>
                <w:sz w:val="28"/>
                <w:szCs w:val="28"/>
              </w:rPr>
            </w:pPr>
            <w:r w:rsidRPr="00646DF7">
              <w:rPr>
                <w:rFonts w:ascii="Times New Roman" w:eastAsia="Calibri" w:hAnsi="Times New Roman" w:cs="Times New Roman"/>
                <w:sz w:val="28"/>
                <w:szCs w:val="28"/>
              </w:rPr>
              <w:t>Лутенское сельское поселение </w:t>
            </w:r>
          </w:p>
          <w:p w:rsidR="00646DF7" w:rsidRPr="00646DF7" w:rsidRDefault="00646DF7" w:rsidP="00646DF7">
            <w:pPr>
              <w:shd w:val="clear" w:color="auto" w:fill="FFFFFF"/>
              <w:rPr>
                <w:rFonts w:ascii="Times New Roman" w:eastAsia="Calibri" w:hAnsi="Times New Roman" w:cs="Times New Roman"/>
                <w:sz w:val="28"/>
                <w:szCs w:val="28"/>
              </w:rPr>
            </w:pPr>
            <w:r w:rsidRPr="00646DF7">
              <w:rPr>
                <w:rFonts w:ascii="Times New Roman" w:eastAsia="Calibri" w:hAnsi="Times New Roman" w:cs="Times New Roman"/>
                <w:sz w:val="28"/>
                <w:szCs w:val="28"/>
              </w:rPr>
              <w:t>Мужиновское сельское поселение </w:t>
            </w:r>
          </w:p>
          <w:p w:rsidR="00646DF7" w:rsidRPr="00646DF7" w:rsidRDefault="00646DF7" w:rsidP="00646DF7">
            <w:pPr>
              <w:shd w:val="clear" w:color="auto" w:fill="FFFFFF"/>
              <w:rPr>
                <w:rFonts w:ascii="Times New Roman" w:eastAsia="Calibri" w:hAnsi="Times New Roman" w:cs="Times New Roman"/>
                <w:sz w:val="28"/>
                <w:szCs w:val="28"/>
              </w:rPr>
            </w:pPr>
            <w:r>
              <w:rPr>
                <w:rFonts w:ascii="Times New Roman" w:eastAsia="Calibri" w:hAnsi="Times New Roman" w:cs="Times New Roman"/>
                <w:sz w:val="28"/>
                <w:szCs w:val="28"/>
              </w:rPr>
              <w:t>Надвинское сельское поселение</w:t>
            </w:r>
          </w:p>
          <w:p w:rsidR="00646DF7" w:rsidRPr="00646DF7" w:rsidRDefault="00646DF7" w:rsidP="00646DF7">
            <w:pPr>
              <w:shd w:val="clear" w:color="auto" w:fill="FFFFFF"/>
              <w:rPr>
                <w:rFonts w:ascii="Times New Roman" w:eastAsia="Calibri" w:hAnsi="Times New Roman" w:cs="Times New Roman"/>
                <w:sz w:val="28"/>
                <w:szCs w:val="28"/>
              </w:rPr>
            </w:pPr>
            <w:r>
              <w:rPr>
                <w:rFonts w:ascii="Times New Roman" w:eastAsia="Calibri" w:hAnsi="Times New Roman" w:cs="Times New Roman"/>
                <w:sz w:val="28"/>
                <w:szCs w:val="28"/>
              </w:rPr>
              <w:t>Акуличское</w:t>
            </w:r>
            <w:r w:rsidRPr="00646DF7">
              <w:rPr>
                <w:rFonts w:ascii="Times New Roman" w:eastAsia="Calibri" w:hAnsi="Times New Roman" w:cs="Times New Roman"/>
                <w:sz w:val="28"/>
                <w:szCs w:val="28"/>
              </w:rPr>
              <w:t xml:space="preserve"> сельск</w:t>
            </w:r>
            <w:r>
              <w:rPr>
                <w:rFonts w:ascii="Times New Roman" w:eastAsia="Calibri" w:hAnsi="Times New Roman" w:cs="Times New Roman"/>
                <w:sz w:val="28"/>
                <w:szCs w:val="28"/>
              </w:rPr>
              <w:t>ое поселение</w:t>
            </w:r>
          </w:p>
          <w:p w:rsidR="00646DF7" w:rsidRPr="00646DF7" w:rsidRDefault="00646DF7" w:rsidP="00646DF7">
            <w:pPr>
              <w:shd w:val="clear" w:color="auto" w:fill="FFFFFF"/>
              <w:rPr>
                <w:rFonts w:ascii="Times New Roman" w:eastAsia="Calibri" w:hAnsi="Times New Roman" w:cs="Times New Roman"/>
                <w:sz w:val="28"/>
                <w:szCs w:val="28"/>
              </w:rPr>
            </w:pPr>
            <w:r>
              <w:rPr>
                <w:rFonts w:ascii="Times New Roman" w:eastAsia="Calibri" w:hAnsi="Times New Roman" w:cs="Times New Roman"/>
                <w:sz w:val="28"/>
                <w:szCs w:val="28"/>
              </w:rPr>
              <w:t>Мирнинское</w:t>
            </w:r>
            <w:r w:rsidRPr="00646DF7">
              <w:rPr>
                <w:rFonts w:ascii="Times New Roman" w:eastAsia="Calibri" w:hAnsi="Times New Roman" w:cs="Times New Roman"/>
                <w:sz w:val="28"/>
                <w:szCs w:val="28"/>
              </w:rPr>
              <w:t xml:space="preserve"> сельск</w:t>
            </w:r>
            <w:r>
              <w:rPr>
                <w:rFonts w:ascii="Times New Roman" w:eastAsia="Calibri" w:hAnsi="Times New Roman" w:cs="Times New Roman"/>
                <w:sz w:val="28"/>
                <w:szCs w:val="28"/>
              </w:rPr>
              <w:t>ое поселение</w:t>
            </w:r>
          </w:p>
          <w:p w:rsidR="00646DF7" w:rsidRPr="00646DF7" w:rsidRDefault="00646DF7" w:rsidP="00646DF7">
            <w:pPr>
              <w:shd w:val="clear" w:color="auto" w:fill="FFFFFF"/>
              <w:spacing w:before="100" w:beforeAutospacing="1" w:after="100" w:afterAutospacing="1"/>
              <w:rPr>
                <w:rFonts w:ascii="Times New Roman" w:eastAsia="Calibri" w:hAnsi="Times New Roman" w:cs="Times New Roman"/>
                <w:sz w:val="28"/>
                <w:szCs w:val="28"/>
              </w:rPr>
            </w:pPr>
            <w:r w:rsidRPr="00646DF7">
              <w:rPr>
                <w:rFonts w:ascii="Times New Roman" w:eastAsia="Calibri" w:hAnsi="Times New Roman" w:cs="Times New Roman"/>
                <w:sz w:val="28"/>
                <w:szCs w:val="28"/>
              </w:rPr>
              <w:t>--</w:t>
            </w:r>
          </w:p>
          <w:p w:rsidR="00646DF7" w:rsidRPr="00646DF7" w:rsidRDefault="00646DF7" w:rsidP="00646DF7">
            <w:pPr>
              <w:rPr>
                <w:rFonts w:ascii="Times New Roman" w:eastAsia="Calibri" w:hAnsi="Times New Roman" w:cs="Times New Roman"/>
                <w:sz w:val="24"/>
                <w:szCs w:val="24"/>
              </w:rPr>
            </w:pPr>
          </w:p>
        </w:tc>
      </w:tr>
      <w:tr w:rsidR="00646DF7" w:rsidRPr="00646DF7" w:rsidTr="00F84A48">
        <w:trPr>
          <w:trHeight w:val="4662"/>
        </w:trPr>
        <w:tc>
          <w:tcPr>
            <w:tcW w:w="4503" w:type="dxa"/>
            <w:tcBorders>
              <w:left w:val="single" w:sz="12" w:space="0" w:color="auto"/>
            </w:tcBorders>
            <w:noWrap/>
            <w:hideMark/>
          </w:tcPr>
          <w:p w:rsidR="00646DF7" w:rsidRPr="00646DF7" w:rsidRDefault="00646DF7" w:rsidP="00646DF7">
            <w:pPr>
              <w:rPr>
                <w:rFonts w:ascii="Calibri" w:eastAsia="Calibri" w:hAnsi="Calibri" w:cs="Times New Roman"/>
              </w:rPr>
            </w:pPr>
          </w:p>
          <w:p w:rsidR="00646DF7" w:rsidRPr="00646DF7" w:rsidRDefault="00646DF7" w:rsidP="00646DF7">
            <w:pPr>
              <w:rPr>
                <w:rFonts w:ascii="Times New Roman" w:eastAsia="Calibri" w:hAnsi="Times New Roman" w:cs="Times New Roman"/>
                <w:sz w:val="32"/>
                <w:szCs w:val="24"/>
              </w:rPr>
            </w:pPr>
            <w:r w:rsidRPr="00646DF7">
              <w:rPr>
                <w:rFonts w:ascii="Times New Roman" w:eastAsia="Calibri" w:hAnsi="Times New Roman" w:cs="Times New Roman"/>
                <w:sz w:val="28"/>
              </w:rPr>
              <w:t>МУП "Жилкомсервис" г.</w:t>
            </w:r>
            <w:r>
              <w:rPr>
                <w:rFonts w:ascii="Times New Roman" w:eastAsia="Calibri" w:hAnsi="Times New Roman" w:cs="Times New Roman"/>
                <w:sz w:val="28"/>
              </w:rPr>
              <w:t xml:space="preserve"> </w:t>
            </w:r>
            <w:r w:rsidRPr="00646DF7">
              <w:rPr>
                <w:rFonts w:ascii="Times New Roman" w:eastAsia="Calibri" w:hAnsi="Times New Roman" w:cs="Times New Roman"/>
                <w:sz w:val="28"/>
              </w:rPr>
              <w:t>Трубчевск</w:t>
            </w:r>
          </w:p>
          <w:p w:rsidR="00646DF7" w:rsidRPr="00646DF7" w:rsidRDefault="00646DF7" w:rsidP="00646DF7">
            <w:pPr>
              <w:rPr>
                <w:rFonts w:ascii="Times New Roman" w:eastAsia="Calibri" w:hAnsi="Times New Roman" w:cs="Times New Roman"/>
                <w:b/>
                <w:sz w:val="24"/>
                <w:szCs w:val="24"/>
              </w:rPr>
            </w:pPr>
            <w:r w:rsidRPr="00646DF7">
              <w:rPr>
                <w:rFonts w:ascii="Times New Roman" w:eastAsia="Calibri" w:hAnsi="Times New Roman" w:cs="Times New Roman"/>
                <w:b/>
                <w:sz w:val="24"/>
                <w:szCs w:val="24"/>
              </w:rPr>
              <w:t>Виды деятельности:</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xml:space="preserve">- </w:t>
            </w:r>
            <w:r w:rsidRPr="00646DF7">
              <w:rPr>
                <w:rFonts w:ascii="Times New Roman" w:eastAsia="Calibri" w:hAnsi="Times New Roman" w:cs="Times New Roman"/>
                <w:color w:val="333333"/>
                <w:sz w:val="28"/>
                <w:szCs w:val="28"/>
              </w:rPr>
              <w:t>Добыча камня, песка и глины</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передача электроэнергии и технологическое присоединение к электросетям;</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производство пара и горячей воды (тепловой энергии) котельными;</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color w:val="333333"/>
                <w:sz w:val="28"/>
                <w:szCs w:val="28"/>
              </w:rPr>
              <w:t>Сбор и обработка сточных вод</w:t>
            </w:r>
            <w:r w:rsidRPr="00646DF7">
              <w:rPr>
                <w:rFonts w:ascii="Times New Roman" w:eastAsia="Calibri" w:hAnsi="Times New Roman" w:cs="Times New Roman"/>
                <w:sz w:val="28"/>
                <w:szCs w:val="28"/>
              </w:rPr>
              <w:t>;</w:t>
            </w:r>
          </w:p>
          <w:p w:rsidR="00646DF7" w:rsidRPr="00646DF7" w:rsidRDefault="00646DF7" w:rsidP="00646DF7">
            <w:pPr>
              <w:rPr>
                <w:rFonts w:ascii="Times New Roman" w:eastAsia="Calibri" w:hAnsi="Times New Roman" w:cs="Times New Roman"/>
                <w:sz w:val="24"/>
                <w:szCs w:val="24"/>
              </w:rPr>
            </w:pPr>
            <w:r w:rsidRPr="00646DF7">
              <w:rPr>
                <w:rFonts w:ascii="Times New Roman" w:eastAsia="Calibri" w:hAnsi="Times New Roman" w:cs="Times New Roman"/>
                <w:sz w:val="28"/>
                <w:szCs w:val="28"/>
              </w:rPr>
              <w:t xml:space="preserve">- </w:t>
            </w:r>
            <w:r w:rsidRPr="00646DF7">
              <w:rPr>
                <w:rFonts w:ascii="Times New Roman" w:eastAsia="Calibri" w:hAnsi="Times New Roman" w:cs="Times New Roman"/>
                <w:color w:val="333333"/>
                <w:sz w:val="28"/>
                <w:szCs w:val="28"/>
              </w:rPr>
              <w:t>Разработка гравийных и песчаных карьеров, добыча глины и каолина</w:t>
            </w:r>
          </w:p>
        </w:tc>
        <w:tc>
          <w:tcPr>
            <w:tcW w:w="5068" w:type="dxa"/>
            <w:tcBorders>
              <w:right w:val="single" w:sz="12" w:space="0" w:color="auto"/>
            </w:tcBorders>
            <w:noWrap/>
            <w:hideMark/>
          </w:tcPr>
          <w:p w:rsidR="00646DF7" w:rsidRPr="00646DF7" w:rsidRDefault="00646DF7" w:rsidP="00646DF7">
            <w:pPr>
              <w:rPr>
                <w:rFonts w:ascii="Times New Roman" w:eastAsia="Calibri" w:hAnsi="Times New Roman" w:cs="Times New Roman"/>
                <w:sz w:val="24"/>
                <w:szCs w:val="24"/>
              </w:rPr>
            </w:pPr>
          </w:p>
          <w:p w:rsid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242220, Брянская обл., г. Трубчевск, ул. Новоленинская, д.1А</w:t>
            </w:r>
          </w:p>
          <w:p w:rsidR="00646DF7" w:rsidRDefault="00646DF7" w:rsidP="00646DF7">
            <w:pPr>
              <w:rPr>
                <w:rFonts w:ascii="Times New Roman" w:eastAsia="Calibri" w:hAnsi="Times New Roman" w:cs="Times New Roman"/>
                <w:sz w:val="28"/>
                <w:szCs w:val="28"/>
              </w:rPr>
            </w:pPr>
          </w:p>
          <w:p w:rsidR="00646DF7" w:rsidRPr="00646DF7" w:rsidRDefault="005F7F68" w:rsidP="00646DF7">
            <w:pPr>
              <w:rPr>
                <w:rFonts w:ascii="Times New Roman" w:eastAsia="Calibri" w:hAnsi="Times New Roman" w:cs="Times New Roman"/>
                <w:sz w:val="28"/>
                <w:szCs w:val="28"/>
              </w:rPr>
            </w:pPr>
            <w:hyperlink r:id="rId19" w:tgtFrame="_blank" w:history="1">
              <w:r w:rsidR="00646DF7" w:rsidRPr="00646DF7">
                <w:rPr>
                  <w:rFonts w:ascii="Times New Roman" w:eastAsia="Calibri" w:hAnsi="Times New Roman" w:cs="Times New Roman"/>
                  <w:sz w:val="28"/>
                  <w:szCs w:val="28"/>
                </w:rPr>
                <w:t>Белоберезковское городское поселение</w:t>
              </w:r>
            </w:hyperlink>
          </w:p>
          <w:p w:rsidR="00646DF7" w:rsidRPr="00646DF7" w:rsidRDefault="005F7F68" w:rsidP="00646DF7">
            <w:pPr>
              <w:rPr>
                <w:rFonts w:ascii="Times New Roman" w:eastAsia="Calibri" w:hAnsi="Times New Roman" w:cs="Times New Roman"/>
                <w:sz w:val="28"/>
                <w:szCs w:val="28"/>
              </w:rPr>
            </w:pPr>
            <w:hyperlink r:id="rId20" w:tgtFrame="_blank" w:history="1">
              <w:r w:rsidR="00646DF7" w:rsidRPr="00646DF7">
                <w:rPr>
                  <w:rFonts w:ascii="Times New Roman" w:eastAsia="Calibri" w:hAnsi="Times New Roman" w:cs="Times New Roman"/>
                  <w:sz w:val="28"/>
                  <w:szCs w:val="28"/>
                </w:rPr>
                <w:t>Трубчевское городское поселение</w:t>
              </w:r>
            </w:hyperlink>
          </w:p>
          <w:p w:rsidR="00646DF7" w:rsidRPr="00646DF7" w:rsidRDefault="005F7F68" w:rsidP="00646DF7">
            <w:pPr>
              <w:rPr>
                <w:rFonts w:ascii="Times New Roman" w:eastAsia="Calibri" w:hAnsi="Times New Roman" w:cs="Times New Roman"/>
                <w:sz w:val="28"/>
                <w:szCs w:val="28"/>
              </w:rPr>
            </w:pPr>
            <w:hyperlink r:id="rId21" w:tgtFrame="_blank" w:history="1">
              <w:r w:rsidR="00646DF7" w:rsidRPr="00646DF7">
                <w:rPr>
                  <w:rFonts w:ascii="Times New Roman" w:eastAsia="Calibri" w:hAnsi="Times New Roman" w:cs="Times New Roman"/>
                  <w:sz w:val="28"/>
                  <w:szCs w:val="28"/>
                </w:rPr>
                <w:t>Городецкое сельское поселение</w:t>
              </w:r>
            </w:hyperlink>
          </w:p>
          <w:p w:rsidR="00646DF7" w:rsidRPr="00646DF7" w:rsidRDefault="005F7F68" w:rsidP="00646DF7">
            <w:pPr>
              <w:rPr>
                <w:rFonts w:ascii="Times New Roman" w:eastAsia="Calibri" w:hAnsi="Times New Roman" w:cs="Times New Roman"/>
                <w:sz w:val="28"/>
                <w:szCs w:val="28"/>
              </w:rPr>
            </w:pPr>
            <w:hyperlink r:id="rId22" w:tgtFrame="_blank" w:history="1">
              <w:r w:rsidR="00646DF7" w:rsidRPr="00646DF7">
                <w:rPr>
                  <w:rFonts w:ascii="Times New Roman" w:eastAsia="Calibri" w:hAnsi="Times New Roman" w:cs="Times New Roman"/>
                  <w:sz w:val="28"/>
                  <w:szCs w:val="28"/>
                </w:rPr>
                <w:t>Селецкое сельское поселение</w:t>
              </w:r>
            </w:hyperlink>
          </w:p>
          <w:p w:rsidR="00646DF7" w:rsidRPr="00646DF7" w:rsidRDefault="005F7F68" w:rsidP="00646DF7">
            <w:pPr>
              <w:rPr>
                <w:rFonts w:ascii="Times New Roman" w:eastAsia="Calibri" w:hAnsi="Times New Roman" w:cs="Times New Roman"/>
                <w:sz w:val="28"/>
                <w:szCs w:val="28"/>
              </w:rPr>
            </w:pPr>
            <w:hyperlink r:id="rId23" w:tgtFrame="_blank" w:history="1">
              <w:r w:rsidR="00646DF7" w:rsidRPr="00646DF7">
                <w:rPr>
                  <w:rFonts w:ascii="Times New Roman" w:eastAsia="Calibri" w:hAnsi="Times New Roman" w:cs="Times New Roman"/>
                  <w:sz w:val="28"/>
                  <w:szCs w:val="28"/>
                </w:rPr>
                <w:t>Семячковское сельское поселение</w:t>
              </w:r>
            </w:hyperlink>
          </w:p>
          <w:p w:rsidR="00646DF7" w:rsidRPr="00646DF7" w:rsidRDefault="005F7F68" w:rsidP="00646DF7">
            <w:pPr>
              <w:rPr>
                <w:rFonts w:ascii="Times New Roman" w:eastAsia="Calibri" w:hAnsi="Times New Roman" w:cs="Times New Roman"/>
                <w:sz w:val="28"/>
                <w:szCs w:val="28"/>
              </w:rPr>
            </w:pPr>
            <w:hyperlink r:id="rId24" w:tgtFrame="_blank" w:history="1">
              <w:r w:rsidR="00646DF7" w:rsidRPr="00646DF7">
                <w:rPr>
                  <w:rFonts w:ascii="Times New Roman" w:eastAsia="Calibri" w:hAnsi="Times New Roman" w:cs="Times New Roman"/>
                  <w:sz w:val="28"/>
                  <w:szCs w:val="28"/>
                </w:rPr>
                <w:t>Телецкое сельское поселение</w:t>
              </w:r>
            </w:hyperlink>
          </w:p>
          <w:p w:rsidR="00646DF7" w:rsidRPr="00646DF7" w:rsidRDefault="005F7F68" w:rsidP="00646DF7">
            <w:pPr>
              <w:rPr>
                <w:rFonts w:ascii="Times New Roman" w:eastAsia="Calibri" w:hAnsi="Times New Roman" w:cs="Times New Roman"/>
                <w:sz w:val="28"/>
                <w:szCs w:val="28"/>
              </w:rPr>
            </w:pPr>
            <w:hyperlink r:id="rId25" w:tgtFrame="_blank" w:history="1">
              <w:r w:rsidR="00646DF7" w:rsidRPr="00646DF7">
                <w:rPr>
                  <w:rFonts w:ascii="Times New Roman" w:eastAsia="Calibri" w:hAnsi="Times New Roman" w:cs="Times New Roman"/>
                  <w:sz w:val="28"/>
                  <w:szCs w:val="28"/>
                </w:rPr>
                <w:t>Усохское сельское поселение</w:t>
              </w:r>
            </w:hyperlink>
          </w:p>
          <w:p w:rsidR="00646DF7" w:rsidRPr="00646DF7" w:rsidRDefault="005F7F68" w:rsidP="00646DF7">
            <w:pPr>
              <w:rPr>
                <w:rFonts w:ascii="Times New Roman" w:eastAsia="Calibri" w:hAnsi="Times New Roman" w:cs="Times New Roman"/>
                <w:sz w:val="28"/>
                <w:szCs w:val="28"/>
              </w:rPr>
            </w:pPr>
            <w:hyperlink r:id="rId26" w:tgtFrame="_blank" w:history="1">
              <w:r w:rsidR="00646DF7" w:rsidRPr="00646DF7">
                <w:rPr>
                  <w:rFonts w:ascii="Times New Roman" w:eastAsia="Calibri" w:hAnsi="Times New Roman" w:cs="Times New Roman"/>
                  <w:sz w:val="28"/>
                  <w:szCs w:val="28"/>
                </w:rPr>
                <w:t>Юровское сельское поселение</w:t>
              </w:r>
            </w:hyperlink>
          </w:p>
          <w:p w:rsidR="00646DF7" w:rsidRPr="00646DF7" w:rsidRDefault="00646DF7" w:rsidP="00646DF7">
            <w:pPr>
              <w:rPr>
                <w:rFonts w:ascii="Times New Roman" w:eastAsia="Calibri" w:hAnsi="Times New Roman" w:cs="Times New Roman"/>
                <w:sz w:val="28"/>
                <w:szCs w:val="28"/>
              </w:rPr>
            </w:pPr>
          </w:p>
        </w:tc>
      </w:tr>
      <w:tr w:rsidR="00646DF7" w:rsidRPr="00646DF7" w:rsidTr="00F84A48">
        <w:trPr>
          <w:trHeight w:val="70"/>
        </w:trPr>
        <w:tc>
          <w:tcPr>
            <w:tcW w:w="4503" w:type="dxa"/>
            <w:tcBorders>
              <w:left w:val="single" w:sz="12" w:space="0" w:color="auto"/>
            </w:tcBorders>
            <w:noWrap/>
            <w:hideMark/>
          </w:tcPr>
          <w:p w:rsidR="00646DF7" w:rsidRPr="00646DF7" w:rsidRDefault="00646DF7" w:rsidP="00646DF7">
            <w:pPr>
              <w:rPr>
                <w:rFonts w:ascii="Times New Roman" w:eastAsia="Calibri" w:hAnsi="Times New Roman" w:cs="Times New Roman"/>
                <w:b/>
                <w:sz w:val="28"/>
                <w:szCs w:val="28"/>
              </w:rPr>
            </w:pPr>
            <w:r w:rsidRPr="00646DF7">
              <w:rPr>
                <w:rFonts w:ascii="Times New Roman" w:eastAsia="Calibri" w:hAnsi="Times New Roman" w:cs="Times New Roman"/>
                <w:sz w:val="28"/>
                <w:szCs w:val="28"/>
              </w:rPr>
              <w:t>МУП "Севский водоканал"</w:t>
            </w:r>
          </w:p>
          <w:p w:rsidR="00646DF7" w:rsidRPr="00646DF7" w:rsidRDefault="00646DF7" w:rsidP="00646DF7">
            <w:pPr>
              <w:rPr>
                <w:rFonts w:ascii="Times New Roman" w:eastAsia="Calibri" w:hAnsi="Times New Roman" w:cs="Times New Roman"/>
                <w:b/>
                <w:sz w:val="24"/>
                <w:szCs w:val="24"/>
              </w:rPr>
            </w:pPr>
            <w:r w:rsidRPr="00646DF7">
              <w:rPr>
                <w:rFonts w:ascii="Times New Roman" w:eastAsia="Calibri" w:hAnsi="Times New Roman" w:cs="Times New Roman"/>
                <w:b/>
                <w:sz w:val="24"/>
                <w:szCs w:val="24"/>
              </w:rPr>
              <w:t>Виды деятельности:</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4"/>
              </w:rPr>
              <w:t xml:space="preserve">- </w:t>
            </w:r>
            <w:r w:rsidRPr="00646DF7">
              <w:rPr>
                <w:rFonts w:ascii="Times New Roman" w:eastAsia="Calibri" w:hAnsi="Times New Roman" w:cs="Times New Roman"/>
                <w:color w:val="333333"/>
                <w:sz w:val="28"/>
                <w:szCs w:val="28"/>
                <w:shd w:val="clear" w:color="auto" w:fill="FFFFFF"/>
              </w:rPr>
              <w:t>Распределение воды для питьевых и промышленных нужд</w:t>
            </w:r>
            <w:r w:rsidRPr="00646DF7">
              <w:rPr>
                <w:rFonts w:ascii="Times New Roman" w:eastAsia="Calibri" w:hAnsi="Times New Roman" w:cs="Times New Roman"/>
                <w:sz w:val="28"/>
                <w:szCs w:val="28"/>
              </w:rPr>
              <w:t>;</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xml:space="preserve">- </w:t>
            </w:r>
            <w:r w:rsidRPr="00646DF7">
              <w:rPr>
                <w:rFonts w:ascii="Times New Roman" w:eastAsia="Calibri" w:hAnsi="Times New Roman" w:cs="Times New Roman"/>
                <w:color w:val="333333"/>
                <w:sz w:val="28"/>
                <w:szCs w:val="28"/>
                <w:shd w:val="clear" w:color="auto" w:fill="FFFFFF"/>
              </w:rPr>
              <w:t>Сбор и обработка сточных вод</w:t>
            </w:r>
            <w:r w:rsidRPr="00646DF7">
              <w:rPr>
                <w:rFonts w:ascii="Times New Roman" w:eastAsia="Calibri" w:hAnsi="Times New Roman" w:cs="Times New Roman"/>
                <w:sz w:val="28"/>
                <w:szCs w:val="28"/>
              </w:rPr>
              <w:t>;</w:t>
            </w:r>
          </w:p>
          <w:p w:rsidR="00646DF7" w:rsidRPr="00646DF7" w:rsidRDefault="00646DF7" w:rsidP="00646DF7">
            <w:pPr>
              <w:rPr>
                <w:rFonts w:ascii="Times New Roman" w:eastAsia="Calibri" w:hAnsi="Times New Roman" w:cs="Times New Roman"/>
                <w:sz w:val="28"/>
                <w:szCs w:val="28"/>
              </w:rPr>
            </w:pPr>
            <w:r w:rsidRPr="00646DF7">
              <w:rPr>
                <w:rFonts w:ascii="Times New Roman" w:eastAsia="Calibri" w:hAnsi="Times New Roman" w:cs="Times New Roman"/>
                <w:sz w:val="28"/>
                <w:szCs w:val="28"/>
              </w:rPr>
              <w:t xml:space="preserve">- </w:t>
            </w:r>
            <w:r w:rsidRPr="00646DF7">
              <w:rPr>
                <w:rFonts w:ascii="Times New Roman" w:eastAsia="Calibri" w:hAnsi="Times New Roman" w:cs="Times New Roman"/>
                <w:color w:val="333333"/>
                <w:sz w:val="28"/>
                <w:szCs w:val="28"/>
              </w:rPr>
              <w:t>Строительство инженерных коммуникаций для водоснабжения и водоотведения, газоснабжения</w:t>
            </w:r>
            <w:r w:rsidRPr="00646DF7">
              <w:rPr>
                <w:rFonts w:ascii="Times New Roman" w:eastAsia="Calibri" w:hAnsi="Times New Roman" w:cs="Times New Roman"/>
                <w:sz w:val="28"/>
                <w:szCs w:val="28"/>
              </w:rPr>
              <w:t>;</w:t>
            </w:r>
          </w:p>
          <w:p w:rsidR="00646DF7" w:rsidRPr="00646DF7" w:rsidRDefault="00646DF7" w:rsidP="00646DF7">
            <w:pPr>
              <w:rPr>
                <w:rFonts w:ascii="Calibri" w:eastAsia="Calibri" w:hAnsi="Calibri" w:cs="Times New Roman"/>
              </w:rPr>
            </w:pPr>
          </w:p>
        </w:tc>
        <w:tc>
          <w:tcPr>
            <w:tcW w:w="5068" w:type="dxa"/>
            <w:tcBorders>
              <w:right w:val="single" w:sz="12" w:space="0" w:color="auto"/>
            </w:tcBorders>
            <w:noWrap/>
            <w:hideMark/>
          </w:tcPr>
          <w:p w:rsidR="00646DF7" w:rsidRDefault="00646DF7" w:rsidP="00646DF7">
            <w:pPr>
              <w:rPr>
                <w:rFonts w:ascii="Times New Roman" w:eastAsia="Calibri" w:hAnsi="Times New Roman" w:cs="Times New Roman"/>
                <w:sz w:val="28"/>
              </w:rPr>
            </w:pPr>
            <w:r w:rsidRPr="00646DF7">
              <w:rPr>
                <w:rFonts w:ascii="Times New Roman" w:eastAsia="Calibri" w:hAnsi="Times New Roman" w:cs="Times New Roman"/>
                <w:sz w:val="28"/>
              </w:rPr>
              <w:t>242440, Брянская обл., г. Севск, ул. К-Либкнехта, д. 30</w:t>
            </w:r>
          </w:p>
          <w:p w:rsidR="00646DF7" w:rsidRDefault="00646DF7" w:rsidP="00646DF7">
            <w:pPr>
              <w:rPr>
                <w:rFonts w:ascii="Times New Roman" w:eastAsia="Calibri" w:hAnsi="Times New Roman" w:cs="Times New Roman"/>
                <w:sz w:val="28"/>
              </w:rPr>
            </w:pPr>
          </w:p>
          <w:p w:rsidR="00646DF7" w:rsidRPr="00646DF7" w:rsidRDefault="005F7F68" w:rsidP="00646DF7">
            <w:pPr>
              <w:shd w:val="clear" w:color="auto" w:fill="FFFFFF"/>
              <w:rPr>
                <w:rFonts w:ascii="Times New Roman" w:eastAsia="Calibri" w:hAnsi="Times New Roman" w:cs="Times New Roman"/>
                <w:sz w:val="28"/>
                <w:szCs w:val="28"/>
              </w:rPr>
            </w:pPr>
            <w:hyperlink r:id="rId27" w:tgtFrame="_blank" w:history="1">
              <w:r w:rsidR="00646DF7" w:rsidRPr="00646DF7">
                <w:rPr>
                  <w:rFonts w:ascii="Times New Roman" w:eastAsia="Calibri" w:hAnsi="Times New Roman" w:cs="Times New Roman"/>
                  <w:sz w:val="28"/>
                  <w:szCs w:val="28"/>
                </w:rPr>
                <w:t>Севское городское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28" w:tgtFrame="_blank" w:history="1">
              <w:r w:rsidR="00646DF7" w:rsidRPr="00646DF7">
                <w:rPr>
                  <w:rFonts w:ascii="Times New Roman" w:eastAsia="Calibri" w:hAnsi="Times New Roman" w:cs="Times New Roman"/>
                  <w:sz w:val="28"/>
                  <w:szCs w:val="28"/>
                </w:rPr>
                <w:t>Доброводское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29" w:tgtFrame="_blank" w:history="1">
              <w:r w:rsidR="00646DF7" w:rsidRPr="00646DF7">
                <w:rPr>
                  <w:rFonts w:ascii="Times New Roman" w:eastAsia="Calibri" w:hAnsi="Times New Roman" w:cs="Times New Roman"/>
                  <w:sz w:val="28"/>
                  <w:szCs w:val="28"/>
                </w:rPr>
                <w:t>Косицкое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30" w:tgtFrame="_blank" w:history="1">
              <w:r w:rsidR="00646DF7" w:rsidRPr="00646DF7">
                <w:rPr>
                  <w:rFonts w:ascii="Times New Roman" w:eastAsia="Calibri" w:hAnsi="Times New Roman" w:cs="Times New Roman"/>
                  <w:sz w:val="28"/>
                  <w:szCs w:val="28"/>
                </w:rPr>
                <w:t>Новоямское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31" w:tgtFrame="_blank" w:history="1">
              <w:r w:rsidR="00646DF7" w:rsidRPr="00646DF7">
                <w:rPr>
                  <w:rFonts w:ascii="Times New Roman" w:eastAsia="Calibri" w:hAnsi="Times New Roman" w:cs="Times New Roman"/>
                  <w:sz w:val="28"/>
                  <w:szCs w:val="28"/>
                </w:rPr>
                <w:t>Подлесно-Новосельское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32" w:tgtFrame="_blank" w:history="1">
              <w:r w:rsidR="00646DF7" w:rsidRPr="00646DF7">
                <w:rPr>
                  <w:rFonts w:ascii="Times New Roman" w:eastAsia="Calibri" w:hAnsi="Times New Roman" w:cs="Times New Roman"/>
                  <w:sz w:val="28"/>
                  <w:szCs w:val="28"/>
                </w:rPr>
                <w:t>Пушкинское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33" w:tgtFrame="_blank" w:history="1">
              <w:r w:rsidR="00646DF7" w:rsidRPr="00646DF7">
                <w:rPr>
                  <w:rFonts w:ascii="Times New Roman" w:eastAsia="Calibri" w:hAnsi="Times New Roman" w:cs="Times New Roman"/>
                  <w:sz w:val="28"/>
                  <w:szCs w:val="28"/>
                </w:rPr>
                <w:t>Троебортновское сельское поселение</w:t>
              </w:r>
            </w:hyperlink>
          </w:p>
          <w:p w:rsidR="00646DF7" w:rsidRPr="00646DF7" w:rsidRDefault="005F7F68" w:rsidP="00646DF7">
            <w:pPr>
              <w:shd w:val="clear" w:color="auto" w:fill="FFFFFF"/>
              <w:rPr>
                <w:rFonts w:ascii="Times New Roman" w:eastAsia="Calibri" w:hAnsi="Times New Roman" w:cs="Times New Roman"/>
                <w:sz w:val="28"/>
                <w:szCs w:val="28"/>
              </w:rPr>
            </w:pPr>
            <w:hyperlink r:id="rId34" w:tgtFrame="_blank" w:tooltip="Чемлыжское сельское поселение" w:history="1">
              <w:r w:rsidR="00646DF7" w:rsidRPr="00646DF7">
                <w:rPr>
                  <w:rFonts w:ascii="Times New Roman" w:eastAsia="Calibri" w:hAnsi="Times New Roman" w:cs="Times New Roman"/>
                  <w:sz w:val="28"/>
                  <w:szCs w:val="28"/>
                </w:rPr>
                <w:t>Чемлыжское сельское поселение</w:t>
              </w:r>
            </w:hyperlink>
          </w:p>
          <w:p w:rsidR="00646DF7" w:rsidRPr="00646DF7" w:rsidRDefault="00646DF7" w:rsidP="00646DF7">
            <w:pPr>
              <w:shd w:val="clear" w:color="auto" w:fill="FFFFFF"/>
              <w:rPr>
                <w:rFonts w:ascii="Times New Roman" w:eastAsia="Calibri" w:hAnsi="Times New Roman" w:cs="Times New Roman"/>
                <w:sz w:val="28"/>
                <w:szCs w:val="28"/>
              </w:rPr>
            </w:pPr>
            <w:r w:rsidRPr="00646DF7">
              <w:rPr>
                <w:rFonts w:ascii="Times New Roman" w:eastAsia="Calibri" w:hAnsi="Times New Roman" w:cs="Times New Roman"/>
                <w:sz w:val="28"/>
                <w:szCs w:val="28"/>
              </w:rPr>
              <w:t> </w:t>
            </w:r>
          </w:p>
          <w:p w:rsidR="00646DF7" w:rsidRPr="00646DF7" w:rsidRDefault="00646DF7" w:rsidP="00646DF7">
            <w:pPr>
              <w:rPr>
                <w:rFonts w:ascii="Times New Roman" w:eastAsia="Calibri" w:hAnsi="Times New Roman" w:cs="Times New Roman"/>
                <w:b/>
                <w:sz w:val="24"/>
                <w:szCs w:val="24"/>
              </w:rPr>
            </w:pPr>
          </w:p>
        </w:tc>
      </w:tr>
    </w:tbl>
    <w:p w:rsidR="00693D21" w:rsidRPr="00E64E06" w:rsidRDefault="00254DE3" w:rsidP="00E64E06">
      <w:pPr>
        <w:pStyle w:val="1"/>
        <w:spacing w:before="0" w:line="240" w:lineRule="auto"/>
        <w:ind w:firstLine="709"/>
        <w:jc w:val="both"/>
        <w:rPr>
          <w:rFonts w:ascii="Times New Roman" w:hAnsi="Times New Roman" w:cs="Times New Roman"/>
          <w:b/>
          <w:color w:val="auto"/>
          <w:sz w:val="28"/>
          <w:szCs w:val="28"/>
        </w:rPr>
      </w:pPr>
      <w:bookmarkStart w:id="20" w:name="_Toc114131523"/>
      <w:r w:rsidRPr="00CA39AF">
        <w:rPr>
          <w:rFonts w:ascii="Times New Roman" w:hAnsi="Times New Roman" w:cs="Times New Roman"/>
          <w:b/>
          <w:color w:val="auto"/>
          <w:sz w:val="28"/>
          <w:szCs w:val="28"/>
        </w:rPr>
        <w:lastRenderedPageBreak/>
        <w:t>4.</w:t>
      </w:r>
      <w:r w:rsidR="006B51B4" w:rsidRPr="00CA39AF">
        <w:rPr>
          <w:rFonts w:ascii="Times New Roman" w:hAnsi="Times New Roman" w:cs="Times New Roman"/>
          <w:b/>
          <w:color w:val="auto"/>
          <w:sz w:val="28"/>
          <w:szCs w:val="28"/>
        </w:rPr>
        <w:t>5</w:t>
      </w:r>
      <w:r w:rsidR="007601CA" w:rsidRPr="00CA39AF">
        <w:rPr>
          <w:rFonts w:ascii="Times New Roman" w:hAnsi="Times New Roman" w:cs="Times New Roman"/>
          <w:b/>
          <w:color w:val="auto"/>
          <w:sz w:val="28"/>
          <w:szCs w:val="28"/>
        </w:rPr>
        <w:t>.</w:t>
      </w:r>
      <w:r w:rsidR="00155A96" w:rsidRPr="00CA39AF">
        <w:rPr>
          <w:rFonts w:ascii="Times New Roman" w:hAnsi="Times New Roman" w:cs="Times New Roman"/>
          <w:b/>
          <w:color w:val="auto"/>
          <w:sz w:val="28"/>
          <w:szCs w:val="28"/>
        </w:rPr>
        <w:t xml:space="preserve"> </w:t>
      </w:r>
      <w:r w:rsidR="00D655A8" w:rsidRPr="00CA39AF">
        <w:rPr>
          <w:rFonts w:ascii="Times New Roman" w:hAnsi="Times New Roman" w:cs="Times New Roman"/>
          <w:b/>
          <w:color w:val="auto"/>
          <w:sz w:val="28"/>
          <w:szCs w:val="28"/>
        </w:rPr>
        <w:t xml:space="preserve">Межмуниципальное </w:t>
      </w:r>
      <w:r w:rsidR="00155A96" w:rsidRPr="00CA39AF">
        <w:rPr>
          <w:rFonts w:ascii="Times New Roman" w:hAnsi="Times New Roman" w:cs="Times New Roman"/>
          <w:b/>
          <w:color w:val="auto"/>
          <w:sz w:val="28"/>
          <w:szCs w:val="28"/>
        </w:rPr>
        <w:t>международно</w:t>
      </w:r>
      <w:r w:rsidR="00D655A8" w:rsidRPr="00CA39AF">
        <w:rPr>
          <w:rFonts w:ascii="Times New Roman" w:hAnsi="Times New Roman" w:cs="Times New Roman"/>
          <w:b/>
          <w:color w:val="auto"/>
          <w:sz w:val="28"/>
          <w:szCs w:val="28"/>
        </w:rPr>
        <w:t>е</w:t>
      </w:r>
      <w:r w:rsidR="00155A96" w:rsidRPr="00CA39AF">
        <w:rPr>
          <w:rFonts w:ascii="Times New Roman" w:hAnsi="Times New Roman" w:cs="Times New Roman"/>
          <w:b/>
          <w:color w:val="auto"/>
          <w:sz w:val="28"/>
          <w:szCs w:val="28"/>
        </w:rPr>
        <w:t xml:space="preserve"> сотрудничеств</w:t>
      </w:r>
      <w:r w:rsidR="00D655A8" w:rsidRPr="00CA39AF">
        <w:rPr>
          <w:rFonts w:ascii="Times New Roman" w:hAnsi="Times New Roman" w:cs="Times New Roman"/>
          <w:b/>
          <w:color w:val="auto"/>
          <w:sz w:val="28"/>
          <w:szCs w:val="28"/>
        </w:rPr>
        <w:t>о</w:t>
      </w:r>
      <w:r w:rsidR="00FC79C4" w:rsidRPr="00CA39AF">
        <w:rPr>
          <w:rFonts w:ascii="Times New Roman" w:hAnsi="Times New Roman" w:cs="Times New Roman"/>
          <w:b/>
          <w:color w:val="auto"/>
          <w:sz w:val="28"/>
          <w:szCs w:val="28"/>
        </w:rPr>
        <w:t xml:space="preserve">, </w:t>
      </w:r>
      <w:r w:rsidR="0063315A" w:rsidRPr="00CA39AF">
        <w:rPr>
          <w:rFonts w:ascii="Times New Roman" w:hAnsi="Times New Roman" w:cs="Times New Roman"/>
          <w:b/>
          <w:color w:val="auto"/>
          <w:sz w:val="28"/>
          <w:szCs w:val="28"/>
        </w:rPr>
        <w:br/>
      </w:r>
      <w:r w:rsidR="00FC79C4" w:rsidRPr="00CA39AF">
        <w:rPr>
          <w:rFonts w:ascii="Times New Roman" w:hAnsi="Times New Roman" w:cs="Times New Roman"/>
          <w:b/>
          <w:color w:val="auto"/>
          <w:sz w:val="28"/>
          <w:szCs w:val="28"/>
        </w:rPr>
        <w:t>в т.ч. р</w:t>
      </w:r>
      <w:r w:rsidR="00155A96" w:rsidRPr="00CA39AF">
        <w:rPr>
          <w:rFonts w:ascii="Times New Roman" w:hAnsi="Times New Roman" w:cs="Times New Roman"/>
          <w:b/>
          <w:color w:val="auto"/>
          <w:sz w:val="28"/>
          <w:szCs w:val="28"/>
        </w:rPr>
        <w:t>азвитие побратимства с муниципалитетами других стран</w:t>
      </w:r>
      <w:r w:rsidR="00FC79C4" w:rsidRPr="00CA39AF">
        <w:rPr>
          <w:rFonts w:ascii="Times New Roman" w:hAnsi="Times New Roman" w:cs="Times New Roman"/>
          <w:b/>
          <w:color w:val="auto"/>
          <w:sz w:val="28"/>
          <w:szCs w:val="28"/>
        </w:rPr>
        <w:t>, у</w:t>
      </w:r>
      <w:r w:rsidR="00155A96" w:rsidRPr="00CA39AF">
        <w:rPr>
          <w:rFonts w:ascii="Times New Roman" w:hAnsi="Times New Roman" w:cs="Times New Roman"/>
          <w:b/>
          <w:color w:val="auto"/>
          <w:sz w:val="28"/>
          <w:szCs w:val="28"/>
        </w:rPr>
        <w:t>част</w:t>
      </w:r>
      <w:r w:rsidR="00987C09" w:rsidRPr="00CA39AF">
        <w:rPr>
          <w:rFonts w:ascii="Times New Roman" w:hAnsi="Times New Roman" w:cs="Times New Roman"/>
          <w:b/>
          <w:color w:val="auto"/>
          <w:sz w:val="28"/>
          <w:szCs w:val="28"/>
        </w:rPr>
        <w:t>ие муниципальных образований и с</w:t>
      </w:r>
      <w:r w:rsidR="00155A96" w:rsidRPr="00CA39AF">
        <w:rPr>
          <w:rFonts w:ascii="Times New Roman" w:hAnsi="Times New Roman" w:cs="Times New Roman"/>
          <w:b/>
          <w:color w:val="auto"/>
          <w:sz w:val="28"/>
          <w:szCs w:val="28"/>
        </w:rPr>
        <w:t xml:space="preserve">овета муниципальных образований </w:t>
      </w:r>
      <w:r w:rsidR="009E0215" w:rsidRPr="00CA39AF">
        <w:rPr>
          <w:rFonts w:ascii="Times New Roman" w:hAnsi="Times New Roman" w:cs="Times New Roman"/>
          <w:b/>
          <w:color w:val="auto"/>
          <w:sz w:val="28"/>
          <w:szCs w:val="28"/>
        </w:rPr>
        <w:br/>
      </w:r>
      <w:r w:rsidR="00155A96" w:rsidRPr="00CA39AF">
        <w:rPr>
          <w:rFonts w:ascii="Times New Roman" w:hAnsi="Times New Roman" w:cs="Times New Roman"/>
          <w:b/>
          <w:color w:val="auto"/>
          <w:sz w:val="28"/>
          <w:szCs w:val="28"/>
        </w:rPr>
        <w:t>в развитии приграничного сотрудничества</w:t>
      </w:r>
      <w:r w:rsidR="00D9316E" w:rsidRPr="00CA39AF">
        <w:rPr>
          <w:rFonts w:ascii="Times New Roman" w:hAnsi="Times New Roman" w:cs="Times New Roman"/>
          <w:b/>
          <w:color w:val="auto"/>
          <w:sz w:val="28"/>
          <w:szCs w:val="28"/>
        </w:rPr>
        <w:t xml:space="preserve"> (в случае приграничного </w:t>
      </w:r>
      <w:r w:rsidR="00D9316E" w:rsidRPr="00E64E06">
        <w:rPr>
          <w:rFonts w:ascii="Times New Roman" w:hAnsi="Times New Roman" w:cs="Times New Roman"/>
          <w:b/>
          <w:color w:val="auto"/>
          <w:sz w:val="28"/>
          <w:szCs w:val="28"/>
        </w:rPr>
        <w:t>положения региона)</w:t>
      </w:r>
      <w:bookmarkEnd w:id="20"/>
      <w:r w:rsidR="00D855FC" w:rsidRPr="00E64E06">
        <w:rPr>
          <w:rFonts w:ascii="Times New Roman" w:hAnsi="Times New Roman" w:cs="Times New Roman"/>
          <w:b/>
          <w:color w:val="auto"/>
          <w:sz w:val="28"/>
          <w:szCs w:val="28"/>
        </w:rPr>
        <w:t xml:space="preserve"> </w:t>
      </w:r>
    </w:p>
    <w:p w:rsidR="00877403" w:rsidRPr="00877403" w:rsidRDefault="00365273" w:rsidP="00877403">
      <w:pPr>
        <w:spacing w:after="0" w:line="240" w:lineRule="auto"/>
        <w:ind w:firstLine="708"/>
        <w:jc w:val="both"/>
        <w:rPr>
          <w:rFonts w:ascii="Times New Roman" w:eastAsia="Calibri" w:hAnsi="Times New Roman" w:cs="Times New Roman"/>
          <w:sz w:val="28"/>
          <w:szCs w:val="28"/>
        </w:rPr>
      </w:pPr>
      <w:r w:rsidRPr="00877403">
        <w:rPr>
          <w:rFonts w:ascii="Times New Roman" w:eastAsia="Times New Roman" w:hAnsi="Times New Roman" w:cs="Times New Roman"/>
          <w:sz w:val="28"/>
          <w:szCs w:val="28"/>
          <w:lang w:eastAsia="ru-RU"/>
        </w:rPr>
        <w:t xml:space="preserve"> </w:t>
      </w:r>
      <w:r w:rsidR="00877403" w:rsidRPr="00877403">
        <w:rPr>
          <w:rFonts w:ascii="Times New Roman" w:eastAsia="Calibri" w:hAnsi="Times New Roman" w:cs="Times New Roman"/>
          <w:sz w:val="28"/>
          <w:szCs w:val="28"/>
        </w:rPr>
        <w:t>На сегодняшний день институт органов государственной власти не позволяет напрямую органам местного самоуправления взаимодействовать с институтом внешних связей.</w:t>
      </w:r>
    </w:p>
    <w:p w:rsidR="00877403" w:rsidRPr="00877403" w:rsidRDefault="00877403" w:rsidP="00877403">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В первую очередь, с осуществлением международной деятельности органами местного самоуправления связаны противоречия в Конституции Российской Федерации. Поскольку осуществление внешних связей субъектов Российской Федерации неразрывно связано с внешней политикой государства, то они подлежат координации со стороны федерального центра.</w:t>
      </w:r>
      <w:r w:rsidR="006E43B2">
        <w:rPr>
          <w:rFonts w:ascii="Times New Roman" w:eastAsia="Calibri" w:hAnsi="Times New Roman" w:cs="Times New Roman"/>
          <w:sz w:val="28"/>
          <w:szCs w:val="28"/>
        </w:rPr>
        <w:t xml:space="preserve"> </w:t>
      </w:r>
      <w:r w:rsidRPr="00877403">
        <w:rPr>
          <w:rFonts w:ascii="Times New Roman" w:eastAsia="Calibri" w:hAnsi="Times New Roman" w:cs="Times New Roman"/>
          <w:sz w:val="28"/>
          <w:szCs w:val="28"/>
        </w:rPr>
        <w:t>Но органы местного самоуправления в решении вопросов местного значения самостоятельны, и осуществлять координацию со стороны органов государственной власти за международными связями местного самоуправления, если они относятся к решению местных вопросов,  не представляется возможным. Таким образом, федеральный центр не может координировать внешние связи муниципальных образований, несмотря на то, что они являются составляющей внешней политикой всего государства.</w:t>
      </w:r>
    </w:p>
    <w:p w:rsidR="00877403" w:rsidRPr="00877403" w:rsidRDefault="00877403" w:rsidP="00877403">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В статье 17 Федерального закона № 131 закреплено, что органы местного самоуправления вправе самостоятельно осуществлять международные и внешнеэкономические связи в соответствии с федеральными законами. Необходимо констатировать факт, что на сегодняшний день в законодательстве Российской Федерации данных федеральных законов нет, поэтому муниципалитету можно осуществлять данное взаимодействие только совместно (например, с органами государственной власти субъекта Российской Федерации).</w:t>
      </w:r>
    </w:p>
    <w:p w:rsidR="00877403" w:rsidRPr="00877403" w:rsidRDefault="00877403" w:rsidP="00877403">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 xml:space="preserve">В итоге, цель на предоставление большей самостоятельности органам местного самоуправления по решению вопросов местного значения с точки зрения внешнего взаимодействия не достигнута. Следовательно, такие виды взаимоотношений, как города–побратимы, приграничное сотрудничество, межмуниципальное сотрудничество с муниципальными образованиями других государств в данных условиях приобретают номинальный характер. Как показывает практика, для осуществления этих взаимоотношений органы местного самоуправления вынуждены обращаться к представителям региональной власти. </w:t>
      </w:r>
    </w:p>
    <w:p w:rsidR="00877403" w:rsidRPr="00877403" w:rsidRDefault="00877403" w:rsidP="00877403">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Большинство муниципалитетов не имеет достаточной финансовой базы (местные бюджеты являются дотационными), а мероприятия, связанные с осуществлением внешних связей муниципальными образованиями требуют значительных затрат. Поскольку нет правового механизма осуществления внешних связей муниципального образования, велика вероятность, что средства бюджета будут использованы органами местного самоуправления на расходы, которые, в свою очередь, не являются жизненно важными для населения.</w:t>
      </w:r>
    </w:p>
    <w:p w:rsidR="00877403" w:rsidRPr="00877403" w:rsidRDefault="00877403" w:rsidP="00877403">
      <w:pPr>
        <w:spacing w:after="0" w:line="240" w:lineRule="auto"/>
        <w:ind w:firstLine="709"/>
        <w:jc w:val="both"/>
        <w:rPr>
          <w:rFonts w:ascii="Times New Roman" w:eastAsia="Calibri" w:hAnsi="Times New Roman" w:cs="Times New Roman"/>
          <w:sz w:val="28"/>
          <w:szCs w:val="28"/>
        </w:rPr>
      </w:pPr>
      <w:r w:rsidRPr="00877403">
        <w:rPr>
          <w:rFonts w:ascii="Times New Roman" w:eastAsia="Calibri" w:hAnsi="Times New Roman" w:cs="Times New Roman"/>
          <w:sz w:val="28"/>
          <w:szCs w:val="28"/>
        </w:rPr>
        <w:t xml:space="preserve">На сегодняшний день эти проблемы обсуждаются как на правительственном уровне, так и в кругу общественности. </w:t>
      </w:r>
    </w:p>
    <w:p w:rsidR="00877403" w:rsidRDefault="00365273" w:rsidP="0087740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654A2" w:rsidRPr="003654A2">
        <w:rPr>
          <w:rFonts w:ascii="Times New Roman" w:eastAsia="Times New Roman" w:hAnsi="Times New Roman" w:cs="Times New Roman"/>
          <w:color w:val="000000"/>
          <w:sz w:val="28"/>
          <w:szCs w:val="28"/>
          <w:lang w:eastAsia="ru-RU"/>
        </w:rPr>
        <w:t>Городской округ город Брянск и</w:t>
      </w:r>
      <w:r w:rsidR="006E43B2">
        <w:rPr>
          <w:rFonts w:ascii="Times New Roman" w:eastAsia="Times New Roman" w:hAnsi="Times New Roman" w:cs="Times New Roman"/>
          <w:color w:val="000000"/>
          <w:sz w:val="28"/>
          <w:szCs w:val="28"/>
          <w:lang w:eastAsia="ru-RU"/>
        </w:rPr>
        <w:t>меет побратимские отношения с 16</w:t>
      </w:r>
      <w:r w:rsidR="003654A2" w:rsidRPr="003654A2">
        <w:rPr>
          <w:rFonts w:ascii="Times New Roman" w:eastAsia="Times New Roman" w:hAnsi="Times New Roman" w:cs="Times New Roman"/>
          <w:color w:val="000000"/>
          <w:sz w:val="28"/>
          <w:szCs w:val="28"/>
          <w:lang w:eastAsia="ru-RU"/>
        </w:rPr>
        <w:t xml:space="preserve"> иностранными городами: Конин (Польша), НауйойиАкмяне (Литва), Ауце (Латвия), Дьёр (Венгрия), Карлово и Дупница (Болгария), Богатич (Сербия), Комрат и Сорока (Молдавия), Гомель, Минск и Могилев (Белоруссия), Чернигов, Черновцы (Украина)</w:t>
      </w:r>
      <w:r w:rsidR="006E43B2">
        <w:rPr>
          <w:rFonts w:ascii="Times New Roman" w:eastAsia="Times New Roman" w:hAnsi="Times New Roman" w:cs="Times New Roman"/>
          <w:color w:val="000000"/>
          <w:sz w:val="28"/>
          <w:szCs w:val="28"/>
          <w:lang w:eastAsia="ru-RU"/>
        </w:rPr>
        <w:t>, Сухум. (Абхазия), г. Брян</w:t>
      </w:r>
      <w:r w:rsidR="00877403">
        <w:rPr>
          <w:rFonts w:ascii="Times New Roman" w:eastAsia="Times New Roman" w:hAnsi="Times New Roman" w:cs="Times New Roman"/>
          <w:color w:val="000000"/>
          <w:sz w:val="28"/>
          <w:szCs w:val="28"/>
          <w:lang w:eastAsia="ru-RU"/>
        </w:rPr>
        <w:t>ка (ЛНР)</w:t>
      </w:r>
      <w:r w:rsidR="003654A2" w:rsidRPr="003654A2">
        <w:rPr>
          <w:rFonts w:ascii="Times New Roman" w:eastAsia="Times New Roman" w:hAnsi="Times New Roman" w:cs="Times New Roman"/>
          <w:color w:val="000000"/>
          <w:sz w:val="28"/>
          <w:szCs w:val="28"/>
          <w:lang w:eastAsia="ru-RU"/>
        </w:rPr>
        <w:t xml:space="preserve">. </w:t>
      </w:r>
    </w:p>
    <w:p w:rsidR="003654A2" w:rsidRPr="003654A2" w:rsidRDefault="003654A2" w:rsidP="00877403">
      <w:pPr>
        <w:spacing w:after="0" w:line="240" w:lineRule="auto"/>
        <w:ind w:firstLine="709"/>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В пределах заключенных соглашений осуществляется взаимодействие со следующими городами РФ: Омск, Орел, Северодвинск, Ижевск, Грозный, Пенза, Владивосток, Симферополь.</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Красногорский район в 2019 году заключил соглашения о приграничном сотрудничестве Чечерским и Ветковским районах Гомельской области Республики Беларусь, и Краснопольским и Костюковичским района Могилевской области Республики Беларусь.</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27 августа 2011 года между Севским районом Брянской области и Калачинским районом Омской области было заключено соглашение о культурном и военно-патриотическом сотрудничестве.</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Данное соглашение было заключено на пятилетний срок с последующей пролонгацией на аналогичный срок. В настоящее время соглашение действует.</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За период действия соглашения в обоих городах побратимах Севск и Калачинск были установлены Мемориалы Славы воинам 30-й Омской лыжной бригады погибшей при освобождении Севска в марте 1943 г. Ежегодно проводятся межрайонные соревнования по лыжным гонкам памяти воинов 30-й Омской лыжной бригады. Прочие мероприятия в таких отраслях как: культура и искусство; военно-патриотическое воспитание молодежи; развитие туризма и спорта.</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19 августа 2011 года между Севским районом Брянской области и соседним Глуховским районом Сумской области Украины было заключено соглашение о сотрудничестве в целях развития торгово-экономических и гуманитарных связей.</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Данное соглашение было заключено на пятилетний срок с последующей пролонгацией на неопределенный срок. В настоящее время официально ни одна из сторон не изъявляла желание о расторжении соглашения, поэтому оно продолжает действовать, но фактически сотрудничество между районами прекращено с 2014 года по инициативе Украины.</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За период действия соглашения до 2014 года между районами осуществлялось взаимодействие в гуманитарной сфере, а именно сотрудничество между учреждениями культуры в проведении культурно-массовых мероприятий.</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Коллективы обеих сторон участвовали в таких мероприятиях как:</w:t>
      </w:r>
    </w:p>
    <w:p w:rsidR="003654A2" w:rsidRPr="003654A2" w:rsidRDefault="003654A2" w:rsidP="00365273">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lang w:eastAsia="ru-RU"/>
        </w:rPr>
        <w:t>На территории Севского района - Межрегиональный фестиваль "Севская частушка", День города Севска, Международная встреча в честь дня партизан и подпольщиков "Хинельскими партизанскими тропами", футбольный турнир, посвященный Дню города Севска, Международный фестиваль молодежи "Дружба без границ"</w:t>
      </w:r>
    </w:p>
    <w:p w:rsidR="003654A2" w:rsidRDefault="003654A2" w:rsidP="00365273">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654A2">
        <w:rPr>
          <w:rFonts w:ascii="Times New Roman" w:eastAsia="Times New Roman" w:hAnsi="Times New Roman" w:cs="Times New Roman"/>
          <w:color w:val="000000"/>
          <w:sz w:val="28"/>
          <w:szCs w:val="28"/>
          <w:shd w:val="clear" w:color="auto" w:fill="FFFFFF"/>
          <w:lang w:eastAsia="ru-RU"/>
        </w:rPr>
        <w:t xml:space="preserve">На территории Глуховского района - День независимости Украины, Международный фестиваль "Кролевецкие рушники", футбольный турнир, </w:t>
      </w:r>
      <w:r w:rsidRPr="003654A2">
        <w:rPr>
          <w:rFonts w:ascii="Times New Roman" w:eastAsia="Times New Roman" w:hAnsi="Times New Roman" w:cs="Times New Roman"/>
          <w:color w:val="000000"/>
          <w:sz w:val="28"/>
          <w:szCs w:val="28"/>
          <w:shd w:val="clear" w:color="auto" w:fill="FFFFFF"/>
          <w:lang w:eastAsia="ru-RU"/>
        </w:rPr>
        <w:lastRenderedPageBreak/>
        <w:t>посвященный Дню независимости Украины, Молодежный туристический слет.</w:t>
      </w:r>
    </w:p>
    <w:p w:rsidR="00877403" w:rsidRPr="00877403" w:rsidRDefault="00877403" w:rsidP="0036527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августа 2020 года по видео</w:t>
      </w:r>
      <w:r w:rsidRPr="00877403">
        <w:rPr>
          <w:rFonts w:ascii="Times New Roman" w:eastAsia="Times New Roman" w:hAnsi="Times New Roman" w:cs="Times New Roman"/>
          <w:color w:val="000000"/>
          <w:sz w:val="28"/>
          <w:szCs w:val="28"/>
          <w:lang w:eastAsia="ru-RU"/>
        </w:rPr>
        <w:t>связи состоялось подписание дополнительного соглашения о побратимстве</w:t>
      </w:r>
      <w:r>
        <w:rPr>
          <w:rFonts w:ascii="Times New Roman" w:eastAsia="Times New Roman" w:hAnsi="Times New Roman" w:cs="Times New Roman"/>
          <w:color w:val="000000"/>
          <w:sz w:val="28"/>
          <w:szCs w:val="28"/>
          <w:lang w:eastAsia="ru-RU"/>
        </w:rPr>
        <w:t xml:space="preserve"> с Трубчевским муниципальным районом</w:t>
      </w:r>
      <w:r w:rsidRPr="00877403">
        <w:rPr>
          <w:rFonts w:ascii="Times New Roman" w:eastAsia="Times New Roman" w:hAnsi="Times New Roman" w:cs="Times New Roman"/>
          <w:color w:val="000000"/>
          <w:sz w:val="28"/>
          <w:szCs w:val="28"/>
          <w:lang w:eastAsia="ru-RU"/>
        </w:rPr>
        <w:t>. Его подписали следующие муниципальные образовани</w:t>
      </w:r>
      <w:r>
        <w:rPr>
          <w:rFonts w:ascii="Times New Roman" w:eastAsia="Times New Roman" w:hAnsi="Times New Roman" w:cs="Times New Roman"/>
          <w:color w:val="000000"/>
          <w:sz w:val="28"/>
          <w:szCs w:val="28"/>
          <w:lang w:eastAsia="ru-RU"/>
        </w:rPr>
        <w:t>я</w:t>
      </w:r>
      <w:r w:rsidRPr="00877403">
        <w:rPr>
          <w:rFonts w:ascii="Times New Roman" w:eastAsia="Times New Roman" w:hAnsi="Times New Roman" w:cs="Times New Roman"/>
          <w:color w:val="000000"/>
          <w:sz w:val="28"/>
          <w:szCs w:val="28"/>
          <w:lang w:eastAsia="ru-RU"/>
        </w:rPr>
        <w:t xml:space="preserve">: город Ковров Владимирской области; Трубчевский муниципальный район Брянской области; Бакчарский муниципальный район Томской области; Курьинский район Алтайского края и Акимат Аксуского района Алматинской области Республики Казахстан. Всех </w:t>
      </w:r>
      <w:r>
        <w:rPr>
          <w:rFonts w:ascii="Times New Roman" w:eastAsia="Times New Roman" w:hAnsi="Times New Roman" w:cs="Times New Roman"/>
          <w:color w:val="000000"/>
          <w:sz w:val="28"/>
          <w:szCs w:val="28"/>
          <w:lang w:eastAsia="ru-RU"/>
        </w:rPr>
        <w:t>их</w:t>
      </w:r>
      <w:r w:rsidRPr="00877403">
        <w:rPr>
          <w:rFonts w:ascii="Times New Roman" w:eastAsia="Times New Roman" w:hAnsi="Times New Roman" w:cs="Times New Roman"/>
          <w:color w:val="000000"/>
          <w:sz w:val="28"/>
          <w:szCs w:val="28"/>
          <w:lang w:eastAsia="ru-RU"/>
        </w:rPr>
        <w:t xml:space="preserve"> связывает общая история жизни и деятельности великого конструктора и оружейника Калашникова Михаила Тимофеевича.</w:t>
      </w:r>
    </w:p>
    <w:p w:rsidR="00E64E06" w:rsidRPr="00E64E06" w:rsidRDefault="003654A2" w:rsidP="00E64E06">
      <w:pPr>
        <w:spacing w:after="0" w:line="240" w:lineRule="auto"/>
        <w:ind w:firstLine="708"/>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Развитие связей со странами СНГ</w:t>
      </w:r>
    </w:p>
    <w:p w:rsidR="00F9441B" w:rsidRPr="00F9441B" w:rsidRDefault="00F9441B" w:rsidP="00F9441B">
      <w:pPr>
        <w:shd w:val="clear" w:color="auto" w:fill="FFFFFF"/>
        <w:spacing w:after="0" w:line="240" w:lineRule="auto"/>
        <w:ind w:firstLine="708"/>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С 29 июня по 1 июля 2021 года в формате видеоконференции прошел VIII Форум регионов России и Беларуси, основной темой которого стало «Научно-техническое сотрудничество России и Беларуси в эпоху цифровизации». Мероприятие состоялось под эгидой верхних палат парламентов двух стран — Совета Федерации Федерального Собрания Российской Федерации и Совета Республики Национального собрания Беларуси.</w:t>
      </w:r>
      <w:r w:rsidRPr="00F9441B">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27 апреля в Минске состоялось заседание Совместной рабочей группы по сотрудничеству Республики Беларусь и Брянской области. Обсуждались перспективы сотрудничества в области промышленности, сельского хозяйства, строительной сферы, проектирования и строительства очистных сооружений, раздельного накопления ТКО. По итогам был подписан Протокол заседания Совместной рабочей группы по сотрудничеству Брянской области и Республики Беларусь.</w:t>
      </w: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Результатом двусторонних дружественных отношений стала Программа развития сотрудничества на 2021 — 2023 годы.</w:t>
      </w:r>
    </w:p>
    <w:p w:rsidR="00F9441B" w:rsidRPr="00F9441B" w:rsidRDefault="00F9441B" w:rsidP="00F9441B">
      <w:pPr>
        <w:shd w:val="clear" w:color="auto" w:fill="FFFFFF"/>
        <w:spacing w:after="0" w:line="240" w:lineRule="auto"/>
        <w:ind w:firstLine="708"/>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Растет и товарооборот между Брянской областью и Республикой Беларусь. За январь—апрель 2021 года товарооборот Брянской области с Республикой Беларусь составил 195,3 млн</w:t>
      </w:r>
      <w:r w:rsidR="006E43B2">
        <w:rPr>
          <w:rFonts w:ascii="Times New Roman" w:eastAsia="Calibri" w:hAnsi="Times New Roman" w:cs="Times New Roman"/>
          <w:bCs/>
          <w:sz w:val="28"/>
          <w:szCs w:val="28"/>
        </w:rPr>
        <w:t>.</w:t>
      </w:r>
      <w:r w:rsidRPr="00F9441B">
        <w:rPr>
          <w:rFonts w:ascii="Times New Roman" w:eastAsia="Calibri" w:hAnsi="Times New Roman" w:cs="Times New Roman"/>
          <w:bCs/>
          <w:sz w:val="28"/>
          <w:szCs w:val="28"/>
        </w:rPr>
        <w:t> долларов США (97,1 процента к соответствующему периоду 2020 года), в том числе экспорт — 59,2 млн</w:t>
      </w:r>
      <w:r w:rsidR="00ED4FC5">
        <w:rPr>
          <w:rFonts w:ascii="Times New Roman" w:eastAsia="Calibri" w:hAnsi="Times New Roman" w:cs="Times New Roman"/>
          <w:bCs/>
          <w:sz w:val="28"/>
          <w:szCs w:val="28"/>
        </w:rPr>
        <w:t>.</w:t>
      </w:r>
      <w:r w:rsidRPr="00F9441B">
        <w:rPr>
          <w:rFonts w:ascii="Times New Roman" w:eastAsia="Calibri" w:hAnsi="Times New Roman" w:cs="Times New Roman"/>
          <w:bCs/>
          <w:sz w:val="28"/>
          <w:szCs w:val="28"/>
        </w:rPr>
        <w:t> долларов США (95,4 процента), импорт — 136,1 млн. долларов США (97,9 процента). В Республику Беларусь из Брянской области поставляется пшеница, кукуруза, семена рапса и подсолнечника, соя, ячмень, овес, мука пшеничная, картофель и другая продукция.</w:t>
      </w:r>
    </w:p>
    <w:p w:rsidR="00F9441B" w:rsidRPr="00F9441B" w:rsidRDefault="00F9441B" w:rsidP="00F9441B">
      <w:pPr>
        <w:shd w:val="clear" w:color="auto" w:fill="FFFFFF"/>
        <w:spacing w:after="0" w:line="240" w:lineRule="auto"/>
        <w:ind w:firstLine="708"/>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 xml:space="preserve">Перерабатывающие предприятия Республики Беларусь ежегодно принимают активное участие в ряде международных </w:t>
      </w:r>
      <w:r w:rsidR="006E43B2">
        <w:rPr>
          <w:rFonts w:ascii="Times New Roman" w:eastAsia="Calibri" w:hAnsi="Times New Roman" w:cs="Times New Roman"/>
          <w:bCs/>
          <w:sz w:val="28"/>
          <w:szCs w:val="28"/>
        </w:rPr>
        <w:t xml:space="preserve">универсальных выставок-ярмарок, </w:t>
      </w:r>
      <w:r w:rsidRPr="00F9441B">
        <w:rPr>
          <w:rFonts w:ascii="Times New Roman" w:eastAsia="Calibri" w:hAnsi="Times New Roman" w:cs="Times New Roman"/>
          <w:bCs/>
          <w:sz w:val="28"/>
          <w:szCs w:val="28"/>
        </w:rPr>
        <w:t>организованных Торгово-</w:t>
      </w:r>
      <w:r>
        <w:rPr>
          <w:rFonts w:ascii="Times New Roman" w:eastAsia="Calibri" w:hAnsi="Times New Roman" w:cs="Times New Roman"/>
          <w:bCs/>
          <w:sz w:val="28"/>
          <w:szCs w:val="28"/>
        </w:rPr>
        <w:t>п</w:t>
      </w:r>
      <w:r w:rsidRPr="00F9441B">
        <w:rPr>
          <w:rFonts w:ascii="Times New Roman" w:eastAsia="Calibri" w:hAnsi="Times New Roman" w:cs="Times New Roman"/>
          <w:bCs/>
          <w:sz w:val="28"/>
          <w:szCs w:val="28"/>
        </w:rPr>
        <w:t>ромышленной палатой Брянской области. Брянская область активно участвует в мероприятиях, организуемых Республикой Беларусь, приглашает партнеров на выставки, ярмарки, конференции, презентации и другие совместные мероприятия, проводимые в регионе. Предприятия Республики Беларусь принимают участие в ежегодной Свенской ярмарке, выставке «</w:t>
      </w:r>
      <w:r>
        <w:rPr>
          <w:rFonts w:ascii="Times New Roman" w:eastAsia="Calibri" w:hAnsi="Times New Roman" w:cs="Times New Roman"/>
          <w:bCs/>
          <w:sz w:val="28"/>
          <w:szCs w:val="28"/>
        </w:rPr>
        <w:t>День Брянского поля» в Брянске</w:t>
      </w:r>
      <w:r w:rsidRPr="00F9441B">
        <w:rPr>
          <w:rFonts w:ascii="Times New Roman" w:eastAsia="Calibri" w:hAnsi="Times New Roman" w:cs="Times New Roman"/>
          <w:bCs/>
          <w:sz w:val="28"/>
          <w:szCs w:val="28"/>
        </w:rPr>
        <w:t>.</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В </w:t>
      </w:r>
      <w:r>
        <w:rPr>
          <w:rFonts w:ascii="Times New Roman" w:eastAsia="Calibri" w:hAnsi="Times New Roman" w:cs="Times New Roman"/>
          <w:bCs/>
          <w:sz w:val="28"/>
          <w:szCs w:val="28"/>
        </w:rPr>
        <w:t>городе</w:t>
      </w:r>
      <w:r w:rsidRPr="00F9441B">
        <w:rPr>
          <w:rFonts w:ascii="Times New Roman" w:eastAsia="Calibri" w:hAnsi="Times New Roman" w:cs="Times New Roman"/>
          <w:bCs/>
          <w:sz w:val="28"/>
          <w:szCs w:val="28"/>
        </w:rPr>
        <w:t xml:space="preserve"> работают два совместных белорусско-российских предприятия машиностроительной отрасли: ЗАО СП «Брянсксельмаш» по производству </w:t>
      </w:r>
      <w:r w:rsidRPr="00F9441B">
        <w:rPr>
          <w:rFonts w:ascii="Times New Roman" w:eastAsia="Calibri" w:hAnsi="Times New Roman" w:cs="Times New Roman"/>
          <w:bCs/>
          <w:sz w:val="28"/>
          <w:szCs w:val="28"/>
        </w:rPr>
        <w:lastRenderedPageBreak/>
        <w:t>зерноуборочной и кормоуборочной техники и ООО «Амкодор-Брянск» по производству коммунальной, дорожной, строительной, сельскохозяйственной и специальной техники.</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В настоящее время ЗАО СП «Брянсксельмаш» является вторым комбайновым заводом России. На предприятии производится семь моделей зерно и кормоуборочных комбайнов под торговой маркой «Десна-Полесье». Кормо</w:t>
      </w:r>
      <w:r>
        <w:rPr>
          <w:rFonts w:ascii="Times New Roman" w:eastAsia="Calibri" w:hAnsi="Times New Roman" w:cs="Times New Roman"/>
          <w:bCs/>
          <w:sz w:val="28"/>
          <w:szCs w:val="28"/>
        </w:rPr>
        <w:t>–</w:t>
      </w:r>
      <w:r w:rsidRPr="00F9441B">
        <w:rPr>
          <w:rFonts w:ascii="Times New Roman" w:eastAsia="Calibri" w:hAnsi="Times New Roman" w:cs="Times New Roman"/>
          <w:bCs/>
          <w:sz w:val="28"/>
          <w:szCs w:val="28"/>
        </w:rPr>
        <w:t>зерноуборочные комбайны востребованы не только на российском рынке (более 60 дилерских центров), но и в странах Таможенного союза, ближнего и дальнего зарубежья. «Брянсксельмаш» реализовал инвестиционный проект «Создание новых производств по выпуску зерноуборочных комбайнов с учетом технического перевооружения и расширения действующего производства». Общая стоимость проекта составила 326,6 млн рублей, а еще в рамках данного проекта создано 179 рабочих мест.</w:t>
      </w:r>
    </w:p>
    <w:p w:rsidR="00F9441B" w:rsidRPr="00F9441B" w:rsidRDefault="00646DF7" w:rsidP="00F9441B">
      <w:pPr>
        <w:pStyle w:val="af7"/>
        <w:shd w:val="clear" w:color="auto" w:fill="FFFFFF"/>
        <w:spacing w:before="0" w:beforeAutospacing="0" w:after="0" w:afterAutospacing="0"/>
        <w:jc w:val="both"/>
        <w:rPr>
          <w:rFonts w:eastAsia="Calibri"/>
          <w:bCs/>
          <w:sz w:val="28"/>
          <w:szCs w:val="28"/>
          <w:lang w:eastAsia="en-US"/>
        </w:rPr>
      </w:pPr>
      <w:r>
        <w:rPr>
          <w:rFonts w:eastAsia="Calibri"/>
          <w:bCs/>
          <w:sz w:val="28"/>
          <w:szCs w:val="28"/>
          <w:lang w:eastAsia="en-US"/>
        </w:rPr>
        <w:t xml:space="preserve">          Предприятие ООО </w:t>
      </w:r>
      <w:r w:rsidR="00F9441B" w:rsidRPr="00F9441B">
        <w:rPr>
          <w:rFonts w:eastAsia="Calibri"/>
          <w:bCs/>
          <w:sz w:val="28"/>
          <w:szCs w:val="28"/>
          <w:lang w:eastAsia="en-US"/>
        </w:rPr>
        <w:t>«Амкодор-Брянск» ориентировано</w:t>
      </w:r>
      <w:r>
        <w:rPr>
          <w:rFonts w:eastAsia="Calibri"/>
          <w:bCs/>
          <w:sz w:val="28"/>
          <w:szCs w:val="28"/>
          <w:lang w:eastAsia="en-US"/>
        </w:rPr>
        <w:t xml:space="preserve"> </w:t>
      </w:r>
      <w:r w:rsidR="00F9441B" w:rsidRPr="00F9441B">
        <w:rPr>
          <w:rFonts w:eastAsia="Calibri"/>
          <w:bCs/>
          <w:sz w:val="28"/>
          <w:szCs w:val="28"/>
          <w:lang w:eastAsia="en-US"/>
        </w:rPr>
        <w:t>на производство дорожно-строительной и сел</w:t>
      </w:r>
      <w:r w:rsidR="00F9441B">
        <w:rPr>
          <w:rFonts w:eastAsia="Calibri"/>
          <w:bCs/>
          <w:sz w:val="28"/>
          <w:szCs w:val="28"/>
          <w:lang w:eastAsia="en-US"/>
        </w:rPr>
        <w:t>ь</w:t>
      </w:r>
      <w:r w:rsidR="00F9441B" w:rsidRPr="00F9441B">
        <w:rPr>
          <w:rFonts w:eastAsia="Calibri"/>
          <w:bCs/>
          <w:sz w:val="28"/>
          <w:szCs w:val="28"/>
          <w:lang w:eastAsia="en-US"/>
        </w:rPr>
        <w:t>скохозяйственной техники, все выпускаемые модели сертифицированы в Российской Федерации. Продукция предприятия получила подтверждение Министерства промышленности и торговли РФ, как продукция российского товаропроизводителя в соответствии с постановлением Правительства РФ от 17.07.2017 года № 719. В связи с этим ООО «Амкодор-Брянск» получает субсидию на компенсацию утилизационного сбора «Амкодор-Брянск» реализует инвестиционный проект «Реконструкция производства по выпуску спецтехники» с целью организации сборочного производства спецтехники (номенклатуры белорусских колесных погрузчиков Амкодор) на 850 млн</w:t>
      </w:r>
      <w:r w:rsidR="006E43B2">
        <w:rPr>
          <w:rFonts w:eastAsia="Calibri"/>
          <w:bCs/>
          <w:sz w:val="28"/>
          <w:szCs w:val="28"/>
          <w:lang w:eastAsia="en-US"/>
        </w:rPr>
        <w:t>.</w:t>
      </w:r>
      <w:r w:rsidR="00F9441B" w:rsidRPr="00F9441B">
        <w:rPr>
          <w:rFonts w:eastAsia="Calibri"/>
          <w:bCs/>
          <w:sz w:val="28"/>
          <w:szCs w:val="28"/>
          <w:lang w:eastAsia="en-US"/>
        </w:rPr>
        <w:t> рублей.</w:t>
      </w:r>
    </w:p>
    <w:p w:rsidR="00F9441B" w:rsidRPr="00F9441B" w:rsidRDefault="006E43B2" w:rsidP="00F9441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9441B" w:rsidRPr="00F9441B">
        <w:rPr>
          <w:rFonts w:ascii="Times New Roman" w:eastAsia="Calibri" w:hAnsi="Times New Roman" w:cs="Times New Roman"/>
          <w:bCs/>
          <w:sz w:val="28"/>
          <w:szCs w:val="28"/>
        </w:rPr>
        <w:t>Активно развивают сотрудничество с белорусскими партнерами АО УК «Брянский машиностроительный завод», АО «Клинцовский автокрановый завод», АО «Пролетарий», Брянский электромеханический завод», ЗАО «Брянский Арсенал», ЗАО «Группа Кремний Эл», АО «Клинцовский завод поршневых колец».</w:t>
      </w:r>
    </w:p>
    <w:p w:rsidR="00F9441B" w:rsidRPr="00F9441B" w:rsidRDefault="00F9441B" w:rsidP="00F9441B">
      <w:pPr>
        <w:shd w:val="clear" w:color="auto" w:fill="FFFFFF"/>
        <w:spacing w:after="0" w:line="240" w:lineRule="auto"/>
        <w:ind w:firstLine="708"/>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Департаментом сельского х</w:t>
      </w:r>
      <w:r w:rsidR="006E43B2">
        <w:rPr>
          <w:rFonts w:ascii="Times New Roman" w:eastAsia="Calibri" w:hAnsi="Times New Roman" w:cs="Times New Roman"/>
          <w:bCs/>
          <w:sz w:val="28"/>
          <w:szCs w:val="28"/>
        </w:rPr>
        <w:t>озяйства Брянской области в 2021</w:t>
      </w:r>
      <w:r w:rsidRPr="00F9441B">
        <w:rPr>
          <w:rFonts w:ascii="Times New Roman" w:eastAsia="Calibri" w:hAnsi="Times New Roman" w:cs="Times New Roman"/>
          <w:bCs/>
          <w:sz w:val="28"/>
          <w:szCs w:val="28"/>
        </w:rPr>
        <w:t xml:space="preserve"> году совместно с Министерством сельского хозяйства Республики Беларусь прорабатывались вопросы о поставках оригинальных и элитных семян сельскохозяйственных культур, произведенных Республиканским унитарным предприятием «Научно-практический центр НАН Беларуси по земледелию» сельхозтоваропроизводителям Брянской области. С участием белорусской стороны проводится работа в области сортоиспытания зерновых — озимой пшеницы, озимой ржи, ячменя, овса и гречихи, масличных — рапса ярового.</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В прошлом году на сортоучастках филиала ФГБУ «Госсорткомиссия» по Брянской области проходили испытание сорта белорусских сельскохозяйственных культур: пшеницы яровой — «Дарья»; рапса ярового — «Август», «Зенит», «Оникс-17», тритикале озимой — «Венец».</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sidRPr="00F9441B">
        <w:rPr>
          <w:rFonts w:ascii="Times New Roman" w:eastAsia="Calibri" w:hAnsi="Times New Roman" w:cs="Times New Roman"/>
          <w:bCs/>
          <w:sz w:val="28"/>
          <w:szCs w:val="28"/>
        </w:rPr>
        <w:t xml:space="preserve">На территории Брянской области зарегистрированы более 600 организаций малого и среднего бизнеса, учредителями которых являются белорусские представители. В регионе действует торгово-фирменная сеть ЗАО «Витекс» и СП ООО «Белита», СП ЗАО «Милавица», СООО «Белвест», </w:t>
      </w:r>
      <w:r w:rsidRPr="00F9441B">
        <w:rPr>
          <w:rFonts w:ascii="Times New Roman" w:eastAsia="Calibri" w:hAnsi="Times New Roman" w:cs="Times New Roman"/>
          <w:bCs/>
          <w:sz w:val="28"/>
          <w:szCs w:val="28"/>
        </w:rPr>
        <w:lastRenderedPageBreak/>
        <w:t>СООО «Швейная фабрика «Нелва». Под вывеской «Белорусские товары» открыто более 100 предприятий и отделов в магазинах области. У брянских предприятий торговли налажены связи с производителями товаров из Гомеля, Витебска, Минска и других городов Белоруссии.</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В настоящее время действует более 30 договоров между профессиональными образовательными организациями, вузами Брянской области и образовательными и научными учреждениями Республики Беларусь. В брянских вузах обучается около 500 студентов, в профессиональных образовательных организациях — более 800 человек — представителей Республики Беларусь. Граждане Республики Беларусь пользуются правом сдачи ЕГЭ с целью поступления в образовательные организации высшего образования Брянской области. Количество поданных заявлений в этом году — 50.</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9441B">
        <w:rPr>
          <w:rFonts w:ascii="Times New Roman" w:eastAsia="Calibri" w:hAnsi="Times New Roman" w:cs="Times New Roman"/>
          <w:bCs/>
          <w:sz w:val="28"/>
          <w:szCs w:val="28"/>
        </w:rPr>
        <w:t>В Брянском государственном инженерно-</w:t>
      </w:r>
      <w:r w:rsidR="006E43B2">
        <w:rPr>
          <w:rFonts w:ascii="Times New Roman" w:eastAsia="Calibri" w:hAnsi="Times New Roman" w:cs="Times New Roman"/>
          <w:bCs/>
          <w:sz w:val="28"/>
          <w:szCs w:val="28"/>
        </w:rPr>
        <w:t>т</w:t>
      </w:r>
      <w:r w:rsidRPr="00F9441B">
        <w:rPr>
          <w:rFonts w:ascii="Times New Roman" w:eastAsia="Calibri" w:hAnsi="Times New Roman" w:cs="Times New Roman"/>
          <w:bCs/>
          <w:sz w:val="28"/>
          <w:szCs w:val="28"/>
        </w:rPr>
        <w:t>ехнологическом университете заключены договоры о научно-техническом сотрудничестве с Белорусским государственным университетом транспорта, Белорусским национальным техническим университетом, Белорусско-российским университетом Могилева, Гомельским государственным университетом имени Франциска Скорины. Научно-техническое сотрудничество осуществляется в рамках направления «Научные основы воспроизводства, рационального использования и охраны леса и других биологических ресурсов» с государственным научным учреждением «Институт экспериментальной ботаники имени В. Ф. Купревича Национальной академии наук Беларуси».</w:t>
      </w:r>
    </w:p>
    <w:p w:rsidR="00F9441B" w:rsidRPr="00F9441B" w:rsidRDefault="00F9441B" w:rsidP="00F9441B">
      <w:pPr>
        <w:shd w:val="clear" w:color="auto" w:fill="FFFFFF"/>
        <w:spacing w:after="0" w:line="240" w:lineRule="auto"/>
        <w:jc w:val="both"/>
        <w:rPr>
          <w:rFonts w:ascii="Times New Roman" w:eastAsia="Calibri" w:hAnsi="Times New Roman" w:cs="Times New Roman"/>
          <w:bCs/>
          <w:sz w:val="28"/>
          <w:szCs w:val="28"/>
        </w:rPr>
      </w:pPr>
    </w:p>
    <w:p w:rsidR="007601CA" w:rsidRPr="00CA39AF" w:rsidRDefault="00254DE3" w:rsidP="00CA39AF">
      <w:pPr>
        <w:pStyle w:val="1"/>
        <w:spacing w:before="0" w:line="240" w:lineRule="auto"/>
        <w:ind w:firstLine="709"/>
        <w:jc w:val="both"/>
        <w:rPr>
          <w:rFonts w:ascii="Times New Roman" w:hAnsi="Times New Roman" w:cs="Times New Roman"/>
          <w:b/>
          <w:color w:val="auto"/>
          <w:sz w:val="28"/>
          <w:szCs w:val="28"/>
        </w:rPr>
      </w:pPr>
      <w:bookmarkStart w:id="21" w:name="_Toc114131524"/>
      <w:r w:rsidRPr="00CA39AF">
        <w:rPr>
          <w:rFonts w:ascii="Times New Roman" w:hAnsi="Times New Roman" w:cs="Times New Roman"/>
          <w:b/>
          <w:color w:val="auto"/>
          <w:sz w:val="28"/>
          <w:szCs w:val="28"/>
        </w:rPr>
        <w:t>4</w:t>
      </w:r>
      <w:r w:rsidR="001E039E" w:rsidRPr="00CA39AF">
        <w:rPr>
          <w:rFonts w:ascii="Times New Roman" w:hAnsi="Times New Roman" w:cs="Times New Roman"/>
          <w:b/>
          <w:color w:val="auto"/>
          <w:sz w:val="28"/>
          <w:szCs w:val="28"/>
        </w:rPr>
        <w:t>.</w:t>
      </w:r>
      <w:r w:rsidR="006B51B4" w:rsidRPr="00CA39AF">
        <w:rPr>
          <w:rFonts w:ascii="Times New Roman" w:hAnsi="Times New Roman" w:cs="Times New Roman"/>
          <w:b/>
          <w:color w:val="auto"/>
          <w:sz w:val="28"/>
          <w:szCs w:val="28"/>
        </w:rPr>
        <w:t>6</w:t>
      </w:r>
      <w:r w:rsidR="00155A96" w:rsidRPr="00CA39AF">
        <w:rPr>
          <w:rFonts w:ascii="Times New Roman" w:hAnsi="Times New Roman" w:cs="Times New Roman"/>
          <w:b/>
          <w:color w:val="auto"/>
          <w:sz w:val="28"/>
          <w:szCs w:val="28"/>
        </w:rPr>
        <w:t>.</w:t>
      </w:r>
      <w:r w:rsidR="007601CA" w:rsidRPr="00CA39AF">
        <w:rPr>
          <w:rFonts w:ascii="Times New Roman" w:hAnsi="Times New Roman" w:cs="Times New Roman"/>
          <w:b/>
          <w:color w:val="auto"/>
          <w:sz w:val="28"/>
          <w:szCs w:val="28"/>
        </w:rPr>
        <w:t xml:space="preserve"> </w:t>
      </w:r>
      <w:r w:rsidR="00D9038C" w:rsidRPr="00CA39AF">
        <w:rPr>
          <w:rFonts w:ascii="Times New Roman" w:hAnsi="Times New Roman" w:cs="Times New Roman"/>
          <w:b/>
          <w:color w:val="auto"/>
          <w:sz w:val="28"/>
          <w:szCs w:val="28"/>
        </w:rPr>
        <w:t>В</w:t>
      </w:r>
      <w:r w:rsidR="007601CA" w:rsidRPr="00CA39AF">
        <w:rPr>
          <w:rFonts w:ascii="Times New Roman" w:hAnsi="Times New Roman" w:cs="Times New Roman"/>
          <w:b/>
          <w:color w:val="auto"/>
          <w:sz w:val="28"/>
          <w:szCs w:val="28"/>
        </w:rPr>
        <w:t>ыводы и предложения по разделу</w:t>
      </w:r>
      <w:bookmarkEnd w:id="21"/>
    </w:p>
    <w:p w:rsidR="00B9697A" w:rsidRPr="0088181B" w:rsidRDefault="00B9697A" w:rsidP="00B9697A">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88181B" w:rsidRPr="0088181B" w:rsidRDefault="00B9697A" w:rsidP="00B9697A">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75310">
        <w:rPr>
          <w:rFonts w:ascii="Times New Roman" w:eastAsia="Calibri" w:hAnsi="Times New Roman" w:cs="Times New Roman"/>
          <w:b/>
          <w:sz w:val="28"/>
          <w:szCs w:val="28"/>
        </w:rPr>
        <w:t>1.</w:t>
      </w:r>
      <w:r w:rsidRPr="0088181B">
        <w:rPr>
          <w:rFonts w:ascii="Times New Roman" w:eastAsia="Calibri" w:hAnsi="Times New Roman" w:cs="Times New Roman"/>
          <w:b/>
          <w:sz w:val="28"/>
          <w:szCs w:val="28"/>
        </w:rPr>
        <w:t xml:space="preserve"> </w:t>
      </w:r>
      <w:r w:rsidR="0088181B" w:rsidRPr="0088181B">
        <w:rPr>
          <w:rFonts w:ascii="Times New Roman" w:eastAsia="Calibri" w:hAnsi="Times New Roman" w:cs="Times New Roman"/>
          <w:sz w:val="28"/>
          <w:szCs w:val="28"/>
        </w:rPr>
        <w:t xml:space="preserve">В </w:t>
      </w:r>
      <w:r w:rsidR="003654A2">
        <w:rPr>
          <w:rFonts w:ascii="Times New Roman" w:eastAsia="Calibri" w:hAnsi="Times New Roman" w:cs="Times New Roman"/>
          <w:sz w:val="28"/>
          <w:szCs w:val="28"/>
        </w:rPr>
        <w:t>Брянской области</w:t>
      </w:r>
      <w:r w:rsidR="0088181B" w:rsidRPr="0088181B">
        <w:rPr>
          <w:rFonts w:ascii="Times New Roman" w:eastAsia="Calibri" w:hAnsi="Times New Roman" w:cs="Times New Roman"/>
          <w:b/>
          <w:sz w:val="28"/>
          <w:szCs w:val="28"/>
        </w:rPr>
        <w:t xml:space="preserve"> </w:t>
      </w:r>
      <w:r w:rsidR="0088181B" w:rsidRPr="0088181B">
        <w:rPr>
          <w:rFonts w:ascii="Times New Roman" w:eastAsia="Calibri" w:hAnsi="Times New Roman" w:cs="Times New Roman"/>
          <w:bCs/>
          <w:sz w:val="28"/>
          <w:szCs w:val="28"/>
        </w:rPr>
        <w:t xml:space="preserve">в </w:t>
      </w:r>
      <w:r w:rsidR="00365273">
        <w:rPr>
          <w:rFonts w:ascii="Times New Roman" w:eastAsia="Calibri" w:hAnsi="Times New Roman" w:cs="Times New Roman"/>
          <w:bCs/>
          <w:sz w:val="28"/>
          <w:szCs w:val="28"/>
        </w:rPr>
        <w:t xml:space="preserve">2021 году не проводилось преобразований муниципальных образований. </w:t>
      </w:r>
    </w:p>
    <w:p w:rsidR="00365273" w:rsidRPr="00365273" w:rsidRDefault="00365273" w:rsidP="00365273">
      <w:pPr>
        <w:shd w:val="clear" w:color="auto" w:fill="FFFFFF"/>
        <w:spacing w:after="0" w:line="240" w:lineRule="auto"/>
        <w:ind w:firstLine="709"/>
        <w:jc w:val="both"/>
        <w:rPr>
          <w:rFonts w:ascii="Arial" w:eastAsia="Times New Roman" w:hAnsi="Arial" w:cs="Arial"/>
          <w:color w:val="2C2D2E"/>
          <w:sz w:val="23"/>
          <w:szCs w:val="23"/>
          <w:lang w:eastAsia="ru-RU"/>
        </w:rPr>
      </w:pPr>
      <w:r>
        <w:rPr>
          <w:rFonts w:ascii="Times New Roman" w:eastAsia="Times New Roman" w:hAnsi="Times New Roman" w:cs="Times New Roman"/>
          <w:color w:val="2C2D2E"/>
          <w:sz w:val="28"/>
          <w:szCs w:val="28"/>
          <w:shd w:val="clear" w:color="auto" w:fill="FFFFFF"/>
          <w:lang w:eastAsia="ru-RU"/>
        </w:rPr>
        <w:t xml:space="preserve">Главы муниципальных образований отмечают, что </w:t>
      </w:r>
      <w:r w:rsidRPr="00365273">
        <w:rPr>
          <w:rFonts w:ascii="Times New Roman" w:eastAsia="Times New Roman" w:hAnsi="Times New Roman" w:cs="Times New Roman"/>
          <w:color w:val="2C2D2E"/>
          <w:sz w:val="28"/>
          <w:szCs w:val="28"/>
          <w:shd w:val="clear" w:color="auto" w:fill="FFFFFF"/>
          <w:lang w:eastAsia="ru-RU"/>
        </w:rPr>
        <w:t>к процедуре объединения необходимо подойти взвешенно и всесторонне, с учетом местной специфики.</w:t>
      </w:r>
    </w:p>
    <w:p w:rsidR="00365273" w:rsidRPr="00365273" w:rsidRDefault="00365273" w:rsidP="00365273">
      <w:pPr>
        <w:shd w:val="clear" w:color="auto" w:fill="FFFFFF"/>
        <w:spacing w:after="0" w:line="240" w:lineRule="auto"/>
        <w:ind w:firstLine="709"/>
        <w:jc w:val="both"/>
        <w:rPr>
          <w:rFonts w:ascii="Arial" w:eastAsia="Times New Roman" w:hAnsi="Arial" w:cs="Arial"/>
          <w:color w:val="2C2D2E"/>
          <w:sz w:val="23"/>
          <w:szCs w:val="23"/>
          <w:lang w:eastAsia="ru-RU"/>
        </w:rPr>
      </w:pPr>
      <w:r w:rsidRPr="00365273">
        <w:rPr>
          <w:rFonts w:ascii="Times New Roman" w:eastAsia="Times New Roman" w:hAnsi="Times New Roman" w:cs="Times New Roman"/>
          <w:color w:val="2C2D2E"/>
          <w:sz w:val="28"/>
          <w:szCs w:val="28"/>
          <w:shd w:val="clear" w:color="auto" w:fill="FFFFFF"/>
          <w:lang w:eastAsia="ru-RU"/>
        </w:rPr>
        <w:t xml:space="preserve">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структуры органов местного самоуправления </w:t>
      </w:r>
      <w:r w:rsidR="00877403">
        <w:rPr>
          <w:rFonts w:ascii="Times New Roman" w:eastAsia="Times New Roman" w:hAnsi="Times New Roman" w:cs="Times New Roman"/>
          <w:color w:val="2C2D2E"/>
          <w:sz w:val="28"/>
          <w:szCs w:val="28"/>
          <w:shd w:val="clear" w:color="auto" w:fill="FFFFFF"/>
          <w:lang w:eastAsia="ru-RU"/>
        </w:rPr>
        <w:t>(местных администраций) и ввести</w:t>
      </w:r>
      <w:r w:rsidRPr="00365273">
        <w:rPr>
          <w:rFonts w:ascii="Times New Roman" w:eastAsia="Times New Roman" w:hAnsi="Times New Roman" w:cs="Times New Roman"/>
          <w:color w:val="2C2D2E"/>
          <w:sz w:val="28"/>
          <w:szCs w:val="28"/>
          <w:shd w:val="clear" w:color="auto" w:fill="FFFFFF"/>
          <w:lang w:eastAsia="ru-RU"/>
        </w:rPr>
        <w:t xml:space="preserve"> институт сельских старост</w:t>
      </w:r>
      <w:r w:rsidR="00877403">
        <w:rPr>
          <w:rFonts w:ascii="Times New Roman" w:eastAsia="Times New Roman" w:hAnsi="Times New Roman" w:cs="Times New Roman"/>
          <w:color w:val="2C2D2E"/>
          <w:sz w:val="28"/>
          <w:szCs w:val="28"/>
          <w:shd w:val="clear" w:color="auto" w:fill="FFFFFF"/>
          <w:lang w:eastAsia="ru-RU"/>
        </w:rPr>
        <w:t>, формировать органы ТОС</w:t>
      </w:r>
      <w:r w:rsidRPr="00365273">
        <w:rPr>
          <w:rFonts w:ascii="Times New Roman" w:eastAsia="Times New Roman" w:hAnsi="Times New Roman" w:cs="Times New Roman"/>
          <w:color w:val="2C2D2E"/>
          <w:sz w:val="28"/>
          <w:szCs w:val="28"/>
          <w:shd w:val="clear" w:color="auto" w:fill="FFFFFF"/>
          <w:lang w:eastAsia="ru-RU"/>
        </w:rPr>
        <w:t>.</w:t>
      </w:r>
    </w:p>
    <w:p w:rsidR="00365273" w:rsidRPr="00365273" w:rsidRDefault="00365273" w:rsidP="00365273">
      <w:pPr>
        <w:shd w:val="clear" w:color="auto" w:fill="FFFFFF"/>
        <w:spacing w:after="0" w:line="240" w:lineRule="auto"/>
        <w:ind w:firstLine="709"/>
        <w:jc w:val="both"/>
        <w:rPr>
          <w:rFonts w:ascii="Arial" w:eastAsia="Times New Roman" w:hAnsi="Arial" w:cs="Arial"/>
          <w:color w:val="2C2D2E"/>
          <w:sz w:val="23"/>
          <w:szCs w:val="23"/>
          <w:lang w:eastAsia="ru-RU"/>
        </w:rPr>
      </w:pPr>
      <w:r w:rsidRPr="00365273">
        <w:rPr>
          <w:rFonts w:ascii="Times New Roman" w:eastAsia="Times New Roman" w:hAnsi="Times New Roman" w:cs="Times New Roman"/>
          <w:color w:val="2C2D2E"/>
          <w:sz w:val="28"/>
          <w:szCs w:val="28"/>
          <w:shd w:val="clear" w:color="auto" w:fill="FFFFFF"/>
          <w:lang w:eastAsia="ru-RU"/>
        </w:rPr>
        <w:t>Экономия бюджетных средств в данном случае,  не сыграла  значимой роли, а общественно-политические последствия (особенно в год проведения избирательной кампании) сказываются на результатах.</w:t>
      </w:r>
    </w:p>
    <w:p w:rsidR="0088181B" w:rsidRPr="00C473D2" w:rsidRDefault="0088181B" w:rsidP="003652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w:t>
      </w:r>
      <w:r w:rsidRPr="00C473D2">
        <w:rPr>
          <w:rFonts w:ascii="Times New Roman" w:eastAsia="Times New Roman" w:hAnsi="Times New Roman" w:cs="Times New Roman"/>
          <w:bCs/>
          <w:sz w:val="28"/>
          <w:szCs w:val="28"/>
          <w:lang w:eastAsia="ru-RU"/>
        </w:rPr>
        <w:t xml:space="preserve">лавы вновь образованных в </w:t>
      </w:r>
      <w:r w:rsidR="00365273">
        <w:rPr>
          <w:rFonts w:ascii="Times New Roman" w:eastAsia="Times New Roman" w:hAnsi="Times New Roman" w:cs="Times New Roman"/>
          <w:bCs/>
          <w:sz w:val="28"/>
          <w:szCs w:val="28"/>
          <w:lang w:eastAsia="ru-RU"/>
        </w:rPr>
        <w:t>Брянской области</w:t>
      </w:r>
      <w:r w:rsidRPr="00C473D2">
        <w:rPr>
          <w:rFonts w:ascii="Times New Roman" w:eastAsia="Times New Roman" w:hAnsi="Times New Roman" w:cs="Times New Roman"/>
          <w:bCs/>
          <w:sz w:val="28"/>
          <w:szCs w:val="28"/>
          <w:lang w:eastAsia="ru-RU"/>
        </w:rPr>
        <w:t xml:space="preserve"> муниципальных округов отмечают следующие положительные факторы создания </w:t>
      </w:r>
      <w:r w:rsidRPr="00C473D2">
        <w:rPr>
          <w:rFonts w:ascii="Times New Roman" w:eastAsia="Times New Roman" w:hAnsi="Times New Roman" w:cs="Times New Roman"/>
          <w:sz w:val="28"/>
          <w:szCs w:val="28"/>
          <w:lang w:eastAsia="ru-RU"/>
        </w:rPr>
        <w:t xml:space="preserve">одноуровневой системы муниципального управления (муниципальных округов): </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формирование единой нормативно-правовой базы на всей территории округа;</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473D2">
        <w:rPr>
          <w:rFonts w:ascii="Times New Roman" w:eastAsia="Times New Roman" w:hAnsi="Times New Roman" w:cs="Times New Roman"/>
          <w:sz w:val="28"/>
          <w:szCs w:val="28"/>
          <w:lang w:eastAsia="ru-RU"/>
        </w:rPr>
        <w:t xml:space="preserve">принятие единых документов стратегического и пространственного развития: единый генеральный план, определяющий в интересах населения </w:t>
      </w:r>
      <w:r w:rsidRPr="00C473D2">
        <w:rPr>
          <w:rFonts w:ascii="Times New Roman" w:eastAsia="Times New Roman" w:hAnsi="Times New Roman" w:cs="Times New Roman"/>
          <w:sz w:val="28"/>
          <w:szCs w:val="28"/>
          <w:lang w:eastAsia="ru-RU"/>
        </w:rPr>
        <w:br/>
        <w:t xml:space="preserve">в соответствии с едиными правилами для всей территории муниципального округа условия проживания, функциональное зонирование, застройку </w:t>
      </w:r>
      <w:r w:rsidRPr="00C473D2">
        <w:rPr>
          <w:rFonts w:ascii="Times New Roman" w:eastAsia="Times New Roman" w:hAnsi="Times New Roman" w:cs="Times New Roman"/>
          <w:sz w:val="28"/>
          <w:szCs w:val="28"/>
          <w:lang w:eastAsia="ru-RU"/>
        </w:rPr>
        <w:br/>
        <w:t>и благоустройство территории, единые схемы инженерных коммуникаций, территориальные схемы развития и т.д.;</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возможность реализовать единые подходы к тарифной и налоговой политике с учетом особенностей отдельных территорий муниципального округа;</w:t>
      </w:r>
    </w:p>
    <w:p w:rsidR="0088181B" w:rsidRPr="00C473D2"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 xml:space="preserve">сокращение объемов бухгалтерской и бюджетной отчетности, экономия бюджетных средств; </w:t>
      </w:r>
    </w:p>
    <w:p w:rsidR="0088181B" w:rsidRPr="00C473D2" w:rsidRDefault="0088181B" w:rsidP="008818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 xml:space="preserve">консолидация финансовых ресурсов и полномочий для планирования </w:t>
      </w:r>
      <w:r w:rsidRPr="00C473D2">
        <w:rPr>
          <w:rFonts w:ascii="Times New Roman" w:eastAsia="Times New Roman" w:hAnsi="Times New Roman" w:cs="Times New Roman"/>
          <w:sz w:val="28"/>
          <w:szCs w:val="28"/>
          <w:lang w:eastAsia="ru-RU"/>
        </w:rPr>
        <w:br/>
        <w:t>и реализации масштабных социально значимых проектов на территории округа, требующих существенных капиталовложений;</w:t>
      </w:r>
    </w:p>
    <w:p w:rsidR="0088181B" w:rsidRDefault="0088181B" w:rsidP="00881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73D2">
        <w:rPr>
          <w:rFonts w:ascii="Times New Roman" w:eastAsia="Times New Roman" w:hAnsi="Times New Roman" w:cs="Times New Roman"/>
          <w:sz w:val="28"/>
          <w:szCs w:val="28"/>
          <w:lang w:eastAsia="ru-RU"/>
        </w:rPr>
        <w:t>возможность привлекать на работу в органах местного самоуправления высококвалифицированных кадров (экономистов, финансистов, юристов, градостроителей и т.д.).</w:t>
      </w:r>
    </w:p>
    <w:p w:rsidR="002621F6" w:rsidRPr="00C473D2" w:rsidRDefault="002621F6" w:rsidP="002621F6">
      <w:pPr>
        <w:spacing w:after="0" w:line="240" w:lineRule="auto"/>
        <w:ind w:firstLine="709"/>
        <w:jc w:val="both"/>
        <w:rPr>
          <w:rFonts w:ascii="Times New Roman" w:eastAsia="Calibri" w:hAnsi="Times New Roman" w:cs="Times New Roman"/>
          <w:sz w:val="28"/>
          <w:szCs w:val="28"/>
        </w:rPr>
      </w:pPr>
      <w:r w:rsidRPr="00575310">
        <w:rPr>
          <w:rFonts w:ascii="Times New Roman" w:eastAsia="Times New Roman" w:hAnsi="Times New Roman" w:cs="Times New Roman"/>
          <w:b/>
          <w:sz w:val="28"/>
          <w:szCs w:val="28"/>
          <w:lang w:eastAsia="ru-RU"/>
        </w:rPr>
        <w:t>2.</w:t>
      </w:r>
      <w:r w:rsidRPr="002621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473D2">
        <w:rPr>
          <w:rFonts w:ascii="Times New Roman" w:eastAsia="Times New Roman" w:hAnsi="Times New Roman" w:cs="Times New Roman"/>
          <w:sz w:val="28"/>
          <w:szCs w:val="28"/>
          <w:lang w:eastAsia="ru-RU"/>
        </w:rPr>
        <w:t xml:space="preserve"> рамках проводимой реформы местного самоуправления необходимо сконцентрировать внимание на повышении надежности эксплуатации инженерных коммуникаций, снижении себестоимости тарифов. Необходимо изменить подходы к вопросам </w:t>
      </w:r>
      <w:r w:rsidRPr="00C473D2">
        <w:rPr>
          <w:rFonts w:ascii="Times New Roman" w:eastAsia="NewtonC" w:hAnsi="Times New Roman" w:cs="Times New Roman"/>
          <w:sz w:val="28"/>
          <w:szCs w:val="28"/>
        </w:rPr>
        <w:t xml:space="preserve">организации тепло-, водоснабжения и водоотведения, повысить инвестиционную привлекательность и качество подготовки проектов концессионных соглашений. Для этого потребуется внести изменения в </w:t>
      </w:r>
      <w:r w:rsidRPr="00C473D2">
        <w:rPr>
          <w:rFonts w:ascii="Times New Roman" w:eastAsia="Calibri" w:hAnsi="Times New Roman" w:cs="Times New Roman"/>
          <w:sz w:val="28"/>
          <w:szCs w:val="28"/>
        </w:rPr>
        <w:t xml:space="preserve">Федеральный закон </w:t>
      </w:r>
      <w:r w:rsidRPr="00C473D2">
        <w:rPr>
          <w:rFonts w:ascii="Times New Roman" w:eastAsia="Calibri" w:hAnsi="Times New Roman" w:cs="Times New Roman"/>
          <w:sz w:val="28"/>
          <w:szCs w:val="28"/>
        </w:rPr>
        <w:br/>
        <w:t xml:space="preserve">от 21.07.2005 № 115-ФЗ «О концессионных соглашениях» в части изменения критериев, применяемых к объекту концессионного соглашения. Необходимо предусмотреть возможность заключать соглашения </w:t>
      </w:r>
      <w:r w:rsidRPr="008E2029">
        <w:rPr>
          <w:rFonts w:ascii="Times New Roman" w:eastAsia="Calibri" w:hAnsi="Times New Roman" w:cs="Times New Roman"/>
          <w:sz w:val="28"/>
          <w:szCs w:val="28"/>
        </w:rPr>
        <w:br/>
      </w:r>
      <w:r w:rsidRPr="00C473D2">
        <w:rPr>
          <w:rFonts w:ascii="Times New Roman" w:eastAsia="Calibri" w:hAnsi="Times New Roman" w:cs="Times New Roman"/>
          <w:sz w:val="28"/>
          <w:szCs w:val="28"/>
        </w:rPr>
        <w:t xml:space="preserve">с эксплуатирующими организациями в масштабах всего муниципального округа, а не ограничиваться технологической связью инженерных коммуникаций, что позволит увеличить </w:t>
      </w:r>
      <w:r w:rsidRPr="00C473D2">
        <w:rPr>
          <w:rFonts w:ascii="Times New Roman" w:eastAsia="Calibri" w:hAnsi="Times New Roman" w:cs="Times New Roman"/>
          <w:sz w:val="28"/>
          <w:szCs w:val="28"/>
          <w:lang w:eastAsia="ru-RU"/>
        </w:rPr>
        <w:t xml:space="preserve">эффективность деятельности организаций, осуществляющих регулируемые виды деятельности, </w:t>
      </w:r>
      <w:r w:rsidRPr="008E2029">
        <w:rPr>
          <w:rFonts w:ascii="Times New Roman" w:eastAsia="Calibri" w:hAnsi="Times New Roman" w:cs="Times New Roman"/>
          <w:sz w:val="28"/>
          <w:szCs w:val="28"/>
          <w:lang w:eastAsia="ru-RU"/>
        </w:rPr>
        <w:br/>
      </w:r>
      <w:r w:rsidRPr="00C473D2">
        <w:rPr>
          <w:rFonts w:ascii="Times New Roman" w:eastAsia="Calibri" w:hAnsi="Times New Roman" w:cs="Times New Roman"/>
          <w:sz w:val="28"/>
          <w:szCs w:val="28"/>
          <w:lang w:eastAsia="ru-RU"/>
        </w:rPr>
        <w:t>в коммунальном секторе муниципальных образований</w:t>
      </w:r>
      <w:r w:rsidRPr="00C473D2">
        <w:rPr>
          <w:rFonts w:ascii="Times New Roman" w:eastAsia="Calibri" w:hAnsi="Times New Roman" w:cs="Times New Roman"/>
          <w:sz w:val="28"/>
          <w:szCs w:val="28"/>
        </w:rPr>
        <w:t xml:space="preserve">. </w:t>
      </w:r>
    </w:p>
    <w:p w:rsidR="007C3423" w:rsidRDefault="00C1208B" w:rsidP="0063315A">
      <w:pPr>
        <w:spacing w:after="0" w:line="240" w:lineRule="auto"/>
        <w:ind w:firstLine="709"/>
        <w:contextualSpacing/>
        <w:jc w:val="both"/>
        <w:rPr>
          <w:rFonts w:ascii="Times New Roman" w:eastAsia="Calibri" w:hAnsi="Times New Roman" w:cs="Times New Roman"/>
          <w:sz w:val="28"/>
          <w:szCs w:val="28"/>
        </w:rPr>
      </w:pPr>
      <w:r w:rsidRPr="00575310">
        <w:rPr>
          <w:rFonts w:ascii="Times New Roman" w:hAnsi="Times New Roman" w:cs="Times New Roman"/>
          <w:b/>
          <w:sz w:val="28"/>
          <w:szCs w:val="28"/>
        </w:rPr>
        <w:t>3</w:t>
      </w:r>
      <w:r w:rsidR="00B9697A" w:rsidRPr="00575310">
        <w:rPr>
          <w:rFonts w:ascii="Times New Roman" w:hAnsi="Times New Roman" w:cs="Times New Roman"/>
          <w:b/>
          <w:sz w:val="28"/>
          <w:szCs w:val="28"/>
        </w:rPr>
        <w:t>.</w:t>
      </w:r>
      <w:r w:rsidR="00B9697A" w:rsidRPr="007C3423">
        <w:rPr>
          <w:rFonts w:ascii="Times New Roman" w:hAnsi="Times New Roman" w:cs="Times New Roman"/>
          <w:b/>
          <w:sz w:val="28"/>
          <w:szCs w:val="28"/>
        </w:rPr>
        <w:t xml:space="preserve"> </w:t>
      </w:r>
      <w:r w:rsidR="007C3423" w:rsidRPr="007C3423">
        <w:rPr>
          <w:rFonts w:ascii="Times New Roman" w:hAnsi="Times New Roman" w:cs="Times New Roman"/>
          <w:sz w:val="28"/>
          <w:szCs w:val="28"/>
        </w:rPr>
        <w:t xml:space="preserve">В целях развития </w:t>
      </w:r>
      <w:r w:rsidR="007C3423">
        <w:rPr>
          <w:rFonts w:ascii="Times New Roman" w:hAnsi="Times New Roman" w:cs="Times New Roman"/>
          <w:sz w:val="28"/>
          <w:szCs w:val="28"/>
        </w:rPr>
        <w:t xml:space="preserve">городских агломераций </w:t>
      </w:r>
      <w:r w:rsidR="0063315A" w:rsidRPr="00861A16">
        <w:rPr>
          <w:rFonts w:ascii="Times New Roman" w:eastAsia="Calibri" w:hAnsi="Times New Roman" w:cs="Times New Roman"/>
          <w:sz w:val="28"/>
          <w:szCs w:val="28"/>
        </w:rPr>
        <w:t xml:space="preserve">считаем </w:t>
      </w:r>
      <w:r w:rsidR="007C3423">
        <w:rPr>
          <w:rFonts w:ascii="Times New Roman" w:eastAsia="Calibri" w:hAnsi="Times New Roman" w:cs="Times New Roman"/>
          <w:sz w:val="28"/>
          <w:szCs w:val="28"/>
        </w:rPr>
        <w:t xml:space="preserve">необходимым </w:t>
      </w:r>
      <w:r w:rsidR="007C3423">
        <w:rPr>
          <w:rFonts w:ascii="Times New Roman" w:eastAsia="Calibri" w:hAnsi="Times New Roman" w:cs="Times New Roman"/>
          <w:sz w:val="28"/>
          <w:szCs w:val="28"/>
        </w:rPr>
        <w:br/>
        <w:t xml:space="preserve">на законодательном уровне урегулировать следующие </w:t>
      </w:r>
      <w:r w:rsidR="0063315A" w:rsidRPr="00861A16">
        <w:rPr>
          <w:rFonts w:ascii="Times New Roman" w:eastAsia="Calibri" w:hAnsi="Times New Roman" w:cs="Times New Roman"/>
          <w:sz w:val="28"/>
          <w:szCs w:val="28"/>
        </w:rPr>
        <w:t>вопрос</w:t>
      </w:r>
      <w:r w:rsidR="007C3423">
        <w:rPr>
          <w:rFonts w:ascii="Times New Roman" w:eastAsia="Calibri" w:hAnsi="Times New Roman" w:cs="Times New Roman"/>
          <w:sz w:val="28"/>
          <w:szCs w:val="28"/>
        </w:rPr>
        <w:t>ы:</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63315A" w:rsidRPr="00861A16">
        <w:rPr>
          <w:rFonts w:ascii="Times New Roman" w:eastAsia="Calibri" w:hAnsi="Times New Roman" w:cs="Times New Roman"/>
          <w:sz w:val="28"/>
          <w:szCs w:val="28"/>
        </w:rPr>
        <w:t>аконодательно определить на федеральном уровне само понятие агломерации;</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63315A" w:rsidRPr="00861A16">
        <w:rPr>
          <w:rFonts w:ascii="Times New Roman" w:eastAsia="Calibri" w:hAnsi="Times New Roman" w:cs="Times New Roman"/>
          <w:sz w:val="28"/>
          <w:szCs w:val="28"/>
        </w:rPr>
        <w:t xml:space="preserve">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0063315A" w:rsidRPr="00861A16">
        <w:rPr>
          <w:rFonts w:ascii="Times New Roman" w:eastAsia="Calibri" w:hAnsi="Times New Roman" w:cs="Times New Roman"/>
          <w:sz w:val="28"/>
          <w:szCs w:val="28"/>
        </w:rPr>
        <w:br/>
        <w:t>и социальной инфраструктуры, оказание социальных услуг);</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0063315A" w:rsidRPr="00861A16">
        <w:rPr>
          <w:rFonts w:ascii="Times New Roman" w:eastAsia="Calibri" w:hAnsi="Times New Roman" w:cs="Times New Roman"/>
          <w:sz w:val="28"/>
          <w:szCs w:val="28"/>
        </w:rPr>
        <w:t>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63315A" w:rsidRPr="00861A16" w:rsidRDefault="007C3423" w:rsidP="0063315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w:t>
      </w:r>
      <w:r w:rsidR="0063315A" w:rsidRPr="00861A16">
        <w:rPr>
          <w:rFonts w:ascii="Times New Roman" w:eastAsia="Calibri" w:hAnsi="Times New Roman" w:cs="Times New Roman"/>
          <w:sz w:val="28"/>
          <w:szCs w:val="28"/>
        </w:rPr>
        <w:t>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3654A2" w:rsidRPr="003654A2" w:rsidRDefault="003654A2" w:rsidP="003654A2">
      <w:pPr>
        <w:pStyle w:val="af7"/>
        <w:shd w:val="clear" w:color="auto" w:fill="FFFFFF"/>
        <w:spacing w:before="0" w:beforeAutospacing="0" w:after="0" w:afterAutospacing="0"/>
        <w:ind w:firstLine="708"/>
        <w:jc w:val="both"/>
        <w:rPr>
          <w:rFonts w:ascii="Arial" w:hAnsi="Arial" w:cs="Arial"/>
          <w:color w:val="2C2D2E"/>
          <w:sz w:val="23"/>
          <w:szCs w:val="23"/>
        </w:rPr>
      </w:pPr>
      <w:r w:rsidRPr="003654A2">
        <w:rPr>
          <w:b/>
          <w:sz w:val="28"/>
          <w:szCs w:val="28"/>
        </w:rPr>
        <w:t>4.</w:t>
      </w:r>
      <w:r w:rsidRPr="003654A2">
        <w:rPr>
          <w:color w:val="000000"/>
          <w:sz w:val="28"/>
          <w:szCs w:val="28"/>
          <w:shd w:val="clear" w:color="auto" w:fill="FFFFFF"/>
        </w:rPr>
        <w:t xml:space="preserve"> Органам местного самоуправления совместно с органами государственной власти нужно проработать вопрос о необходимости осуществления полномочий по ведению международной и внешнеэкономической деятельности по вопросам местного значения. Обозначить типовые проблемы, которые можно решить через данное полномочие.</w:t>
      </w:r>
    </w:p>
    <w:p w:rsidR="003654A2" w:rsidRPr="003654A2" w:rsidRDefault="003654A2" w:rsidP="003654A2">
      <w:pPr>
        <w:shd w:val="clear" w:color="auto" w:fill="FFFFFF"/>
        <w:spacing w:after="0" w:line="240" w:lineRule="auto"/>
        <w:ind w:firstLine="708"/>
        <w:jc w:val="both"/>
        <w:rPr>
          <w:rFonts w:ascii="Arial" w:eastAsia="Times New Roman" w:hAnsi="Arial" w:cs="Arial"/>
          <w:color w:val="2C2D2E"/>
          <w:sz w:val="23"/>
          <w:szCs w:val="23"/>
          <w:lang w:eastAsia="ru-RU"/>
        </w:rPr>
      </w:pPr>
      <w:r>
        <w:rPr>
          <w:rFonts w:ascii="Times New Roman" w:eastAsia="Times New Roman" w:hAnsi="Times New Roman" w:cs="Times New Roman"/>
          <w:color w:val="000000"/>
          <w:sz w:val="28"/>
          <w:szCs w:val="28"/>
          <w:shd w:val="clear" w:color="auto" w:fill="FFFFFF"/>
          <w:lang w:eastAsia="ru-RU"/>
        </w:rPr>
        <w:t>Р</w:t>
      </w:r>
      <w:r w:rsidRPr="003654A2">
        <w:rPr>
          <w:rFonts w:ascii="Times New Roman" w:eastAsia="Times New Roman" w:hAnsi="Times New Roman" w:cs="Times New Roman"/>
          <w:color w:val="000000"/>
          <w:sz w:val="28"/>
          <w:szCs w:val="28"/>
          <w:shd w:val="clear" w:color="auto" w:fill="FFFFFF"/>
          <w:lang w:eastAsia="ru-RU"/>
        </w:rPr>
        <w:t>асширить функции структурных подразделений, занимающихся построением внешних связей муниципального образования, вести единую многоуровневую политику взаимодействия со всеми экономическими субъектами разных уровней.  Таким образом, под внешними связями будут пониматься не только международные, но и все внешние связи муниципального образования на территории Российской Федерации.</w:t>
      </w:r>
    </w:p>
    <w:p w:rsidR="003654A2" w:rsidRPr="003654A2" w:rsidRDefault="003654A2" w:rsidP="003654A2">
      <w:pPr>
        <w:shd w:val="clear" w:color="auto" w:fill="FFFFFF"/>
        <w:spacing w:after="0" w:line="240" w:lineRule="auto"/>
        <w:ind w:firstLine="708"/>
        <w:jc w:val="both"/>
        <w:rPr>
          <w:rFonts w:ascii="Arial" w:eastAsia="Times New Roman" w:hAnsi="Arial" w:cs="Arial"/>
          <w:color w:val="2C2D2E"/>
          <w:sz w:val="23"/>
          <w:szCs w:val="23"/>
          <w:lang w:eastAsia="ru-RU"/>
        </w:rPr>
      </w:pPr>
      <w:r w:rsidRPr="003654A2">
        <w:rPr>
          <w:rFonts w:ascii="Times New Roman" w:eastAsia="Times New Roman" w:hAnsi="Times New Roman" w:cs="Times New Roman"/>
          <w:color w:val="000000"/>
          <w:sz w:val="28"/>
          <w:szCs w:val="28"/>
          <w:shd w:val="clear" w:color="auto" w:fill="FFFFFF"/>
          <w:lang w:eastAsia="ru-RU"/>
        </w:rPr>
        <w:t>Принять отдельный закон, регулирующий деятельность органов местного самоуправления в сфере международной деятельности или внести изменения и дополнения в Федеральный закон "О координации международных и внешнеэкономических связей субъектов РФ".</w:t>
      </w:r>
    </w:p>
    <w:p w:rsidR="003654A2" w:rsidRPr="003654A2" w:rsidRDefault="003654A2" w:rsidP="003654A2">
      <w:pPr>
        <w:shd w:val="clear" w:color="auto" w:fill="FFFFFF"/>
        <w:spacing w:after="0" w:line="240" w:lineRule="auto"/>
        <w:rPr>
          <w:rFonts w:ascii="Arial" w:eastAsia="Times New Roman" w:hAnsi="Arial" w:cs="Arial"/>
          <w:color w:val="2C2D2E"/>
          <w:sz w:val="23"/>
          <w:szCs w:val="23"/>
          <w:lang w:eastAsia="ru-RU"/>
        </w:rPr>
      </w:pPr>
      <w:r w:rsidRPr="003654A2">
        <w:rPr>
          <w:rFonts w:ascii="Arial" w:eastAsia="Times New Roman" w:hAnsi="Arial" w:cs="Arial"/>
          <w:color w:val="2C2D2E"/>
          <w:sz w:val="23"/>
          <w:szCs w:val="23"/>
          <w:lang w:eastAsia="ru-RU"/>
        </w:rPr>
        <w:t> </w:t>
      </w:r>
    </w:p>
    <w:p w:rsidR="00897826" w:rsidRPr="00487849" w:rsidRDefault="00897826" w:rsidP="003654A2">
      <w:pPr>
        <w:pStyle w:val="a4"/>
        <w:spacing w:after="0" w:line="240" w:lineRule="auto"/>
        <w:ind w:left="0" w:firstLine="709"/>
        <w:jc w:val="both"/>
        <w:rPr>
          <w:rFonts w:ascii="Times New Roman" w:hAnsi="Times New Roman" w:cs="Times New Roman"/>
          <w:b/>
          <w:sz w:val="28"/>
          <w:szCs w:val="28"/>
          <w:highlight w:val="yellow"/>
        </w:rPr>
      </w:pPr>
    </w:p>
    <w:p w:rsidR="00B3055D" w:rsidRDefault="00B3055D" w:rsidP="003654A2">
      <w:pPr>
        <w:pStyle w:val="1"/>
        <w:spacing w:before="0" w:line="240" w:lineRule="auto"/>
        <w:ind w:firstLine="709"/>
        <w:jc w:val="both"/>
        <w:rPr>
          <w:rFonts w:ascii="Times New Roman" w:hAnsi="Times New Roman" w:cs="Times New Roman"/>
          <w:b/>
          <w:color w:val="auto"/>
          <w:sz w:val="28"/>
          <w:szCs w:val="28"/>
        </w:rPr>
      </w:pPr>
    </w:p>
    <w:p w:rsidR="00970A60" w:rsidRPr="00C430B8" w:rsidRDefault="00254DE3" w:rsidP="007356A8">
      <w:pPr>
        <w:pStyle w:val="1"/>
        <w:spacing w:before="0" w:line="240" w:lineRule="auto"/>
        <w:ind w:firstLine="709"/>
        <w:jc w:val="both"/>
        <w:rPr>
          <w:rFonts w:ascii="Times New Roman" w:hAnsi="Times New Roman" w:cs="Times New Roman"/>
          <w:b/>
          <w:color w:val="auto"/>
          <w:sz w:val="28"/>
          <w:szCs w:val="28"/>
        </w:rPr>
      </w:pPr>
      <w:bookmarkStart w:id="22" w:name="_Toc114131525"/>
      <w:r w:rsidRPr="00C430B8">
        <w:rPr>
          <w:rFonts w:ascii="Times New Roman" w:hAnsi="Times New Roman" w:cs="Times New Roman"/>
          <w:b/>
          <w:color w:val="auto"/>
          <w:sz w:val="28"/>
          <w:szCs w:val="28"/>
        </w:rPr>
        <w:t>5</w:t>
      </w:r>
      <w:r w:rsidR="00D9038C" w:rsidRPr="00C430B8">
        <w:rPr>
          <w:rFonts w:ascii="Times New Roman" w:hAnsi="Times New Roman" w:cs="Times New Roman"/>
          <w:b/>
          <w:color w:val="auto"/>
          <w:sz w:val="28"/>
          <w:szCs w:val="28"/>
        </w:rPr>
        <w:t xml:space="preserve">. </w:t>
      </w:r>
      <w:r w:rsidR="00155A96" w:rsidRPr="00C430B8">
        <w:rPr>
          <w:rFonts w:ascii="Times New Roman" w:hAnsi="Times New Roman" w:cs="Times New Roman"/>
          <w:b/>
          <w:color w:val="auto"/>
          <w:sz w:val="28"/>
          <w:szCs w:val="28"/>
        </w:rPr>
        <w:t>Ф</w:t>
      </w:r>
      <w:r w:rsidR="005A7767" w:rsidRPr="00C430B8">
        <w:rPr>
          <w:rFonts w:ascii="Times New Roman" w:hAnsi="Times New Roman" w:cs="Times New Roman"/>
          <w:b/>
          <w:color w:val="auto"/>
          <w:sz w:val="28"/>
          <w:szCs w:val="28"/>
        </w:rPr>
        <w:t>инансов</w:t>
      </w:r>
      <w:r w:rsidR="00155A96" w:rsidRPr="00C430B8">
        <w:rPr>
          <w:rFonts w:ascii="Times New Roman" w:hAnsi="Times New Roman" w:cs="Times New Roman"/>
          <w:b/>
          <w:color w:val="auto"/>
          <w:sz w:val="28"/>
          <w:szCs w:val="28"/>
        </w:rPr>
        <w:t>ые</w:t>
      </w:r>
      <w:r w:rsidR="00417169" w:rsidRPr="00C430B8">
        <w:rPr>
          <w:rFonts w:ascii="Times New Roman" w:hAnsi="Times New Roman" w:cs="Times New Roman"/>
          <w:b/>
          <w:color w:val="auto"/>
          <w:sz w:val="28"/>
          <w:szCs w:val="28"/>
        </w:rPr>
        <w:t xml:space="preserve"> и экономическ</w:t>
      </w:r>
      <w:r w:rsidR="00155A96" w:rsidRPr="00C430B8">
        <w:rPr>
          <w:rFonts w:ascii="Times New Roman" w:hAnsi="Times New Roman" w:cs="Times New Roman"/>
          <w:b/>
          <w:color w:val="auto"/>
          <w:sz w:val="28"/>
          <w:szCs w:val="28"/>
        </w:rPr>
        <w:t>ие основы</w:t>
      </w:r>
      <w:r w:rsidR="005A7767" w:rsidRPr="00C430B8">
        <w:rPr>
          <w:rFonts w:ascii="Times New Roman" w:hAnsi="Times New Roman" w:cs="Times New Roman"/>
          <w:b/>
          <w:color w:val="auto"/>
          <w:sz w:val="28"/>
          <w:szCs w:val="28"/>
        </w:rPr>
        <w:t xml:space="preserve"> </w:t>
      </w:r>
      <w:r w:rsidR="00155A96" w:rsidRPr="00C430B8">
        <w:rPr>
          <w:rFonts w:ascii="Times New Roman" w:hAnsi="Times New Roman" w:cs="Times New Roman"/>
          <w:b/>
          <w:color w:val="auto"/>
          <w:sz w:val="28"/>
          <w:szCs w:val="28"/>
        </w:rPr>
        <w:t>развития территорий муниципальных образований</w:t>
      </w:r>
      <w:bookmarkEnd w:id="22"/>
    </w:p>
    <w:p w:rsidR="007356A8" w:rsidRPr="00C430B8" w:rsidRDefault="007356A8" w:rsidP="007356A8">
      <w:pPr>
        <w:spacing w:after="0" w:line="240" w:lineRule="auto"/>
        <w:rPr>
          <w:rFonts w:ascii="Times New Roman" w:hAnsi="Times New Roman" w:cs="Times New Roman"/>
          <w:sz w:val="28"/>
          <w:szCs w:val="28"/>
        </w:rPr>
      </w:pPr>
    </w:p>
    <w:p w:rsidR="00874C5C" w:rsidRDefault="00F84A48" w:rsidP="00F84A48">
      <w:pPr>
        <w:pStyle w:val="1"/>
        <w:rPr>
          <w:rFonts w:ascii="Times New Roman" w:hAnsi="Times New Roman" w:cs="Times New Roman"/>
          <w:sz w:val="26"/>
          <w:szCs w:val="26"/>
        </w:rPr>
      </w:pPr>
      <w:r>
        <w:rPr>
          <w:rFonts w:ascii="Times New Roman" w:hAnsi="Times New Roman" w:cs="Times New Roman"/>
          <w:b/>
          <w:color w:val="auto"/>
          <w:sz w:val="28"/>
          <w:szCs w:val="28"/>
        </w:rPr>
        <w:tab/>
      </w:r>
      <w:bookmarkStart w:id="23" w:name="_Toc114131526"/>
      <w:r w:rsidR="00254DE3" w:rsidRPr="00F84A48">
        <w:rPr>
          <w:rFonts w:ascii="Times New Roman" w:hAnsi="Times New Roman" w:cs="Times New Roman"/>
          <w:b/>
          <w:color w:val="auto"/>
          <w:sz w:val="28"/>
          <w:szCs w:val="28"/>
        </w:rPr>
        <w:t>5</w:t>
      </w:r>
      <w:r w:rsidR="001E039E" w:rsidRPr="00F84A48">
        <w:rPr>
          <w:rFonts w:ascii="Times New Roman" w:hAnsi="Times New Roman" w:cs="Times New Roman"/>
          <w:b/>
          <w:color w:val="auto"/>
          <w:sz w:val="28"/>
          <w:szCs w:val="28"/>
        </w:rPr>
        <w:t>.</w:t>
      </w:r>
      <w:r w:rsidR="007601CA" w:rsidRPr="00F84A48">
        <w:rPr>
          <w:rFonts w:ascii="Times New Roman" w:hAnsi="Times New Roman" w:cs="Times New Roman"/>
          <w:b/>
          <w:color w:val="auto"/>
          <w:sz w:val="28"/>
          <w:szCs w:val="28"/>
        </w:rPr>
        <w:t xml:space="preserve">1. </w:t>
      </w:r>
      <w:r w:rsidR="00223AE7" w:rsidRPr="00F84A48">
        <w:rPr>
          <w:rFonts w:ascii="Times New Roman" w:hAnsi="Times New Roman" w:cs="Times New Roman"/>
          <w:b/>
          <w:color w:val="auto"/>
          <w:sz w:val="28"/>
          <w:szCs w:val="28"/>
        </w:rPr>
        <w:t>Особенности регулирования бюджетной обеспеченности муниципальных образований в субъекте РФ</w:t>
      </w:r>
      <w:bookmarkEnd w:id="23"/>
      <w:r w:rsidR="00D706A9" w:rsidRPr="00C430B8">
        <w:rPr>
          <w:rFonts w:ascii="Times New Roman" w:hAnsi="Times New Roman" w:cs="Times New Roman"/>
          <w:sz w:val="26"/>
          <w:szCs w:val="26"/>
        </w:rPr>
        <w:t xml:space="preserve"> </w:t>
      </w:r>
    </w:p>
    <w:p w:rsidR="00F84A48" w:rsidRDefault="00F84A48" w:rsidP="00874C5C">
      <w:pPr>
        <w:spacing w:after="0" w:line="240" w:lineRule="auto"/>
        <w:ind w:firstLine="709"/>
        <w:jc w:val="both"/>
        <w:rPr>
          <w:rFonts w:ascii="Times New Roman" w:eastAsia="Calibri" w:hAnsi="Times New Roman" w:cs="Times New Roman"/>
          <w:sz w:val="28"/>
          <w:szCs w:val="28"/>
        </w:rPr>
      </w:pPr>
    </w:p>
    <w:p w:rsidR="00A8369C" w:rsidRPr="00874C5C" w:rsidRDefault="00A8369C" w:rsidP="00874C5C">
      <w:pPr>
        <w:spacing w:after="0" w:line="240" w:lineRule="auto"/>
        <w:ind w:firstLine="709"/>
        <w:jc w:val="both"/>
        <w:rPr>
          <w:rFonts w:ascii="Times New Roman" w:eastAsia="Calibri" w:hAnsi="Times New Roman" w:cs="Times New Roman"/>
          <w:sz w:val="28"/>
          <w:szCs w:val="28"/>
        </w:rPr>
      </w:pPr>
      <w:r w:rsidRPr="00874C5C">
        <w:rPr>
          <w:rFonts w:ascii="Times New Roman" w:eastAsia="Calibri" w:hAnsi="Times New Roman" w:cs="Times New Roman"/>
          <w:sz w:val="28"/>
          <w:szCs w:val="28"/>
        </w:rPr>
        <w:t>В 2021 году законы и нормативные правовые акты Брянской области, закрепляющие за местными бюджетами дополнительные нормативы отчислений от региональных налоговых доходов, не принимались.</w:t>
      </w:r>
    </w:p>
    <w:p w:rsidR="00365B1A" w:rsidRPr="00365B1A" w:rsidRDefault="00365B1A" w:rsidP="00365B1A">
      <w:pPr>
        <w:spacing w:after="0" w:line="240" w:lineRule="auto"/>
        <w:ind w:firstLine="709"/>
        <w:jc w:val="both"/>
        <w:rPr>
          <w:rFonts w:ascii="Times New Roman" w:eastAsia="Calibri" w:hAnsi="Times New Roman" w:cs="Times New Roman"/>
          <w:sz w:val="28"/>
          <w:szCs w:val="28"/>
        </w:rPr>
      </w:pPr>
      <w:r w:rsidRPr="00365B1A">
        <w:rPr>
          <w:rFonts w:ascii="Times New Roman" w:eastAsia="Calibri" w:hAnsi="Times New Roman" w:cs="Times New Roman"/>
          <w:sz w:val="28"/>
          <w:szCs w:val="28"/>
        </w:rPr>
        <w:t>Вместе с тем</w:t>
      </w:r>
      <w:r>
        <w:rPr>
          <w:rFonts w:ascii="Times New Roman" w:eastAsia="Calibri" w:hAnsi="Times New Roman" w:cs="Times New Roman"/>
          <w:sz w:val="28"/>
          <w:szCs w:val="28"/>
        </w:rPr>
        <w:t xml:space="preserve">, органы местного самоуправления </w:t>
      </w:r>
      <w:r w:rsidRPr="00365B1A">
        <w:rPr>
          <w:rFonts w:ascii="Times New Roman" w:eastAsia="Calibri" w:hAnsi="Times New Roman" w:cs="Times New Roman"/>
          <w:sz w:val="28"/>
          <w:szCs w:val="28"/>
        </w:rPr>
        <w:t xml:space="preserve">по-прежнему </w:t>
      </w:r>
      <w:r>
        <w:rPr>
          <w:rFonts w:ascii="Times New Roman" w:eastAsia="Calibri" w:hAnsi="Times New Roman" w:cs="Times New Roman"/>
          <w:sz w:val="28"/>
          <w:szCs w:val="28"/>
        </w:rPr>
        <w:br/>
        <w:t>в качестве основной проблемы выделяют</w:t>
      </w:r>
      <w:r w:rsidRPr="00365B1A">
        <w:rPr>
          <w:rFonts w:ascii="Times New Roman" w:eastAsia="Calibri" w:hAnsi="Times New Roman" w:cs="Times New Roman"/>
          <w:sz w:val="28"/>
          <w:szCs w:val="28"/>
        </w:rPr>
        <w:t xml:space="preserve"> недостаточность финансово-экономической обеспеченности местных бюджетов. Для решения данной проблемы необходимо создавать условия для привлечения инвестиций, создания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w:t>
      </w:r>
    </w:p>
    <w:p w:rsidR="00365B1A" w:rsidRPr="00365B1A" w:rsidRDefault="00365B1A" w:rsidP="00365B1A">
      <w:pPr>
        <w:spacing w:after="0" w:line="240" w:lineRule="auto"/>
        <w:ind w:firstLine="709"/>
        <w:jc w:val="both"/>
        <w:rPr>
          <w:rFonts w:ascii="Times New Roman" w:eastAsia="Calibri" w:hAnsi="Times New Roman" w:cs="Times New Roman"/>
          <w:sz w:val="28"/>
          <w:szCs w:val="28"/>
        </w:rPr>
      </w:pPr>
      <w:r w:rsidRPr="00365B1A">
        <w:rPr>
          <w:rFonts w:ascii="Times New Roman" w:eastAsia="Calibri" w:hAnsi="Times New Roman" w:cs="Times New Roman"/>
          <w:sz w:val="28"/>
          <w:szCs w:val="28"/>
        </w:rPr>
        <w:t>Финансовая слабость местного самоуправления, разрыв между возлагаемыми на него обязанностями и их ресурсным обеспечением; невозможность по финансовым причинам выполнять свои обязательства перед населением подрывает авторитет местной власти, зачастую дестабилизируя обстановку на местах.</w:t>
      </w:r>
    </w:p>
    <w:p w:rsidR="002B64C2" w:rsidRPr="00C430B8" w:rsidRDefault="00365B1A" w:rsidP="00365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5B1A">
        <w:rPr>
          <w:rFonts w:ascii="Times New Roman" w:eastAsia="Calibri" w:hAnsi="Times New Roman" w:cs="Times New Roman"/>
          <w:sz w:val="28"/>
          <w:szCs w:val="28"/>
        </w:rPr>
        <w:t>В связи с этим орг</w:t>
      </w:r>
      <w:r w:rsidR="006E43B2">
        <w:rPr>
          <w:rFonts w:ascii="Times New Roman" w:eastAsia="Calibri" w:hAnsi="Times New Roman" w:cs="Times New Roman"/>
          <w:sz w:val="28"/>
          <w:szCs w:val="28"/>
        </w:rPr>
        <w:t>аны местного самоуправления области</w:t>
      </w:r>
      <w:r w:rsidRPr="00365B1A">
        <w:rPr>
          <w:rFonts w:ascii="Times New Roman" w:eastAsia="Calibri" w:hAnsi="Times New Roman" w:cs="Times New Roman"/>
          <w:sz w:val="28"/>
          <w:szCs w:val="28"/>
        </w:rPr>
        <w:t xml:space="preserve"> предлагают продолжить работу по совершенствованию бюджетного законодательства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с целью укрепления финансовой самостоятельности муниципалитетов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Предложения органов местного самоуправления по изменению федерального законодательства содержатся в приложении 1 к настоящему Докладу.</w:t>
      </w:r>
    </w:p>
    <w:p w:rsidR="00970A60" w:rsidRPr="00487849"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970A60" w:rsidRPr="00487849" w:rsidRDefault="00970A60" w:rsidP="0045276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970A60" w:rsidRPr="00487849" w:rsidSect="006B2A8B">
          <w:footerReference w:type="default" r:id="rId35"/>
          <w:footerReference w:type="first" r:id="rId36"/>
          <w:pgSz w:w="11906" w:h="16838"/>
          <w:pgMar w:top="709" w:right="850" w:bottom="993" w:left="1701" w:header="708" w:footer="397" w:gutter="0"/>
          <w:cols w:space="708"/>
          <w:titlePg/>
          <w:docGrid w:linePitch="360"/>
        </w:sectPr>
      </w:pPr>
    </w:p>
    <w:p w:rsidR="009B628B" w:rsidRDefault="007D1CE7" w:rsidP="00FC64C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D1CE7">
        <w:rPr>
          <w:rFonts w:ascii="Times New Roman" w:eastAsia="Times New Roman" w:hAnsi="Times New Roman" w:cs="Times New Roman"/>
          <w:sz w:val="28"/>
          <w:szCs w:val="28"/>
          <w:lang w:eastAsia="ru-RU"/>
        </w:rPr>
        <w:lastRenderedPageBreak/>
        <w:t>Анализ исполнения консолидированных бюджетов муниципальных образований на 01.01.2022 г.</w:t>
      </w:r>
    </w:p>
    <w:p w:rsidR="007D1CE7" w:rsidRDefault="007D1CE7" w:rsidP="00FC64C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D1CE7" w:rsidRPr="00C1208B" w:rsidRDefault="007D1CE7" w:rsidP="00FC64C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B628B" w:rsidRPr="00487849" w:rsidRDefault="007D1CE7" w:rsidP="007D1CE7">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sectPr w:rsidR="009B628B" w:rsidRPr="00487849" w:rsidSect="009B628B">
          <w:pgSz w:w="16838" w:h="11906" w:orient="landscape"/>
          <w:pgMar w:top="709" w:right="709" w:bottom="850" w:left="993" w:header="708" w:footer="397" w:gutter="0"/>
          <w:cols w:space="708"/>
          <w:docGrid w:linePitch="360"/>
        </w:sectPr>
      </w:pPr>
      <w:r w:rsidRPr="009865AF">
        <w:rPr>
          <w:noProof/>
          <w:lang w:eastAsia="ru-RU"/>
        </w:rPr>
        <w:drawing>
          <wp:inline distT="0" distB="0" distL="0" distR="0">
            <wp:extent cx="9611360" cy="5345496"/>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611360" cy="5345496"/>
                    </a:xfrm>
                    <a:prstGeom prst="rect">
                      <a:avLst/>
                    </a:prstGeom>
                    <a:noFill/>
                    <a:ln>
                      <a:noFill/>
                    </a:ln>
                  </pic:spPr>
                </pic:pic>
              </a:graphicData>
            </a:graphic>
          </wp:inline>
        </w:drawing>
      </w:r>
    </w:p>
    <w:p w:rsidR="00223AE7"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24" w:name="_Toc114131527"/>
      <w:r w:rsidRPr="008977A9">
        <w:rPr>
          <w:rFonts w:ascii="Times New Roman" w:hAnsi="Times New Roman" w:cs="Times New Roman"/>
          <w:b/>
          <w:color w:val="auto"/>
          <w:sz w:val="28"/>
          <w:szCs w:val="28"/>
        </w:rPr>
        <w:lastRenderedPageBreak/>
        <w:t>5</w:t>
      </w:r>
      <w:r w:rsidR="001E039E" w:rsidRPr="008977A9">
        <w:rPr>
          <w:rFonts w:ascii="Times New Roman" w:hAnsi="Times New Roman" w:cs="Times New Roman"/>
          <w:b/>
          <w:color w:val="auto"/>
          <w:sz w:val="28"/>
          <w:szCs w:val="28"/>
        </w:rPr>
        <w:t>.</w:t>
      </w:r>
      <w:r w:rsidR="00223AE7" w:rsidRPr="008977A9">
        <w:rPr>
          <w:rFonts w:ascii="Times New Roman" w:hAnsi="Times New Roman" w:cs="Times New Roman"/>
          <w:b/>
          <w:color w:val="auto"/>
          <w:sz w:val="28"/>
          <w:szCs w:val="28"/>
        </w:rPr>
        <w:t xml:space="preserve">2. Меры стимулирования эффективности деятельности </w:t>
      </w:r>
      <w:r w:rsidR="00260314" w:rsidRPr="008977A9">
        <w:rPr>
          <w:rFonts w:ascii="Times New Roman" w:hAnsi="Times New Roman" w:cs="Times New Roman"/>
          <w:b/>
          <w:color w:val="auto"/>
          <w:sz w:val="28"/>
          <w:szCs w:val="28"/>
        </w:rPr>
        <w:t>местного самоуправления</w:t>
      </w:r>
      <w:r w:rsidR="00223AE7" w:rsidRPr="008977A9">
        <w:rPr>
          <w:rFonts w:ascii="Times New Roman" w:hAnsi="Times New Roman" w:cs="Times New Roman"/>
          <w:b/>
          <w:color w:val="auto"/>
          <w:sz w:val="28"/>
          <w:szCs w:val="28"/>
        </w:rPr>
        <w:t>, применяемые в субъекте РФ</w:t>
      </w:r>
      <w:r w:rsidR="00D9316E" w:rsidRPr="008977A9">
        <w:rPr>
          <w:rFonts w:ascii="Times New Roman" w:hAnsi="Times New Roman" w:cs="Times New Roman"/>
          <w:b/>
          <w:color w:val="auto"/>
          <w:sz w:val="28"/>
          <w:szCs w:val="28"/>
        </w:rPr>
        <w:t xml:space="preserve">, </w:t>
      </w:r>
      <w:r w:rsidR="00223AE7" w:rsidRPr="008977A9">
        <w:rPr>
          <w:rFonts w:ascii="Times New Roman" w:hAnsi="Times New Roman" w:cs="Times New Roman"/>
          <w:b/>
          <w:color w:val="auto"/>
          <w:sz w:val="28"/>
          <w:szCs w:val="28"/>
        </w:rPr>
        <w:t xml:space="preserve">в </w:t>
      </w:r>
      <w:r w:rsidR="00D9316E" w:rsidRPr="008977A9">
        <w:rPr>
          <w:rFonts w:ascii="Times New Roman" w:hAnsi="Times New Roman" w:cs="Times New Roman"/>
          <w:b/>
          <w:color w:val="auto"/>
          <w:sz w:val="28"/>
          <w:szCs w:val="28"/>
        </w:rPr>
        <w:t>т. ч.</w:t>
      </w:r>
      <w:r w:rsidR="00223AE7" w:rsidRPr="008977A9">
        <w:rPr>
          <w:rFonts w:ascii="Times New Roman" w:hAnsi="Times New Roman" w:cs="Times New Roman"/>
          <w:b/>
          <w:color w:val="auto"/>
          <w:sz w:val="28"/>
          <w:szCs w:val="28"/>
        </w:rPr>
        <w:t xml:space="preserve"> направленные </w:t>
      </w:r>
      <w:r w:rsidR="00BF22F9" w:rsidRPr="008977A9">
        <w:rPr>
          <w:rFonts w:ascii="Times New Roman" w:hAnsi="Times New Roman" w:cs="Times New Roman"/>
          <w:b/>
          <w:color w:val="auto"/>
          <w:sz w:val="28"/>
          <w:szCs w:val="28"/>
        </w:rPr>
        <w:br/>
      </w:r>
      <w:r w:rsidR="00223AE7" w:rsidRPr="008977A9">
        <w:rPr>
          <w:rFonts w:ascii="Times New Roman" w:hAnsi="Times New Roman" w:cs="Times New Roman"/>
          <w:b/>
          <w:color w:val="auto"/>
          <w:sz w:val="28"/>
          <w:szCs w:val="28"/>
        </w:rPr>
        <w:t>на укрепление доходной части местных бюджетов и повышение эффективности муниципальных расходов</w:t>
      </w:r>
      <w:bookmarkEnd w:id="24"/>
    </w:p>
    <w:p w:rsidR="00114AD0" w:rsidRDefault="00114AD0" w:rsidP="00114AD0">
      <w:pPr>
        <w:tabs>
          <w:tab w:val="left" w:pos="284"/>
        </w:tabs>
        <w:spacing w:after="0" w:line="240" w:lineRule="auto"/>
        <w:ind w:left="567" w:firstLine="709"/>
        <w:jc w:val="both"/>
        <w:rPr>
          <w:rFonts w:ascii="Times New Roman" w:hAnsi="Times New Roman" w:cs="Times New Roman"/>
          <w:sz w:val="28"/>
          <w:szCs w:val="28"/>
        </w:rPr>
      </w:pP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 xml:space="preserve">С 2017 года в Брянской области реализуется практика стимулирования результатов социально-экономического развития территорий и качества управления общественными финансами муниципальных районов (муниципальных округов, городских округов). Утверждены 25 показателей, характеризующих социально-экономическое развитие территорий и качество управления общественными финансами муниципальных образований. По результатам выполнения данных показателей за отчетный год Трехсторонней комиссией по вопросам межбюджетных отношений в Брянской области определяются лучшие муниципальные образования и между ними распределяются стимулирующие дотации, объем которых, начиная с 2019 года, увеличен с 5,0 до 10 млн. рублей и в 2021 году распределен между 5 муниципальными образованиями. </w:t>
      </w: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Ежегодно проводится мониторинг оценки качества организации и осуществления бюджетного процесса, по результатам которого также предоставляются стимулирующие межбюджетные трансферты. По результатам мониторинга лучшими в истекшем 2021 году признаны 3 муниципальных района, бюджетам которых распределены дотации в объеме 4 млн. рублей. Начиная с 2019 года, объем указанных дотаций увеличен с 1,0 до 4,0 млн. рублей.</w:t>
      </w: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В соответствии с Указом Президента России от 28.04.2008 № 607 «Об оценке эффективности деятельности органов местного самоуправления городских округов и муниципальных районов» реализуется практика предоставления из областного бюджета грантов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объеме 5 млн. рублей. В 2021 году данные межбюджетные трансферты получили 1 муниципальный и 1 городской округ. В рамках реализации Приказа Минфина России от 03.12.2010 № 552 «О Порядке осуществления мониторинга и оценки качества управления региональными финансами» с 2020 года ежегодно планируется поощрение муниципальных образований, достигших высоких темпов наращивания налогового (экономического) потенциала территорий. В областном бюджете на эти цели предусматривается 4,0 млн. рублей, которые в 2021 году распределены между 4 муниципальными образованиями.</w:t>
      </w: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 xml:space="preserve">В целях развития поддержки реализации инициативных проектов в соответствии с Законом Брянской области от 12.12.2020 №105-З «Об областном бюджете на 2021 год и на плановый период 2022 и 2023 годов» на 2021 год предусмотрены и освоены субсидии бюджетам муниципальных образований на реализацию программ (проектов) инициативного бюджетирования в рамках государственной программы «Региональная политика Брянской области» в сумме </w:t>
      </w:r>
      <w:r w:rsidRPr="00646DF7">
        <w:rPr>
          <w:rFonts w:ascii="Times New Roman" w:hAnsi="Times New Roman" w:cs="Times New Roman"/>
          <w:bCs/>
          <w:sz w:val="28"/>
          <w:szCs w:val="28"/>
        </w:rPr>
        <w:t>150,0 млн. рублей или 0,18%</w:t>
      </w:r>
      <w:r w:rsidRPr="00646DF7">
        <w:rPr>
          <w:rFonts w:ascii="Times New Roman" w:hAnsi="Times New Roman" w:cs="Times New Roman"/>
          <w:sz w:val="28"/>
          <w:szCs w:val="28"/>
        </w:rPr>
        <w:t xml:space="preserve"> от общего объема расходов областного бюджета.</w:t>
      </w:r>
    </w:p>
    <w:p w:rsidR="00155A96" w:rsidRPr="00EE1903"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25" w:name="_Toc114131528"/>
      <w:r w:rsidRPr="00EE1903">
        <w:rPr>
          <w:rFonts w:ascii="Times New Roman" w:hAnsi="Times New Roman" w:cs="Times New Roman"/>
          <w:b/>
          <w:color w:val="auto"/>
          <w:sz w:val="28"/>
          <w:szCs w:val="28"/>
        </w:rPr>
        <w:lastRenderedPageBreak/>
        <w:t>5</w:t>
      </w:r>
      <w:r w:rsidR="001E039E" w:rsidRPr="00EE1903">
        <w:rPr>
          <w:rFonts w:ascii="Times New Roman" w:hAnsi="Times New Roman" w:cs="Times New Roman"/>
          <w:b/>
          <w:color w:val="auto"/>
          <w:sz w:val="28"/>
          <w:szCs w:val="28"/>
        </w:rPr>
        <w:t>.</w:t>
      </w:r>
      <w:r w:rsidR="00155A96" w:rsidRPr="00EE1903">
        <w:rPr>
          <w:rFonts w:ascii="Times New Roman" w:hAnsi="Times New Roman" w:cs="Times New Roman"/>
          <w:b/>
          <w:color w:val="auto"/>
          <w:sz w:val="28"/>
          <w:szCs w:val="28"/>
        </w:rPr>
        <w:t xml:space="preserve">3. </w:t>
      </w:r>
      <w:r w:rsidR="00CA0AC2" w:rsidRPr="00EE1903">
        <w:rPr>
          <w:rFonts w:ascii="Times New Roman" w:hAnsi="Times New Roman" w:cs="Times New Roman"/>
          <w:b/>
          <w:color w:val="auto"/>
          <w:sz w:val="28"/>
          <w:szCs w:val="28"/>
        </w:rPr>
        <w:t>Реализованные в 202</w:t>
      </w:r>
      <w:r w:rsidR="00F868CF">
        <w:rPr>
          <w:rFonts w:ascii="Times New Roman" w:hAnsi="Times New Roman" w:cs="Times New Roman"/>
          <w:b/>
          <w:color w:val="auto"/>
          <w:sz w:val="28"/>
          <w:szCs w:val="28"/>
        </w:rPr>
        <w:t>1</w:t>
      </w:r>
      <w:r w:rsidR="00CA0AC2" w:rsidRPr="00EE1903">
        <w:rPr>
          <w:rFonts w:ascii="Times New Roman" w:hAnsi="Times New Roman" w:cs="Times New Roman"/>
          <w:b/>
          <w:color w:val="auto"/>
          <w:sz w:val="28"/>
          <w:szCs w:val="28"/>
        </w:rPr>
        <w:t xml:space="preserve"> году м</w:t>
      </w:r>
      <w:r w:rsidR="00155A96" w:rsidRPr="00EE1903">
        <w:rPr>
          <w:rFonts w:ascii="Times New Roman" w:hAnsi="Times New Roman" w:cs="Times New Roman"/>
          <w:b/>
          <w:color w:val="auto"/>
          <w:sz w:val="28"/>
          <w:szCs w:val="28"/>
        </w:rPr>
        <w:t xml:space="preserve">еры, направленные </w:t>
      </w:r>
      <w:r w:rsidR="004F2441" w:rsidRPr="00EE1903">
        <w:rPr>
          <w:rFonts w:ascii="Times New Roman" w:hAnsi="Times New Roman" w:cs="Times New Roman"/>
          <w:b/>
          <w:color w:val="auto"/>
          <w:sz w:val="28"/>
          <w:szCs w:val="28"/>
        </w:rPr>
        <w:br/>
      </w:r>
      <w:r w:rsidR="00155A96" w:rsidRPr="00EE1903">
        <w:rPr>
          <w:rFonts w:ascii="Times New Roman" w:hAnsi="Times New Roman" w:cs="Times New Roman"/>
          <w:b/>
          <w:color w:val="auto"/>
          <w:sz w:val="28"/>
          <w:szCs w:val="28"/>
        </w:rPr>
        <w:t>на сокращение задолженности местных бюджетов перед коммерческими кредитными организациями</w:t>
      </w:r>
      <w:bookmarkEnd w:id="25"/>
    </w:p>
    <w:p w:rsidR="004F2441" w:rsidRDefault="004F2441" w:rsidP="00114AD0">
      <w:pPr>
        <w:tabs>
          <w:tab w:val="left" w:pos="284"/>
        </w:tabs>
        <w:spacing w:after="0" w:line="240" w:lineRule="auto"/>
        <w:ind w:left="567" w:firstLine="709"/>
        <w:jc w:val="both"/>
        <w:rPr>
          <w:rFonts w:ascii="Times New Roman" w:hAnsi="Times New Roman" w:cs="Times New Roman"/>
          <w:b/>
          <w:sz w:val="28"/>
          <w:szCs w:val="28"/>
          <w:highlight w:val="yellow"/>
        </w:rPr>
      </w:pP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В 2021 году за счет сверхплановых налоговых и неналоговых доходов бюджетов муниципальных образований и остатков на 1 января 2021 года на счетах бюджетов муниципальных образований обеспечено досрочное погашение коммерческих кредитов в размере 15,0 млн. рублей, что позволило сэкономить средства местных бюджетов на обслуживание муниципального долга в сумме 1,1 млн. рублей.</w:t>
      </w: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В 2022 году в соответствии с постановлением Правительства Российской Федерации от 5 мая 2022г. № 815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2022 год» (в редакции от 7 июня 2022 г. № 1039) бюджет Брянской области получил бюджетный кредит в сумме 1 513, 5 млн. рублей для замещения кредитов кредитных организаций, полученных муниципальными образованиями области до 1 января 2022 года.</w:t>
      </w:r>
    </w:p>
    <w:p w:rsidR="00A8369C" w:rsidRPr="00646DF7" w:rsidRDefault="00A8369C" w:rsidP="00114AD0">
      <w:pPr>
        <w:tabs>
          <w:tab w:val="left" w:pos="284"/>
        </w:tabs>
        <w:spacing w:after="0" w:line="240" w:lineRule="auto"/>
        <w:ind w:left="567" w:firstLine="709"/>
        <w:jc w:val="both"/>
        <w:rPr>
          <w:rFonts w:ascii="Times New Roman" w:hAnsi="Times New Roman" w:cs="Times New Roman"/>
          <w:sz w:val="28"/>
          <w:szCs w:val="28"/>
        </w:rPr>
      </w:pPr>
      <w:r w:rsidRPr="00646DF7">
        <w:rPr>
          <w:rFonts w:ascii="Times New Roman" w:hAnsi="Times New Roman" w:cs="Times New Roman"/>
          <w:sz w:val="28"/>
          <w:szCs w:val="28"/>
        </w:rPr>
        <w:t xml:space="preserve">Указанный кредит получат 9 муниципальных образований области на срок по 2027 год включительно с уплатой за пользование в размере  0,1 % годовых и поэтапным погашением долга равными долями начиная с 2025 года, что позволит заместить коммерческие заимствования в указанном объеме на бюджетные и значительно сэкономить средства муниципальных бюджетов на обслуживание долга. </w:t>
      </w:r>
    </w:p>
    <w:p w:rsidR="00646DF7" w:rsidRDefault="00646DF7"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p>
    <w:p w:rsidR="00CA0AC2" w:rsidRPr="003079B0"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26" w:name="_Toc114131529"/>
      <w:r w:rsidRPr="003079B0">
        <w:rPr>
          <w:rFonts w:ascii="Times New Roman" w:hAnsi="Times New Roman" w:cs="Times New Roman"/>
          <w:b/>
          <w:color w:val="auto"/>
          <w:sz w:val="28"/>
          <w:szCs w:val="28"/>
        </w:rPr>
        <w:t>5</w:t>
      </w:r>
      <w:r w:rsidR="001E039E" w:rsidRPr="003079B0">
        <w:rPr>
          <w:rFonts w:ascii="Times New Roman" w:hAnsi="Times New Roman" w:cs="Times New Roman"/>
          <w:b/>
          <w:color w:val="auto"/>
          <w:sz w:val="28"/>
          <w:szCs w:val="28"/>
        </w:rPr>
        <w:t>.4.</w:t>
      </w:r>
      <w:r w:rsidR="00510101" w:rsidRPr="003079B0">
        <w:rPr>
          <w:rFonts w:ascii="Times New Roman" w:hAnsi="Times New Roman" w:cs="Times New Roman"/>
          <w:b/>
          <w:color w:val="auto"/>
          <w:sz w:val="28"/>
          <w:szCs w:val="28"/>
        </w:rPr>
        <w:t xml:space="preserve"> </w:t>
      </w:r>
      <w:r w:rsidR="00CA0AC2" w:rsidRPr="003079B0">
        <w:rPr>
          <w:rFonts w:ascii="Times New Roman" w:hAnsi="Times New Roman" w:cs="Times New Roman"/>
          <w:b/>
          <w:color w:val="auto"/>
          <w:sz w:val="28"/>
          <w:szCs w:val="28"/>
        </w:rPr>
        <w:t>Реализованные в 202</w:t>
      </w:r>
      <w:r w:rsidR="00F868CF">
        <w:rPr>
          <w:rFonts w:ascii="Times New Roman" w:hAnsi="Times New Roman" w:cs="Times New Roman"/>
          <w:b/>
          <w:color w:val="auto"/>
          <w:sz w:val="28"/>
          <w:szCs w:val="28"/>
        </w:rPr>
        <w:t>1</w:t>
      </w:r>
      <w:r w:rsidR="00CA0AC2" w:rsidRPr="003079B0">
        <w:rPr>
          <w:rFonts w:ascii="Times New Roman" w:hAnsi="Times New Roman" w:cs="Times New Roman"/>
          <w:b/>
          <w:color w:val="auto"/>
          <w:sz w:val="28"/>
          <w:szCs w:val="28"/>
        </w:rPr>
        <w:t xml:space="preserve"> году собственные инициативы органов местного самоуправления по </w:t>
      </w:r>
      <w:r w:rsidR="00FC79C4" w:rsidRPr="003079B0">
        <w:rPr>
          <w:rFonts w:ascii="Times New Roman" w:hAnsi="Times New Roman" w:cs="Times New Roman"/>
          <w:b/>
          <w:color w:val="auto"/>
          <w:sz w:val="28"/>
          <w:szCs w:val="28"/>
        </w:rPr>
        <w:t xml:space="preserve">поддержке и </w:t>
      </w:r>
      <w:r w:rsidR="00CA0AC2" w:rsidRPr="003079B0">
        <w:rPr>
          <w:rFonts w:ascii="Times New Roman" w:hAnsi="Times New Roman" w:cs="Times New Roman"/>
          <w:b/>
          <w:color w:val="auto"/>
          <w:sz w:val="28"/>
          <w:szCs w:val="28"/>
        </w:rPr>
        <w:t>развитию:</w:t>
      </w:r>
      <w:bookmarkEnd w:id="26"/>
    </w:p>
    <w:p w:rsidR="0066336F" w:rsidRPr="003079B0" w:rsidRDefault="0066336F" w:rsidP="00114AD0">
      <w:pPr>
        <w:tabs>
          <w:tab w:val="left" w:pos="284"/>
        </w:tabs>
        <w:spacing w:after="0" w:line="240" w:lineRule="auto"/>
        <w:ind w:left="567" w:firstLine="709"/>
        <w:jc w:val="both"/>
        <w:rPr>
          <w:rFonts w:ascii="Times New Roman" w:hAnsi="Times New Roman" w:cs="Times New Roman"/>
          <w:b/>
          <w:sz w:val="28"/>
          <w:szCs w:val="28"/>
        </w:rPr>
      </w:pPr>
    </w:p>
    <w:p w:rsidR="00AC4CCE"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27" w:name="_Toc114131530"/>
      <w:r w:rsidRPr="003079B0">
        <w:rPr>
          <w:rFonts w:ascii="Times New Roman" w:hAnsi="Times New Roman" w:cs="Times New Roman"/>
          <w:b/>
          <w:color w:val="auto"/>
          <w:sz w:val="28"/>
          <w:szCs w:val="28"/>
        </w:rPr>
        <w:t>5</w:t>
      </w:r>
      <w:r w:rsidR="001E039E" w:rsidRPr="003079B0">
        <w:rPr>
          <w:rFonts w:ascii="Times New Roman" w:hAnsi="Times New Roman" w:cs="Times New Roman"/>
          <w:b/>
          <w:color w:val="auto"/>
          <w:sz w:val="28"/>
          <w:szCs w:val="28"/>
        </w:rPr>
        <w:t>.4</w:t>
      </w:r>
      <w:r w:rsidR="006B51B4" w:rsidRPr="003079B0">
        <w:rPr>
          <w:rFonts w:ascii="Times New Roman" w:hAnsi="Times New Roman" w:cs="Times New Roman"/>
          <w:b/>
          <w:color w:val="auto"/>
          <w:sz w:val="28"/>
          <w:szCs w:val="28"/>
        </w:rPr>
        <w:t>.1</w:t>
      </w:r>
      <w:r w:rsidR="001E039E" w:rsidRPr="003079B0">
        <w:rPr>
          <w:rFonts w:ascii="Times New Roman" w:hAnsi="Times New Roman" w:cs="Times New Roman"/>
          <w:b/>
          <w:color w:val="auto"/>
          <w:sz w:val="28"/>
          <w:szCs w:val="28"/>
        </w:rPr>
        <w:t>.</w:t>
      </w:r>
      <w:r w:rsidR="006B51B4" w:rsidRPr="003079B0">
        <w:rPr>
          <w:rFonts w:ascii="Times New Roman" w:hAnsi="Times New Roman" w:cs="Times New Roman"/>
          <w:b/>
          <w:color w:val="auto"/>
          <w:sz w:val="28"/>
          <w:szCs w:val="28"/>
        </w:rPr>
        <w:t xml:space="preserve"> М</w:t>
      </w:r>
      <w:r w:rsidR="009F0363" w:rsidRPr="003079B0">
        <w:rPr>
          <w:rFonts w:ascii="Times New Roman" w:hAnsi="Times New Roman" w:cs="Times New Roman"/>
          <w:b/>
          <w:color w:val="auto"/>
          <w:sz w:val="28"/>
          <w:szCs w:val="28"/>
        </w:rPr>
        <w:t>алого и среднего предпринимательства</w:t>
      </w:r>
      <w:bookmarkEnd w:id="27"/>
    </w:p>
    <w:p w:rsidR="003203E1" w:rsidRPr="00BF14DB" w:rsidRDefault="003203E1" w:rsidP="00114AD0">
      <w:pPr>
        <w:tabs>
          <w:tab w:val="left" w:pos="284"/>
        </w:tabs>
        <w:spacing w:after="0" w:line="240" w:lineRule="auto"/>
        <w:ind w:left="567" w:firstLine="709"/>
        <w:jc w:val="both"/>
        <w:rPr>
          <w:rFonts w:ascii="Times New Roman" w:eastAsia="Times New Roman" w:hAnsi="Times New Roman" w:cs="Times New Roman"/>
          <w:sz w:val="28"/>
          <w:szCs w:val="28"/>
          <w:lang w:eastAsia="ru-RU"/>
        </w:rPr>
      </w:pPr>
      <w:r w:rsidRPr="00BF14DB">
        <w:rPr>
          <w:rFonts w:ascii="Times New Roman" w:eastAsia="Calibri" w:hAnsi="Times New Roman" w:cs="Times New Roman"/>
          <w:sz w:val="28"/>
          <w:szCs w:val="28"/>
        </w:rPr>
        <w:t xml:space="preserve">В </w:t>
      </w:r>
      <w:r w:rsidR="00622FCB">
        <w:rPr>
          <w:rFonts w:ascii="Times New Roman" w:eastAsia="Calibri" w:hAnsi="Times New Roman" w:cs="Times New Roman"/>
          <w:sz w:val="28"/>
          <w:szCs w:val="28"/>
        </w:rPr>
        <w:t>Брянской области</w:t>
      </w:r>
      <w:r w:rsidRPr="00BF14DB">
        <w:rPr>
          <w:rFonts w:ascii="Times New Roman" w:eastAsia="Calibri" w:hAnsi="Times New Roman" w:cs="Times New Roman"/>
          <w:sz w:val="28"/>
          <w:szCs w:val="28"/>
        </w:rPr>
        <w:t xml:space="preserve"> муниципальные образования для развития локальной экономики на своих территориях, поддержки малого и среднего предпринимательства не разрабатывают собственных проектов поддержки малого и среднего предпринимательства, а участвуют в государственных программах отраслевых </w:t>
      </w:r>
      <w:r w:rsidR="00622FCB">
        <w:rPr>
          <w:rFonts w:ascii="Times New Roman" w:eastAsia="Calibri" w:hAnsi="Times New Roman" w:cs="Times New Roman"/>
          <w:sz w:val="28"/>
          <w:szCs w:val="28"/>
        </w:rPr>
        <w:t>департаментов Брянской области</w:t>
      </w:r>
      <w:r w:rsidR="006E43B2">
        <w:rPr>
          <w:rFonts w:ascii="Times New Roman" w:eastAsia="Calibri" w:hAnsi="Times New Roman" w:cs="Times New Roman"/>
          <w:sz w:val="28"/>
          <w:szCs w:val="28"/>
        </w:rPr>
        <w:t xml:space="preserve"> </w:t>
      </w:r>
      <w:r w:rsidRPr="00BF14DB">
        <w:rPr>
          <w:rFonts w:ascii="Times New Roman" w:eastAsia="Calibri" w:hAnsi="Times New Roman" w:cs="Times New Roman"/>
          <w:sz w:val="28"/>
          <w:szCs w:val="28"/>
        </w:rPr>
        <w:t xml:space="preserve"> для привлечения средств регионального и федерального бюджетов с долей участия средств муниципальных бюджетов. </w:t>
      </w:r>
    </w:p>
    <w:p w:rsidR="003203E1" w:rsidRPr="00BF14DB"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В каждо</w:t>
      </w:r>
      <w:r w:rsidR="006E43B2">
        <w:rPr>
          <w:rFonts w:ascii="Times New Roman" w:eastAsia="Calibri" w:hAnsi="Times New Roman" w:cs="Times New Roman"/>
          <w:sz w:val="28"/>
          <w:szCs w:val="28"/>
        </w:rPr>
        <w:t>м муниципальном образовании области</w:t>
      </w:r>
      <w:r w:rsidRPr="00BF14DB">
        <w:rPr>
          <w:rFonts w:ascii="Times New Roman" w:eastAsia="Calibri" w:hAnsi="Times New Roman" w:cs="Times New Roman"/>
          <w:sz w:val="28"/>
          <w:szCs w:val="28"/>
        </w:rPr>
        <w:t xml:space="preserve"> приняты и действуют программы (подпрограммы) поддержки и развития малого и среднего предпринимательства.</w:t>
      </w:r>
    </w:p>
    <w:p w:rsidR="003203E1" w:rsidRPr="00BF14DB"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BF14DB">
        <w:rPr>
          <w:rFonts w:ascii="Times New Roman" w:eastAsia="Calibri" w:hAnsi="Times New Roman" w:cs="Times New Roman"/>
          <w:sz w:val="28"/>
          <w:szCs w:val="28"/>
        </w:rPr>
        <w:t xml:space="preserve">Субсидии муниципальным образованиям предоставляются </w:t>
      </w:r>
      <w:r w:rsidRPr="00BF14DB">
        <w:rPr>
          <w:rFonts w:ascii="Times New Roman" w:eastAsia="Calibri" w:hAnsi="Times New Roman" w:cs="Times New Roman"/>
          <w:sz w:val="28"/>
          <w:szCs w:val="28"/>
        </w:rPr>
        <w:br/>
        <w:t xml:space="preserve">на конкурсной основе в рамках государственной программы </w:t>
      </w:r>
      <w:r w:rsidR="00622FCB">
        <w:rPr>
          <w:rFonts w:ascii="Times New Roman" w:eastAsia="Calibri" w:hAnsi="Times New Roman" w:cs="Times New Roman"/>
          <w:sz w:val="28"/>
          <w:szCs w:val="28"/>
        </w:rPr>
        <w:t>Брянской области</w:t>
      </w:r>
      <w:r w:rsidRPr="00BF14DB">
        <w:rPr>
          <w:rFonts w:ascii="Times New Roman" w:eastAsia="Calibri" w:hAnsi="Times New Roman" w:cs="Times New Roman"/>
          <w:sz w:val="28"/>
          <w:szCs w:val="28"/>
        </w:rPr>
        <w:t xml:space="preserve"> «</w:t>
      </w:r>
      <w:r w:rsidR="00622FCB">
        <w:rPr>
          <w:rFonts w:ascii="Times New Roman" w:eastAsia="Calibri" w:hAnsi="Times New Roman" w:cs="Times New Roman"/>
          <w:sz w:val="28"/>
          <w:szCs w:val="28"/>
        </w:rPr>
        <w:t xml:space="preserve">Экономическое развитие, инвестиционная политика и инновационная </w:t>
      </w:r>
      <w:r w:rsidR="00622FCB">
        <w:rPr>
          <w:rFonts w:ascii="Times New Roman" w:eastAsia="Calibri" w:hAnsi="Times New Roman" w:cs="Times New Roman"/>
          <w:sz w:val="28"/>
          <w:szCs w:val="28"/>
        </w:rPr>
        <w:lastRenderedPageBreak/>
        <w:t>экономика Брянской области»</w:t>
      </w:r>
      <w:r w:rsidRPr="00BF14DB">
        <w:rPr>
          <w:rFonts w:ascii="Times New Roman" w:eastAsia="Calibri" w:hAnsi="Times New Roman" w:cs="Times New Roman"/>
          <w:sz w:val="28"/>
          <w:szCs w:val="28"/>
        </w:rPr>
        <w:t xml:space="preserve">, утвержденной постановлением Правительства </w:t>
      </w:r>
      <w:r w:rsidR="00622FCB">
        <w:rPr>
          <w:rFonts w:ascii="Times New Roman" w:eastAsia="Calibri" w:hAnsi="Times New Roman" w:cs="Times New Roman"/>
          <w:sz w:val="28"/>
          <w:szCs w:val="28"/>
        </w:rPr>
        <w:t>Брянской области  от 26</w:t>
      </w:r>
      <w:r w:rsidRPr="00BF14DB">
        <w:rPr>
          <w:rFonts w:ascii="Times New Roman" w:eastAsia="Calibri" w:hAnsi="Times New Roman" w:cs="Times New Roman"/>
          <w:sz w:val="28"/>
          <w:szCs w:val="28"/>
        </w:rPr>
        <w:t>.0</w:t>
      </w:r>
      <w:r w:rsidR="00622FCB">
        <w:rPr>
          <w:rFonts w:ascii="Times New Roman" w:eastAsia="Calibri" w:hAnsi="Times New Roman" w:cs="Times New Roman"/>
          <w:sz w:val="28"/>
          <w:szCs w:val="28"/>
        </w:rPr>
        <w:t>4</w:t>
      </w:r>
      <w:r w:rsidRPr="00BF14DB">
        <w:rPr>
          <w:rFonts w:ascii="Times New Roman" w:eastAsia="Calibri" w:hAnsi="Times New Roman" w:cs="Times New Roman"/>
          <w:sz w:val="28"/>
          <w:szCs w:val="28"/>
        </w:rPr>
        <w:t>.20</w:t>
      </w:r>
      <w:r w:rsidR="00622FCB">
        <w:rPr>
          <w:rFonts w:ascii="Times New Roman" w:eastAsia="Calibri" w:hAnsi="Times New Roman" w:cs="Times New Roman"/>
          <w:sz w:val="28"/>
          <w:szCs w:val="28"/>
        </w:rPr>
        <w:t>21</w:t>
      </w:r>
      <w:r w:rsidRPr="00BF14DB">
        <w:rPr>
          <w:rFonts w:ascii="Times New Roman" w:eastAsia="Calibri" w:hAnsi="Times New Roman" w:cs="Times New Roman"/>
          <w:sz w:val="28"/>
          <w:szCs w:val="28"/>
        </w:rPr>
        <w:t xml:space="preserve"> № </w:t>
      </w:r>
      <w:r w:rsidR="00622FCB">
        <w:rPr>
          <w:rFonts w:ascii="Times New Roman" w:eastAsia="Calibri" w:hAnsi="Times New Roman" w:cs="Times New Roman"/>
          <w:sz w:val="28"/>
          <w:szCs w:val="28"/>
        </w:rPr>
        <w:t>146</w:t>
      </w:r>
      <w:r w:rsidRPr="00BF14DB">
        <w:rPr>
          <w:rFonts w:ascii="Times New Roman" w:eastAsia="Calibri" w:hAnsi="Times New Roman" w:cs="Times New Roman"/>
          <w:sz w:val="28"/>
          <w:szCs w:val="28"/>
        </w:rPr>
        <w:t xml:space="preserve">-п. </w:t>
      </w:r>
    </w:p>
    <w:p w:rsidR="00BF14DB" w:rsidRPr="003203E1" w:rsidRDefault="00BF14DB"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Комплекс мер финансовой и нефинансовой поддержки субъектов МСП, реализуемый </w:t>
      </w:r>
      <w:r>
        <w:rPr>
          <w:rFonts w:ascii="Times New Roman" w:eastAsia="Calibri" w:hAnsi="Times New Roman" w:cs="Times New Roman"/>
          <w:sz w:val="28"/>
          <w:szCs w:val="28"/>
        </w:rPr>
        <w:t>в рамках реализации государственной программы</w:t>
      </w:r>
      <w:r w:rsidRPr="003203E1">
        <w:rPr>
          <w:rFonts w:ascii="Times New Roman" w:eastAsia="Calibri" w:hAnsi="Times New Roman" w:cs="Times New Roman"/>
          <w:sz w:val="28"/>
          <w:szCs w:val="28"/>
        </w:rPr>
        <w:t>, предусматривает поддержку субъектов предпринимательства на всех стадиях развития.</w:t>
      </w:r>
    </w:p>
    <w:p w:rsidR="003203E1" w:rsidRPr="003203E1"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Прямая финансовая поддержка субъектам МСП предоставляется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в рамках муниципальных программ развития МСП, софинансируемых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 xml:space="preserve">из </w:t>
      </w:r>
      <w:r w:rsidR="00622FCB">
        <w:rPr>
          <w:rFonts w:ascii="Times New Roman" w:eastAsia="Calibri" w:hAnsi="Times New Roman" w:cs="Times New Roman"/>
          <w:sz w:val="28"/>
          <w:szCs w:val="28"/>
        </w:rPr>
        <w:t>областного</w:t>
      </w:r>
      <w:r w:rsidRPr="003203E1">
        <w:rPr>
          <w:rFonts w:ascii="Times New Roman" w:eastAsia="Calibri" w:hAnsi="Times New Roman" w:cs="Times New Roman"/>
          <w:sz w:val="28"/>
          <w:szCs w:val="28"/>
        </w:rPr>
        <w:t xml:space="preserve"> бюджета. В 2021 году объем оказанной под</w:t>
      </w:r>
      <w:r w:rsidR="00622FCB">
        <w:rPr>
          <w:rFonts w:ascii="Times New Roman" w:eastAsia="Calibri" w:hAnsi="Times New Roman" w:cs="Times New Roman"/>
          <w:sz w:val="28"/>
          <w:szCs w:val="28"/>
        </w:rPr>
        <w:t>держки субъектам МСП из областного</w:t>
      </w:r>
      <w:r w:rsidRPr="003203E1">
        <w:rPr>
          <w:rFonts w:ascii="Times New Roman" w:eastAsia="Calibri" w:hAnsi="Times New Roman" w:cs="Times New Roman"/>
          <w:sz w:val="28"/>
          <w:szCs w:val="28"/>
        </w:rPr>
        <w:t xml:space="preserve"> </w:t>
      </w:r>
      <w:r w:rsidR="00BE14B8">
        <w:rPr>
          <w:rFonts w:ascii="Times New Roman" w:eastAsia="Calibri" w:hAnsi="Times New Roman" w:cs="Times New Roman"/>
          <w:sz w:val="28"/>
          <w:szCs w:val="28"/>
        </w:rPr>
        <w:t xml:space="preserve">и местных </w:t>
      </w:r>
      <w:r w:rsidRPr="003203E1">
        <w:rPr>
          <w:rFonts w:ascii="Times New Roman" w:eastAsia="Calibri" w:hAnsi="Times New Roman" w:cs="Times New Roman"/>
          <w:sz w:val="28"/>
          <w:szCs w:val="28"/>
        </w:rPr>
        <w:t>бюджет</w:t>
      </w:r>
      <w:r w:rsidR="00BE14B8">
        <w:rPr>
          <w:rFonts w:ascii="Times New Roman" w:eastAsia="Calibri" w:hAnsi="Times New Roman" w:cs="Times New Roman"/>
          <w:sz w:val="28"/>
          <w:szCs w:val="28"/>
        </w:rPr>
        <w:t>ов</w:t>
      </w:r>
      <w:r w:rsidR="00622FCB">
        <w:rPr>
          <w:rFonts w:ascii="Times New Roman" w:eastAsia="Calibri" w:hAnsi="Times New Roman" w:cs="Times New Roman"/>
          <w:sz w:val="28"/>
          <w:szCs w:val="28"/>
        </w:rPr>
        <w:t xml:space="preserve"> составил 88,1</w:t>
      </w:r>
      <w:r w:rsidRPr="003203E1">
        <w:rPr>
          <w:rFonts w:ascii="Times New Roman" w:eastAsia="Calibri" w:hAnsi="Times New Roman" w:cs="Times New Roman"/>
          <w:sz w:val="28"/>
          <w:szCs w:val="28"/>
        </w:rPr>
        <w:t xml:space="preserve"> млн</w:t>
      </w:r>
      <w:r w:rsidR="006E43B2">
        <w:rPr>
          <w:rFonts w:ascii="Times New Roman" w:eastAsia="Calibri" w:hAnsi="Times New Roman" w:cs="Times New Roman"/>
          <w:sz w:val="28"/>
          <w:szCs w:val="28"/>
        </w:rPr>
        <w:t>.</w:t>
      </w:r>
      <w:r w:rsidRPr="003203E1">
        <w:rPr>
          <w:rFonts w:ascii="Times New Roman" w:eastAsia="Calibri" w:hAnsi="Times New Roman" w:cs="Times New Roman"/>
          <w:sz w:val="28"/>
          <w:szCs w:val="28"/>
        </w:rPr>
        <w:t xml:space="preserve"> рублей. Субъектам МСП в виде субсидий компенсировалась часть затрат, связанных с реализацией инвестиционных проектов и ведением предпринимательской деятельности, включая затраты на строительство (реконструкцию) производственных зданий (строений, сооружений) и приобретение оборудования. Размер субсидии субъекту МСП составил от 1 млн</w:t>
      </w:r>
      <w:r w:rsidR="006E43B2">
        <w:rPr>
          <w:rFonts w:ascii="Times New Roman" w:eastAsia="Calibri" w:hAnsi="Times New Roman" w:cs="Times New Roman"/>
          <w:sz w:val="28"/>
          <w:szCs w:val="28"/>
        </w:rPr>
        <w:t>.</w:t>
      </w:r>
      <w:r w:rsidRPr="003203E1">
        <w:rPr>
          <w:rFonts w:ascii="Times New Roman" w:eastAsia="Calibri" w:hAnsi="Times New Roman" w:cs="Times New Roman"/>
          <w:sz w:val="28"/>
          <w:szCs w:val="28"/>
        </w:rPr>
        <w:t xml:space="preserve"> до 15 млн</w:t>
      </w:r>
      <w:r w:rsidR="006E43B2">
        <w:rPr>
          <w:rFonts w:ascii="Times New Roman" w:eastAsia="Calibri" w:hAnsi="Times New Roman" w:cs="Times New Roman"/>
          <w:sz w:val="28"/>
          <w:szCs w:val="28"/>
        </w:rPr>
        <w:t>.</w:t>
      </w:r>
      <w:r w:rsidRPr="003203E1">
        <w:rPr>
          <w:rFonts w:ascii="Times New Roman" w:eastAsia="Calibri" w:hAnsi="Times New Roman" w:cs="Times New Roman"/>
          <w:sz w:val="28"/>
          <w:szCs w:val="28"/>
        </w:rPr>
        <w:t xml:space="preserve"> рублей.</w:t>
      </w:r>
    </w:p>
    <w:p w:rsidR="00BF14DB"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Всего финансовую поддержку на реализацию инвестиционных проектов в территориях получили </w:t>
      </w:r>
      <w:r w:rsidR="00622FCB">
        <w:rPr>
          <w:rFonts w:ascii="Times New Roman" w:eastAsia="Calibri" w:hAnsi="Times New Roman" w:cs="Times New Roman"/>
          <w:sz w:val="28"/>
          <w:szCs w:val="28"/>
        </w:rPr>
        <w:t xml:space="preserve">146 </w:t>
      </w:r>
      <w:r w:rsidRPr="003203E1">
        <w:rPr>
          <w:rFonts w:ascii="Times New Roman" w:eastAsia="Calibri" w:hAnsi="Times New Roman" w:cs="Times New Roman"/>
          <w:sz w:val="28"/>
          <w:szCs w:val="28"/>
        </w:rPr>
        <w:t xml:space="preserve"> субъектов МСП. </w:t>
      </w:r>
    </w:p>
    <w:p w:rsidR="003203E1" w:rsidRPr="003203E1"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В целях повышения доступности субъектам МСП действующих мер</w:t>
      </w:r>
      <w:r>
        <w:rPr>
          <w:rFonts w:ascii="Times New Roman" w:eastAsia="Calibri" w:hAnsi="Times New Roman" w:cs="Times New Roman"/>
          <w:sz w:val="28"/>
          <w:szCs w:val="28"/>
        </w:rPr>
        <w:t xml:space="preserve"> </w:t>
      </w:r>
      <w:r w:rsidRPr="003203E1">
        <w:rPr>
          <w:rFonts w:ascii="Times New Roman" w:eastAsia="Calibri" w:hAnsi="Times New Roman" w:cs="Times New Roman"/>
          <w:sz w:val="28"/>
          <w:szCs w:val="28"/>
        </w:rPr>
        <w:t xml:space="preserve">поддержки в </w:t>
      </w:r>
      <w:r w:rsidR="00622FCB">
        <w:rPr>
          <w:rFonts w:ascii="Times New Roman" w:eastAsia="Calibri" w:hAnsi="Times New Roman" w:cs="Times New Roman"/>
          <w:sz w:val="28"/>
          <w:szCs w:val="28"/>
        </w:rPr>
        <w:t>Брянской области</w:t>
      </w:r>
      <w:r w:rsidRPr="003203E1">
        <w:rPr>
          <w:rFonts w:ascii="Times New Roman" w:eastAsia="Calibri" w:hAnsi="Times New Roman" w:cs="Times New Roman"/>
          <w:sz w:val="28"/>
          <w:szCs w:val="28"/>
        </w:rPr>
        <w:t xml:space="preserve"> создан и обеспечивается деятельность центра «Мой бизнес», главным принципом деятельности которого является предоставление субъектам МСП всех видов услуг, в формате «одного окна».</w:t>
      </w:r>
    </w:p>
    <w:p w:rsidR="003203E1" w:rsidRPr="003203E1"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На базе центра «Мой бизнес» субъектам МСП предоставляются следующие услуги:</w:t>
      </w:r>
    </w:p>
    <w:p w:rsidR="003203E1" w:rsidRPr="003203E1" w:rsidRDefault="002A1C7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финансовые услуги в виде микрозаймов и поручительств (микрозаймы могут предоставлены в размере до 5 млн</w:t>
      </w:r>
      <w:r w:rsidR="006E43B2">
        <w:rPr>
          <w:rFonts w:ascii="Times New Roman" w:eastAsia="Calibri" w:hAnsi="Times New Roman" w:cs="Times New Roman"/>
          <w:sz w:val="28"/>
          <w:szCs w:val="28"/>
        </w:rPr>
        <w:t>.</w:t>
      </w:r>
      <w:r w:rsidR="003203E1" w:rsidRPr="003203E1">
        <w:rPr>
          <w:rFonts w:ascii="Times New Roman" w:eastAsia="Calibri" w:hAnsi="Times New Roman" w:cs="Times New Roman"/>
          <w:sz w:val="28"/>
          <w:szCs w:val="28"/>
        </w:rPr>
        <w:t xml:space="preserve"> рублей на срок </w:t>
      </w:r>
      <w:r>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 xml:space="preserve">до 3 лет, процентная ставка по которым устанавливается в зависимости </w:t>
      </w:r>
      <w:r>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от ключевой ставки, установленной Банком России на дату выдачи займа; поручительства в сумме до 25 млн</w:t>
      </w:r>
      <w:r w:rsidR="006E43B2">
        <w:rPr>
          <w:rFonts w:ascii="Times New Roman" w:eastAsia="Calibri" w:hAnsi="Times New Roman" w:cs="Times New Roman"/>
          <w:sz w:val="28"/>
          <w:szCs w:val="28"/>
        </w:rPr>
        <w:t>.</w:t>
      </w:r>
      <w:r w:rsidR="003203E1" w:rsidRPr="003203E1">
        <w:rPr>
          <w:rFonts w:ascii="Times New Roman" w:eastAsia="Calibri" w:hAnsi="Times New Roman" w:cs="Times New Roman"/>
          <w:sz w:val="28"/>
          <w:szCs w:val="28"/>
        </w:rPr>
        <w:t xml:space="preserve"> рублей на срок действия кредитного договора, но не более 50% от суммы предоставленного Заемщику кредита);</w:t>
      </w:r>
    </w:p>
    <w:p w:rsidR="003203E1" w:rsidRPr="003203E1" w:rsidRDefault="002A1C7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информационно-консультационные услуги, охватывающи</w:t>
      </w:r>
      <w:r w:rsidR="003203E1">
        <w:rPr>
          <w:rFonts w:ascii="Times New Roman" w:eastAsia="Calibri" w:hAnsi="Times New Roman" w:cs="Times New Roman"/>
          <w:sz w:val="28"/>
          <w:szCs w:val="28"/>
        </w:rPr>
        <w:t>е</w:t>
      </w:r>
      <w:r w:rsidR="003203E1" w:rsidRPr="003203E1">
        <w:rPr>
          <w:rFonts w:ascii="Times New Roman" w:eastAsia="Calibri" w:hAnsi="Times New Roman" w:cs="Times New Roman"/>
          <w:sz w:val="28"/>
          <w:szCs w:val="28"/>
        </w:rPr>
        <w:t xml:space="preserve"> различные вопросы по организации и ведению предпринимательской деятельности;</w:t>
      </w:r>
    </w:p>
    <w:p w:rsidR="003203E1" w:rsidRPr="003203E1" w:rsidRDefault="002A1C7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образовательные услуги в виде проведения бесплатных обучающих программ, семинаров, вебинаров, тренингов;</w:t>
      </w:r>
    </w:p>
    <w:p w:rsidR="003203E1" w:rsidRPr="003203E1" w:rsidRDefault="002A1C7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поддержка экспортно</w:t>
      </w:r>
      <w:r w:rsidR="006E43B2">
        <w:rPr>
          <w:rFonts w:ascii="Times New Roman" w:eastAsia="Calibri" w:hAnsi="Times New Roman" w:cs="Times New Roman"/>
          <w:sz w:val="28"/>
          <w:szCs w:val="28"/>
        </w:rPr>
        <w:t xml:space="preserve"> -</w:t>
      </w:r>
      <w:r w:rsidR="003203E1" w:rsidRPr="003203E1">
        <w:rPr>
          <w:rFonts w:ascii="Times New Roman" w:eastAsia="Calibri" w:hAnsi="Times New Roman" w:cs="Times New Roman"/>
          <w:sz w:val="28"/>
          <w:szCs w:val="28"/>
        </w:rPr>
        <w:t xml:space="preserve"> ориентированных субъектов МСП в виде содействия в организации участия субъектов МСП в международных </w:t>
      </w:r>
      <w:r w:rsidR="003203E1">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 xml:space="preserve">и межрегиональных бизнес-миссиях, выставочных мероприятиях в России </w:t>
      </w:r>
      <w:r w:rsidR="003203E1">
        <w:rPr>
          <w:rFonts w:ascii="Times New Roman" w:eastAsia="Calibri" w:hAnsi="Times New Roman" w:cs="Times New Roman"/>
          <w:sz w:val="28"/>
          <w:szCs w:val="28"/>
        </w:rPr>
        <w:br/>
      </w:r>
      <w:r w:rsidR="003203E1" w:rsidRPr="003203E1">
        <w:rPr>
          <w:rFonts w:ascii="Times New Roman" w:eastAsia="Calibri" w:hAnsi="Times New Roman" w:cs="Times New Roman"/>
          <w:sz w:val="28"/>
          <w:szCs w:val="28"/>
        </w:rPr>
        <w:t>и за рубежом, содействие в организации сертификации производимой продукции и услуг в целях её продвижения на внешние рынки.</w:t>
      </w:r>
    </w:p>
    <w:p w:rsidR="003203E1" w:rsidRPr="003203E1"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Помимо прочих, в качестве н</w:t>
      </w:r>
      <w:r w:rsidR="006E43B2">
        <w:rPr>
          <w:rFonts w:ascii="Times New Roman" w:eastAsia="Calibri" w:hAnsi="Times New Roman" w:cs="Times New Roman"/>
          <w:sz w:val="28"/>
          <w:szCs w:val="28"/>
        </w:rPr>
        <w:t>ефинансовых мер поддержки в области</w:t>
      </w:r>
      <w:r w:rsidRPr="003203E1">
        <w:rPr>
          <w:rFonts w:ascii="Times New Roman" w:eastAsia="Calibri" w:hAnsi="Times New Roman" w:cs="Times New Roman"/>
          <w:sz w:val="28"/>
          <w:szCs w:val="28"/>
        </w:rPr>
        <w:t xml:space="preserve"> осуществлялась имущественная поддержка субъектов МСП в виде предоставления в аренду по льготным ставкам объектов имущества </w:t>
      </w:r>
      <w:r>
        <w:rPr>
          <w:rFonts w:ascii="Times New Roman" w:eastAsia="Calibri" w:hAnsi="Times New Roman" w:cs="Times New Roman"/>
          <w:sz w:val="28"/>
          <w:szCs w:val="28"/>
        </w:rPr>
        <w:br/>
      </w:r>
      <w:r w:rsidRPr="003203E1">
        <w:rPr>
          <w:rFonts w:ascii="Times New Roman" w:eastAsia="Calibri" w:hAnsi="Times New Roman" w:cs="Times New Roman"/>
          <w:sz w:val="28"/>
          <w:szCs w:val="28"/>
        </w:rPr>
        <w:t>из утвержденного перечня объектов муниципального имущества, предназначенного для субъектов МСП.</w:t>
      </w:r>
    </w:p>
    <w:p w:rsidR="00114AD0" w:rsidRDefault="003203E1" w:rsidP="00114AD0">
      <w:pPr>
        <w:tabs>
          <w:tab w:val="left" w:pos="284"/>
        </w:tabs>
        <w:spacing w:after="0" w:line="240" w:lineRule="auto"/>
        <w:ind w:left="567" w:firstLine="709"/>
        <w:jc w:val="both"/>
        <w:rPr>
          <w:rFonts w:ascii="Times New Roman" w:eastAsia="Calibri" w:hAnsi="Times New Roman" w:cs="Times New Roman"/>
          <w:sz w:val="28"/>
          <w:szCs w:val="28"/>
        </w:rPr>
      </w:pPr>
      <w:r w:rsidRPr="003203E1">
        <w:rPr>
          <w:rFonts w:ascii="Times New Roman" w:eastAsia="Calibri" w:hAnsi="Times New Roman" w:cs="Times New Roman"/>
          <w:sz w:val="28"/>
          <w:szCs w:val="28"/>
        </w:rPr>
        <w:t xml:space="preserve">Кроме того, на региональном уровне были предусмотрены налоговые льготы, направленные на обеспечение «бесшовного» перехода налогоплательщиков единого налога на вмененный доход на упрощенную систему налогообложения или патентную систему налогообложения, </w:t>
      </w:r>
      <w:r w:rsidR="002A1C72">
        <w:rPr>
          <w:rFonts w:ascii="Times New Roman" w:eastAsia="Calibri" w:hAnsi="Times New Roman" w:cs="Times New Roman"/>
          <w:sz w:val="28"/>
          <w:szCs w:val="28"/>
        </w:rPr>
        <w:br/>
      </w:r>
      <w:r w:rsidRPr="003203E1">
        <w:rPr>
          <w:rFonts w:ascii="Times New Roman" w:eastAsia="Calibri" w:hAnsi="Times New Roman" w:cs="Times New Roman"/>
          <w:sz w:val="28"/>
          <w:szCs w:val="28"/>
        </w:rPr>
        <w:lastRenderedPageBreak/>
        <w:t>в том числе применение сниженных налоговых ставок для отдельных категорий налогоплательщиков по упрощенной системе налогообложения.</w:t>
      </w:r>
    </w:p>
    <w:p w:rsidR="00114AD0" w:rsidRDefault="00114AD0" w:rsidP="00114AD0">
      <w:pPr>
        <w:tabs>
          <w:tab w:val="left" w:pos="284"/>
        </w:tabs>
        <w:spacing w:after="0" w:line="240" w:lineRule="auto"/>
        <w:ind w:left="567" w:firstLine="709"/>
        <w:jc w:val="both"/>
        <w:rPr>
          <w:rFonts w:ascii="Times New Roman" w:hAnsi="Times New Roman" w:cs="Times New Roman"/>
          <w:b/>
          <w:sz w:val="28"/>
          <w:szCs w:val="28"/>
        </w:rPr>
      </w:pPr>
    </w:p>
    <w:p w:rsidR="00114AD0" w:rsidRDefault="00114AD0" w:rsidP="00114AD0">
      <w:pPr>
        <w:pStyle w:val="1"/>
        <w:ind w:left="567" w:firstLine="709"/>
        <w:rPr>
          <w:rFonts w:ascii="Times New Roman" w:hAnsi="Times New Roman" w:cs="Times New Roman"/>
          <w:b/>
          <w:color w:val="auto"/>
          <w:sz w:val="28"/>
          <w:szCs w:val="28"/>
        </w:rPr>
      </w:pPr>
      <w:r>
        <w:rPr>
          <w:rFonts w:ascii="Times New Roman" w:hAnsi="Times New Roman" w:cs="Times New Roman"/>
          <w:b/>
          <w:color w:val="auto"/>
          <w:sz w:val="28"/>
          <w:szCs w:val="28"/>
        </w:rPr>
        <w:tab/>
      </w:r>
      <w:bookmarkStart w:id="28" w:name="_Toc114131531"/>
      <w:r w:rsidR="00254DE3" w:rsidRPr="00F84A48">
        <w:rPr>
          <w:rFonts w:ascii="Times New Roman" w:hAnsi="Times New Roman" w:cs="Times New Roman"/>
          <w:b/>
          <w:color w:val="auto"/>
          <w:sz w:val="28"/>
          <w:szCs w:val="28"/>
        </w:rPr>
        <w:t>5</w:t>
      </w:r>
      <w:r w:rsidR="001E039E" w:rsidRPr="00F84A48">
        <w:rPr>
          <w:rFonts w:ascii="Times New Roman" w:hAnsi="Times New Roman" w:cs="Times New Roman"/>
          <w:b/>
          <w:color w:val="auto"/>
          <w:sz w:val="28"/>
          <w:szCs w:val="28"/>
        </w:rPr>
        <w:t>.4.2.</w:t>
      </w:r>
      <w:r w:rsidR="006B51B4" w:rsidRPr="00F84A48">
        <w:rPr>
          <w:rFonts w:ascii="Times New Roman" w:hAnsi="Times New Roman" w:cs="Times New Roman"/>
          <w:b/>
          <w:color w:val="auto"/>
          <w:sz w:val="28"/>
          <w:szCs w:val="28"/>
        </w:rPr>
        <w:t xml:space="preserve"> С</w:t>
      </w:r>
      <w:r w:rsidR="00106ECB" w:rsidRPr="00F84A48">
        <w:rPr>
          <w:rFonts w:ascii="Times New Roman" w:hAnsi="Times New Roman" w:cs="Times New Roman"/>
          <w:b/>
          <w:color w:val="auto"/>
          <w:sz w:val="28"/>
          <w:szCs w:val="28"/>
        </w:rPr>
        <w:t>ельскохозяйственной</w:t>
      </w:r>
      <w:r w:rsidR="00CA0AC2" w:rsidRPr="00F84A48">
        <w:rPr>
          <w:rFonts w:ascii="Times New Roman" w:hAnsi="Times New Roman" w:cs="Times New Roman"/>
          <w:b/>
          <w:color w:val="auto"/>
          <w:sz w:val="28"/>
          <w:szCs w:val="28"/>
        </w:rPr>
        <w:t xml:space="preserve"> </w:t>
      </w:r>
      <w:r w:rsidR="00AC4CCE" w:rsidRPr="00F84A48">
        <w:rPr>
          <w:rFonts w:ascii="Times New Roman" w:hAnsi="Times New Roman" w:cs="Times New Roman"/>
          <w:b/>
          <w:color w:val="auto"/>
          <w:sz w:val="28"/>
          <w:szCs w:val="28"/>
        </w:rPr>
        <w:t>кооперации</w:t>
      </w:r>
      <w:bookmarkEnd w:id="28"/>
    </w:p>
    <w:p w:rsidR="000B44FE" w:rsidRPr="001C52BD" w:rsidRDefault="00114AD0" w:rsidP="00114AD0">
      <w:pPr>
        <w:ind w:left="567"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sidR="000B44FE" w:rsidRPr="001C52BD">
        <w:rPr>
          <w:rFonts w:ascii="Times New Roman" w:eastAsia="Times New Roman" w:hAnsi="Times New Roman" w:cs="Times New Roman"/>
          <w:sz w:val="28"/>
          <w:szCs w:val="28"/>
          <w:lang w:eastAsia="ru-RU"/>
        </w:rPr>
        <w:t xml:space="preserve">В </w:t>
      </w:r>
      <w:r w:rsidR="00622FCB">
        <w:rPr>
          <w:rFonts w:ascii="Times New Roman" w:eastAsia="Times New Roman" w:hAnsi="Times New Roman" w:cs="Times New Roman"/>
          <w:sz w:val="28"/>
          <w:szCs w:val="28"/>
          <w:lang w:eastAsia="ru-RU"/>
        </w:rPr>
        <w:t>Брянской области</w:t>
      </w:r>
      <w:r w:rsidR="000B44FE" w:rsidRPr="001C52BD">
        <w:rPr>
          <w:rFonts w:ascii="Times New Roman" w:eastAsia="Times New Roman" w:hAnsi="Times New Roman" w:cs="Times New Roman"/>
          <w:sz w:val="28"/>
          <w:szCs w:val="28"/>
          <w:lang w:eastAsia="ru-RU"/>
        </w:rPr>
        <w:t xml:space="preserve"> с 2019 года в рамках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осуществляется реализация регионального проекта «Создание системы поддержки фермеров и развитие сельской кооперации (</w:t>
      </w:r>
      <w:r w:rsidR="00622FCB">
        <w:rPr>
          <w:rFonts w:ascii="Times New Roman" w:eastAsia="Times New Roman" w:hAnsi="Times New Roman" w:cs="Times New Roman"/>
          <w:sz w:val="28"/>
          <w:szCs w:val="28"/>
          <w:lang w:eastAsia="ru-RU"/>
        </w:rPr>
        <w:t>Брянской области</w:t>
      </w:r>
      <w:r w:rsidR="000B44FE" w:rsidRPr="001C52BD">
        <w:rPr>
          <w:rFonts w:ascii="Times New Roman" w:eastAsia="Times New Roman" w:hAnsi="Times New Roman" w:cs="Times New Roman"/>
          <w:sz w:val="28"/>
          <w:szCs w:val="28"/>
          <w:lang w:eastAsia="ru-RU"/>
        </w:rPr>
        <w:t xml:space="preserve">)» (далее – региональный проект). </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Согласно данным Минсельхоза России, в 2021 году на государственную поддержку АПК Брянской области было перечислено 10 305,76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(98,53% от лимита): 10 155,23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федеральных средств и 150,53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региональных.</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Так, на возмещение части затрат на уплату процентов по инвестиционным кредитам (займам) в АПК получателям было направлено 7 700,94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(7 698,09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федеральное финансирование, 2,85 млн</w:t>
      </w:r>
      <w:r w:rsidR="006E43B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региональное).</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На поддержку сельскохозяйственного производства по отдельным подотраслям растениеводства и животноводства объем финансирования в прошлом году составил 974,39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(896,44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средства из федерального бюджета, 77,95 млн руб. — из регионального).</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На стимулирование развития приоритетных подотраслей АПК и развитие малых форм хозяйствования аграриям перечислено 670,25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(федеральные ассигнования — 616,63 млн руб., региональные — 53,62 млн руб.).</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На стимулирование увеличения производства масличных культур направлено 82,87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82,04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средства федеральной казны, 0,83 млн руб. — областной.</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Субсидии на создание системы поддержки фермеров и развитие сельской кооперации в Брянской области составили 37,11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(в федеральном бюджете — 36,74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в региональном — 0,37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На поддержку мелиорации земель сельхозназначения региона в прошлом году было направлено 10,63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(9,78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из бюджета РФ и 0,85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из областного бюджета).</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На поддержку производителей бутилированного подсолнечного масла и белого сахара, поставляющих продукцию в организации розничной торговли, перечислено 10,35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(10,25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федеральные средства, 0,10 млн</w:t>
      </w:r>
      <w:r w:rsidR="00E925E2">
        <w:rPr>
          <w:rFonts w:ascii="Times New Roman" w:eastAsia="Times New Roman" w:hAnsi="Times New Roman" w:cs="Times New Roman"/>
          <w:color w:val="000000"/>
          <w:sz w:val="28"/>
          <w:szCs w:val="28"/>
          <w:lang w:eastAsia="ru-RU"/>
        </w:rPr>
        <w:t>.</w:t>
      </w:r>
      <w:r w:rsidRPr="00A7449E">
        <w:rPr>
          <w:rFonts w:ascii="Times New Roman" w:eastAsia="Times New Roman" w:hAnsi="Times New Roman" w:cs="Times New Roman"/>
          <w:color w:val="000000"/>
          <w:sz w:val="28"/>
          <w:szCs w:val="28"/>
          <w:lang w:eastAsia="ru-RU"/>
        </w:rPr>
        <w:t> руб. — областные).</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Средства по всем вышеперечисленным направлениям освоены полностью.  </w:t>
      </w:r>
    </w:p>
    <w:p w:rsidR="00A7449E" w:rsidRPr="00A7449E"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A7449E">
        <w:rPr>
          <w:rFonts w:ascii="Times New Roman" w:eastAsia="Times New Roman" w:hAnsi="Times New Roman" w:cs="Times New Roman"/>
          <w:color w:val="000000"/>
          <w:sz w:val="28"/>
          <w:szCs w:val="28"/>
          <w:lang w:eastAsia="ru-RU"/>
        </w:rPr>
        <w:t xml:space="preserve">Единственной статьей, финансирование которой освоено на 66,97%, стало обеспечение комплексного развития сельских территорий. В 2021 году из предусмотренного объема в 164,33 млн руб. получателям направлено </w:t>
      </w:r>
      <w:r w:rsidRPr="00A7449E">
        <w:rPr>
          <w:rFonts w:ascii="Times New Roman" w:eastAsia="Times New Roman" w:hAnsi="Times New Roman" w:cs="Times New Roman"/>
          <w:color w:val="000000"/>
          <w:sz w:val="28"/>
          <w:szCs w:val="28"/>
          <w:lang w:eastAsia="ru-RU"/>
        </w:rPr>
        <w:lastRenderedPageBreak/>
        <w:t>110,06 млн руб. (108,96 млн руб. федеральных ассигнований и 1,10 млн руб. региональных).</w:t>
      </w:r>
    </w:p>
    <w:p w:rsidR="00E16594" w:rsidRPr="00E16594" w:rsidRDefault="00A7449E" w:rsidP="00114AD0">
      <w:pPr>
        <w:widowControl w:val="0"/>
        <w:tabs>
          <w:tab w:val="left" w:pos="284"/>
        </w:tabs>
        <w:suppressAutoHyphens/>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A7449E">
        <w:rPr>
          <w:rFonts w:ascii="Times New Roman" w:eastAsia="Times New Roman" w:hAnsi="Times New Roman" w:cs="Times New Roman"/>
          <w:color w:val="000000"/>
          <w:sz w:val="28"/>
          <w:szCs w:val="28"/>
          <w:lang w:eastAsia="ru-RU"/>
        </w:rPr>
        <w:t> </w:t>
      </w:r>
      <w:r w:rsidR="00E16594">
        <w:rPr>
          <w:rFonts w:ascii="Times New Roman" w:eastAsia="Times New Roman" w:hAnsi="Times New Roman" w:cs="Times New Roman"/>
          <w:color w:val="000000"/>
          <w:sz w:val="28"/>
          <w:szCs w:val="28"/>
          <w:lang w:eastAsia="ru-RU"/>
        </w:rPr>
        <w:t xml:space="preserve">Органами местного самоуправления </w:t>
      </w:r>
      <w:r w:rsidR="007D39F7">
        <w:rPr>
          <w:rFonts w:ascii="Times New Roman" w:eastAsia="Times New Roman" w:hAnsi="Times New Roman" w:cs="Times New Roman"/>
          <w:color w:val="000000"/>
          <w:sz w:val="28"/>
          <w:szCs w:val="28"/>
          <w:lang w:eastAsia="ru-RU"/>
        </w:rPr>
        <w:t>области</w:t>
      </w:r>
      <w:r w:rsidR="00E16594">
        <w:rPr>
          <w:rFonts w:ascii="Times New Roman" w:eastAsia="Times New Roman" w:hAnsi="Times New Roman" w:cs="Times New Roman"/>
          <w:color w:val="000000"/>
          <w:sz w:val="28"/>
          <w:szCs w:val="28"/>
          <w:lang w:eastAsia="ru-RU"/>
        </w:rPr>
        <w:t xml:space="preserve"> оказывается посильная помощь местным сельскохозяйственным товаропроизводителям. Так, </w:t>
      </w:r>
      <w:r w:rsidR="001C52BD">
        <w:rPr>
          <w:rFonts w:ascii="Times New Roman" w:eastAsia="Times New Roman" w:hAnsi="Times New Roman" w:cs="Times New Roman"/>
          <w:color w:val="000000"/>
          <w:sz w:val="28"/>
          <w:szCs w:val="28"/>
          <w:lang w:eastAsia="ru-RU"/>
        </w:rPr>
        <w:br/>
      </w:r>
      <w:r w:rsidR="00E16594">
        <w:rPr>
          <w:rFonts w:ascii="Times New Roman" w:eastAsia="Times New Roman" w:hAnsi="Times New Roman" w:cs="Times New Roman"/>
          <w:color w:val="000000"/>
          <w:sz w:val="28"/>
          <w:szCs w:val="28"/>
          <w:lang w:eastAsia="ru-RU"/>
        </w:rPr>
        <w:t>с</w:t>
      </w:r>
      <w:r w:rsidR="00E16594" w:rsidRPr="00E16594">
        <w:rPr>
          <w:rFonts w:ascii="Times New Roman" w:eastAsia="Calibri" w:hAnsi="Times New Roman" w:cs="Times New Roman"/>
          <w:sz w:val="28"/>
          <w:szCs w:val="28"/>
        </w:rPr>
        <w:t xml:space="preserve"> целью создания условий местным товаропроизводителям для реализации собственной продукции в </w:t>
      </w:r>
      <w:r w:rsidR="00E16594">
        <w:rPr>
          <w:rFonts w:ascii="Times New Roman" w:eastAsia="Calibri" w:hAnsi="Times New Roman" w:cs="Times New Roman"/>
          <w:sz w:val="28"/>
          <w:szCs w:val="28"/>
        </w:rPr>
        <w:t xml:space="preserve">муниципальных районах </w:t>
      </w:r>
      <w:r w:rsidR="007D39F7">
        <w:rPr>
          <w:rFonts w:ascii="Times New Roman" w:eastAsia="Calibri" w:hAnsi="Times New Roman" w:cs="Times New Roman"/>
          <w:sz w:val="28"/>
          <w:szCs w:val="28"/>
        </w:rPr>
        <w:t>области</w:t>
      </w:r>
      <w:r w:rsidR="00E16594" w:rsidRPr="00E16594">
        <w:rPr>
          <w:rFonts w:ascii="Times New Roman" w:eastAsia="Calibri" w:hAnsi="Times New Roman" w:cs="Times New Roman"/>
          <w:sz w:val="28"/>
          <w:szCs w:val="28"/>
        </w:rPr>
        <w:t xml:space="preserve"> про</w:t>
      </w:r>
      <w:r w:rsidR="00E16594">
        <w:rPr>
          <w:rFonts w:ascii="Times New Roman" w:eastAsia="Calibri" w:hAnsi="Times New Roman" w:cs="Times New Roman"/>
          <w:sz w:val="28"/>
          <w:szCs w:val="28"/>
        </w:rPr>
        <w:t xml:space="preserve">водятся различные мероприятия, </w:t>
      </w:r>
      <w:r w:rsidR="00E16594" w:rsidRPr="00E16594">
        <w:rPr>
          <w:rFonts w:ascii="Times New Roman" w:eastAsia="Calibri" w:hAnsi="Times New Roman" w:cs="Times New Roman"/>
          <w:sz w:val="28"/>
          <w:szCs w:val="28"/>
        </w:rPr>
        <w:t>ярмар</w:t>
      </w:r>
      <w:r w:rsidR="00E16594">
        <w:rPr>
          <w:rFonts w:ascii="Times New Roman" w:eastAsia="Calibri" w:hAnsi="Times New Roman" w:cs="Times New Roman"/>
          <w:sz w:val="28"/>
          <w:szCs w:val="28"/>
        </w:rPr>
        <w:t>ки выходного дня</w:t>
      </w:r>
      <w:r w:rsidR="00E16594" w:rsidRPr="00E16594">
        <w:rPr>
          <w:rFonts w:ascii="Times New Roman" w:eastAsia="Calibri" w:hAnsi="Times New Roman" w:cs="Times New Roman"/>
          <w:sz w:val="28"/>
          <w:szCs w:val="28"/>
        </w:rPr>
        <w:t xml:space="preserve">. </w:t>
      </w:r>
      <w:r w:rsidR="00E16594">
        <w:rPr>
          <w:rFonts w:ascii="Times New Roman" w:eastAsia="Calibri" w:hAnsi="Times New Roman" w:cs="Times New Roman"/>
          <w:sz w:val="28"/>
          <w:szCs w:val="28"/>
        </w:rPr>
        <w:t xml:space="preserve">На данных мероприятиях местные товаропроизводители могут представить на реализацию </w:t>
      </w:r>
      <w:r w:rsidR="00E16594" w:rsidRPr="00E16594">
        <w:rPr>
          <w:rFonts w:ascii="Times New Roman" w:eastAsia="Calibri" w:hAnsi="Times New Roman" w:cs="Times New Roman"/>
          <w:sz w:val="28"/>
          <w:szCs w:val="28"/>
        </w:rPr>
        <w:t>мясн</w:t>
      </w:r>
      <w:r w:rsidR="00E16594">
        <w:rPr>
          <w:rFonts w:ascii="Times New Roman" w:eastAsia="Calibri" w:hAnsi="Times New Roman" w:cs="Times New Roman"/>
          <w:sz w:val="28"/>
          <w:szCs w:val="28"/>
        </w:rPr>
        <w:t>ую</w:t>
      </w:r>
      <w:r w:rsidR="001C52BD">
        <w:rPr>
          <w:rFonts w:ascii="Times New Roman" w:eastAsia="Calibri" w:hAnsi="Times New Roman" w:cs="Times New Roman"/>
          <w:sz w:val="28"/>
          <w:szCs w:val="28"/>
        </w:rPr>
        <w:t>,</w:t>
      </w:r>
      <w:r w:rsidR="00E16594" w:rsidRPr="00E16594">
        <w:rPr>
          <w:rFonts w:ascii="Times New Roman" w:eastAsia="Calibri" w:hAnsi="Times New Roman" w:cs="Times New Roman"/>
          <w:sz w:val="28"/>
          <w:szCs w:val="28"/>
        </w:rPr>
        <w:t xml:space="preserve"> молочн</w:t>
      </w:r>
      <w:r w:rsidR="001C52BD">
        <w:rPr>
          <w:rFonts w:ascii="Times New Roman" w:eastAsia="Calibri" w:hAnsi="Times New Roman" w:cs="Times New Roman"/>
          <w:sz w:val="28"/>
          <w:szCs w:val="28"/>
        </w:rPr>
        <w:t>ую</w:t>
      </w:r>
      <w:r w:rsidR="00E16594" w:rsidRPr="00E16594">
        <w:rPr>
          <w:rFonts w:ascii="Times New Roman" w:eastAsia="Calibri" w:hAnsi="Times New Roman" w:cs="Times New Roman"/>
          <w:sz w:val="28"/>
          <w:szCs w:val="28"/>
        </w:rPr>
        <w:t xml:space="preserve"> продукци</w:t>
      </w:r>
      <w:r w:rsidR="001C52BD">
        <w:rPr>
          <w:rFonts w:ascii="Times New Roman" w:eastAsia="Calibri" w:hAnsi="Times New Roman" w:cs="Times New Roman"/>
          <w:sz w:val="28"/>
          <w:szCs w:val="28"/>
        </w:rPr>
        <w:t>ю</w:t>
      </w:r>
      <w:r w:rsidR="00E16594" w:rsidRPr="00E16594">
        <w:rPr>
          <w:rFonts w:ascii="Times New Roman" w:eastAsia="Calibri" w:hAnsi="Times New Roman" w:cs="Times New Roman"/>
          <w:sz w:val="28"/>
          <w:szCs w:val="28"/>
        </w:rPr>
        <w:t>, мед, ягоды, рассад</w:t>
      </w:r>
      <w:r w:rsidR="002A1C72">
        <w:rPr>
          <w:rFonts w:ascii="Times New Roman" w:eastAsia="Calibri" w:hAnsi="Times New Roman" w:cs="Times New Roman"/>
          <w:sz w:val="28"/>
          <w:szCs w:val="28"/>
        </w:rPr>
        <w:t>у</w:t>
      </w:r>
      <w:r w:rsidR="00E16594" w:rsidRPr="00E16594">
        <w:rPr>
          <w:rFonts w:ascii="Times New Roman" w:eastAsia="Calibri" w:hAnsi="Times New Roman" w:cs="Times New Roman"/>
          <w:sz w:val="28"/>
          <w:szCs w:val="28"/>
        </w:rPr>
        <w:t xml:space="preserve"> овощных, цветочных </w:t>
      </w:r>
      <w:r w:rsidR="001C52BD">
        <w:rPr>
          <w:rFonts w:ascii="Times New Roman" w:eastAsia="Calibri" w:hAnsi="Times New Roman" w:cs="Times New Roman"/>
          <w:sz w:val="28"/>
          <w:szCs w:val="28"/>
        </w:rPr>
        <w:br/>
      </w:r>
      <w:r w:rsidR="00E16594" w:rsidRPr="00E16594">
        <w:rPr>
          <w:rFonts w:ascii="Times New Roman" w:eastAsia="Calibri" w:hAnsi="Times New Roman" w:cs="Times New Roman"/>
          <w:sz w:val="28"/>
          <w:szCs w:val="28"/>
        </w:rPr>
        <w:t>и плодовых культур, а также непродовольственные товары.</w:t>
      </w:r>
    </w:p>
    <w:p w:rsidR="00114AD0" w:rsidRDefault="00114AD0" w:rsidP="00114AD0">
      <w:pPr>
        <w:rPr>
          <w:rFonts w:ascii="Times New Roman" w:hAnsi="Times New Roman" w:cs="Times New Roman"/>
          <w:b/>
          <w:sz w:val="28"/>
          <w:szCs w:val="28"/>
        </w:rPr>
      </w:pPr>
    </w:p>
    <w:p w:rsidR="00114AD0"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29" w:name="_Toc114131532"/>
      <w:r w:rsidRPr="00ED5EFC">
        <w:rPr>
          <w:rFonts w:ascii="Times New Roman" w:hAnsi="Times New Roman" w:cs="Times New Roman"/>
          <w:b/>
          <w:color w:val="auto"/>
          <w:sz w:val="28"/>
          <w:szCs w:val="28"/>
        </w:rPr>
        <w:t>5</w:t>
      </w:r>
      <w:r w:rsidR="001E039E" w:rsidRPr="00ED5EFC">
        <w:rPr>
          <w:rFonts w:ascii="Times New Roman" w:hAnsi="Times New Roman" w:cs="Times New Roman"/>
          <w:b/>
          <w:color w:val="auto"/>
          <w:sz w:val="28"/>
          <w:szCs w:val="28"/>
        </w:rPr>
        <w:t>.4.3.</w:t>
      </w:r>
      <w:r w:rsidR="006B51B4" w:rsidRPr="00ED5EFC">
        <w:rPr>
          <w:rFonts w:ascii="Times New Roman" w:hAnsi="Times New Roman" w:cs="Times New Roman"/>
          <w:b/>
          <w:color w:val="auto"/>
          <w:sz w:val="28"/>
          <w:szCs w:val="28"/>
        </w:rPr>
        <w:t xml:space="preserve"> В</w:t>
      </w:r>
      <w:r w:rsidR="00CA0AC2" w:rsidRPr="00ED5EFC">
        <w:rPr>
          <w:rFonts w:ascii="Times New Roman" w:hAnsi="Times New Roman" w:cs="Times New Roman"/>
          <w:b/>
          <w:color w:val="auto"/>
          <w:sz w:val="28"/>
          <w:szCs w:val="28"/>
        </w:rPr>
        <w:t xml:space="preserve">ъездного туризма и сферы </w:t>
      </w:r>
      <w:r w:rsidR="00833ECA" w:rsidRPr="00ED5EFC">
        <w:rPr>
          <w:rFonts w:ascii="Times New Roman" w:hAnsi="Times New Roman" w:cs="Times New Roman"/>
          <w:b/>
          <w:color w:val="auto"/>
          <w:sz w:val="28"/>
          <w:szCs w:val="28"/>
        </w:rPr>
        <w:t>гостеприимства</w:t>
      </w:r>
      <w:bookmarkEnd w:id="29"/>
    </w:p>
    <w:p w:rsidR="00114AD0" w:rsidRDefault="00114AD0" w:rsidP="00114AD0">
      <w:pPr>
        <w:rPr>
          <w:rFonts w:ascii="Times New Roman" w:eastAsia="Times New Roman" w:hAnsi="Times New Roman" w:cs="Times New Roman"/>
          <w:bCs/>
          <w:sz w:val="28"/>
          <w:szCs w:val="28"/>
          <w:lang w:eastAsia="ar-SA"/>
        </w:rPr>
      </w:pPr>
    </w:p>
    <w:p w:rsidR="000125DA" w:rsidRPr="00114AD0" w:rsidRDefault="000125DA" w:rsidP="00114AD0">
      <w:pPr>
        <w:ind w:left="567" w:firstLine="709"/>
        <w:jc w:val="both"/>
        <w:rPr>
          <w:rFonts w:ascii="Times New Roman" w:eastAsia="Times New Roman" w:hAnsi="Times New Roman" w:cs="Times New Roman"/>
          <w:bCs/>
          <w:sz w:val="28"/>
          <w:szCs w:val="28"/>
          <w:lang w:eastAsia="ar-SA"/>
        </w:rPr>
      </w:pPr>
      <w:r w:rsidRPr="00114AD0">
        <w:rPr>
          <w:rFonts w:ascii="Times New Roman" w:eastAsia="Times New Roman" w:hAnsi="Times New Roman" w:cs="Times New Roman"/>
          <w:bCs/>
          <w:sz w:val="28"/>
          <w:szCs w:val="28"/>
          <w:lang w:eastAsia="ar-SA"/>
        </w:rPr>
        <w:t xml:space="preserve">На территории области в рамках государственной программы «Развитие культуры и туризма в Брянской области», утвержденной постановлением Правительства Брянской области от 31.12.2018 № 759-п, в 2021 году были предусмотрены соответствующие меры. </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eastAsia="Times New Roman" w:hAnsi="Times New Roman" w:cs="Times New Roman"/>
          <w:bCs/>
          <w:sz w:val="28"/>
          <w:szCs w:val="28"/>
          <w:lang w:eastAsia="ar-SA"/>
        </w:rPr>
        <w:t>В 2022 году на проекты в сфере культуры и туризма бюджетом Брянской области заложено 1 млрд. 130 млн. рублей:</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Региональный проект "Культурная среда (Брянская область)"</w:t>
      </w:r>
      <w:r w:rsidRPr="00673BB6">
        <w:rPr>
          <w:rFonts w:ascii="Times New Roman" w:eastAsia="Times New Roman" w:hAnsi="Times New Roman" w:cs="Times New Roman"/>
          <w:bCs/>
          <w:sz w:val="28"/>
          <w:szCs w:val="28"/>
          <w:lang w:eastAsia="ar-SA"/>
        </w:rPr>
        <w:t>, объем субсидии – 188 млн. руб.;</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Региональный проект "Творческие люди (Брянская область)"</w:t>
      </w:r>
      <w:r w:rsidRPr="00673BB6">
        <w:rPr>
          <w:rFonts w:ascii="Times New Roman" w:eastAsia="Times New Roman" w:hAnsi="Times New Roman" w:cs="Times New Roman"/>
          <w:bCs/>
          <w:sz w:val="28"/>
          <w:szCs w:val="28"/>
          <w:lang w:eastAsia="ar-SA"/>
        </w:rPr>
        <w:t xml:space="preserve">, объем субсидии – 8.5 млн. руб.; </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Региональный проект "Цифровая культура (Брянская область)"</w:t>
      </w:r>
      <w:r w:rsidRPr="00673BB6">
        <w:rPr>
          <w:rFonts w:ascii="Times New Roman" w:eastAsia="Times New Roman" w:hAnsi="Times New Roman" w:cs="Times New Roman"/>
          <w:bCs/>
          <w:sz w:val="28"/>
          <w:szCs w:val="28"/>
          <w:lang w:eastAsia="ar-SA"/>
        </w:rPr>
        <w:t>, объем субсидии – 6 млн. руб.;</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Развитие библиотечного, музейного и архивного дела</w:t>
      </w:r>
      <w:r w:rsidRPr="00673BB6">
        <w:rPr>
          <w:rFonts w:ascii="Times New Roman" w:eastAsia="Times New Roman" w:hAnsi="Times New Roman" w:cs="Times New Roman"/>
          <w:bCs/>
          <w:sz w:val="28"/>
          <w:szCs w:val="28"/>
          <w:lang w:eastAsia="ar-SA"/>
        </w:rPr>
        <w:t>, объем субсидии – 263 млн. руб;</w:t>
      </w:r>
    </w:p>
    <w:p w:rsidR="000125DA" w:rsidRPr="00673BB6"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Сохранение и развитие исполнительских искусств, традиционной народной культуры</w:t>
      </w:r>
      <w:r w:rsidRPr="00673BB6">
        <w:rPr>
          <w:rFonts w:ascii="Times New Roman" w:eastAsia="Times New Roman" w:hAnsi="Times New Roman" w:cs="Times New Roman"/>
          <w:bCs/>
          <w:sz w:val="28"/>
          <w:szCs w:val="28"/>
          <w:lang w:eastAsia="ar-SA"/>
        </w:rPr>
        <w:t>, объем субсидии – 406 млн. руб;</w:t>
      </w:r>
    </w:p>
    <w:p w:rsidR="000125DA" w:rsidRDefault="000125DA" w:rsidP="00114AD0">
      <w:pPr>
        <w:tabs>
          <w:tab w:val="left" w:pos="284"/>
        </w:tabs>
        <w:suppressAutoHyphens/>
        <w:autoSpaceDE w:val="0"/>
        <w:autoSpaceDN w:val="0"/>
        <w:spacing w:after="0" w:line="240" w:lineRule="auto"/>
        <w:ind w:left="567" w:firstLine="709"/>
        <w:jc w:val="both"/>
        <w:rPr>
          <w:rFonts w:ascii="Times New Roman" w:eastAsia="Times New Roman" w:hAnsi="Times New Roman" w:cs="Times New Roman"/>
          <w:bCs/>
          <w:sz w:val="28"/>
          <w:szCs w:val="28"/>
          <w:lang w:eastAsia="ar-SA"/>
        </w:rPr>
      </w:pPr>
      <w:r w:rsidRPr="00673BB6">
        <w:rPr>
          <w:rFonts w:ascii="Times New Roman" w:hAnsi="Times New Roman" w:cs="Times New Roman"/>
          <w:sz w:val="28"/>
          <w:szCs w:val="28"/>
          <w:shd w:val="clear" w:color="auto" w:fill="FFFFFF"/>
        </w:rPr>
        <w:t>Продвижение и популяризация турпотенциала Брянской области</w:t>
      </w:r>
      <w:r w:rsidRPr="00673BB6">
        <w:rPr>
          <w:rFonts w:ascii="Times New Roman" w:eastAsia="Times New Roman" w:hAnsi="Times New Roman" w:cs="Times New Roman"/>
          <w:bCs/>
          <w:sz w:val="28"/>
          <w:szCs w:val="28"/>
          <w:lang w:eastAsia="ar-SA"/>
        </w:rPr>
        <w:t>, объем субсидии – 1.1 млн. руб.</w:t>
      </w:r>
    </w:p>
    <w:p w:rsidR="000125DA" w:rsidRPr="00157B06"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Pr>
          <w:rFonts w:ascii="Times New Roman" w:hAnsi="Times New Roman" w:cs="Times New Roman"/>
          <w:sz w:val="28"/>
        </w:rPr>
        <w:t xml:space="preserve">В Брянской области </w:t>
      </w:r>
      <w:r w:rsidRPr="00157B06">
        <w:rPr>
          <w:rFonts w:ascii="Times New Roman" w:hAnsi="Times New Roman" w:cs="Times New Roman"/>
          <w:sz w:val="28"/>
        </w:rPr>
        <w:t>осуществляют деятельность 80 коллективных средств размещения (гостиниц), из них классифицированы 14: «Четыре звезды» - 7 гостиниц; «Три звезды» - 4 гостиницы; «Две звезды» - 1 гостиница; «Без звезд» - 2 гостиницы. Хостелов в Брянской области нет.</w:t>
      </w:r>
    </w:p>
    <w:p w:rsidR="000125DA" w:rsidRPr="00157B06"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157B06">
        <w:rPr>
          <w:rFonts w:ascii="Times New Roman" w:hAnsi="Times New Roman" w:cs="Times New Roman"/>
          <w:sz w:val="28"/>
        </w:rPr>
        <w:t xml:space="preserve"> Общее количество номерного фонда всех коллективных средств размещения составляет 2237 номеров, из них 860 номеров (38 процентов) в классифицированных гостиницах: «Четыре звезды» - 606 номеров; «Три 75 звезды» - 150 номеров; «Две звезды» - 83 номера; «Без звезд» - 21 номер. </w:t>
      </w:r>
    </w:p>
    <w:p w:rsidR="000125DA" w:rsidRPr="00157B06"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157B06">
        <w:rPr>
          <w:rFonts w:ascii="Times New Roman" w:hAnsi="Times New Roman" w:cs="Times New Roman"/>
          <w:sz w:val="28"/>
        </w:rPr>
        <w:t>В конце 2020 гг. в г.</w:t>
      </w:r>
      <w:r w:rsidR="00E925E2">
        <w:rPr>
          <w:rFonts w:ascii="Times New Roman" w:hAnsi="Times New Roman" w:cs="Times New Roman"/>
          <w:sz w:val="28"/>
        </w:rPr>
        <w:t xml:space="preserve"> </w:t>
      </w:r>
      <w:r w:rsidRPr="00157B06">
        <w:rPr>
          <w:rFonts w:ascii="Times New Roman" w:hAnsi="Times New Roman" w:cs="Times New Roman"/>
          <w:sz w:val="28"/>
        </w:rPr>
        <w:t xml:space="preserve">Брянске планируется завершение строительства гостиницы, потенциально претендующей на классификацию «пять звезд», с номерным фондом 60 номеров. </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157B06">
        <w:rPr>
          <w:rFonts w:ascii="Times New Roman" w:hAnsi="Times New Roman" w:cs="Times New Roman"/>
          <w:sz w:val="28"/>
        </w:rPr>
        <w:t xml:space="preserve">Структура сети предприятий общественного питания по Брянской области, доступных для туристов составляет 913 предприятий, из них: </w:t>
      </w:r>
      <w:r w:rsidRPr="00157B06">
        <w:rPr>
          <w:rFonts w:ascii="Times New Roman" w:hAnsi="Times New Roman" w:cs="Times New Roman"/>
          <w:sz w:val="28"/>
        </w:rPr>
        <w:lastRenderedPageBreak/>
        <w:t>ресторанов -38, кафе-331, столовые -25, закусочные-270, бары -98, прочие (кафетерии, буфеты)- 15</w:t>
      </w:r>
      <w:r>
        <w:rPr>
          <w:rFonts w:ascii="Times New Roman" w:hAnsi="Times New Roman" w:cs="Times New Roman"/>
          <w:sz w:val="28"/>
        </w:rPr>
        <w:t>.</w:t>
      </w:r>
    </w:p>
    <w:p w:rsidR="000125DA" w:rsidRPr="00310702"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310702">
        <w:rPr>
          <w:rFonts w:ascii="Times New Roman" w:hAnsi="Times New Roman" w:cs="Times New Roman"/>
          <w:sz w:val="28"/>
        </w:rPr>
        <w:t xml:space="preserve">Всего на территории области 16 поселений, возраст которых согласно летописным данным 800-900 лет. На территории Погарского района (с. Юдиново) расположен уникальный, мирового значения, палеонтологический музей стоянки первобытных людей палеолита. </w:t>
      </w:r>
    </w:p>
    <w:p w:rsidR="000125DA" w:rsidRPr="00310702"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310702">
        <w:rPr>
          <w:rFonts w:ascii="Times New Roman" w:hAnsi="Times New Roman" w:cs="Times New Roman"/>
          <w:sz w:val="28"/>
        </w:rPr>
        <w:t>Особой гордостью Брянской области является ее партизанское прошлое времен Великой Отечественной войны. Практически вся территория области была охвачена партизанским движением в 1941 - 1943 годах. Брянщина - партизанский край, известный не только в России, но и далеко за ее пределами. Из наиболее известных памятных мест, посвященных партизанскому движению на Брянщине, необходимо выделить мемориальные комплексы 6 "Партизанская поляна", "Хацунь", "Стоянка Бежицкого объединенного партизанского отряда имени. А.И. Виноградова", являющиеся объектами посещений и экскурсий. В области проложены многочисленные туристические патриотические маршруты, объединенные общим названием "Партизанскими тропами Брянщины".</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310702">
        <w:rPr>
          <w:rFonts w:ascii="Times New Roman" w:hAnsi="Times New Roman" w:cs="Times New Roman"/>
          <w:sz w:val="28"/>
        </w:rPr>
        <w:t xml:space="preserve"> Архитектурные достопримечательности Брянской области представлены памятниками церковного зодчества. Общее количество памятников церковного зодчества составляют 173 храма и 9 монастырских комплексов. 32 объекта церковной архитектуры имеют общероссийское значение и статус федеральных памятников. Памятники истории представлены в количестве 1082 объектов. 35 памятников археологии, расположенных на территории области, относятся к федеральным, среди них всемирно известные палеолитические стоянки первобытного человека в с. Хотылево Брянского района и знаменитый курганный комплекс в с. Кветунь Трубчевского района, относящийся к нескольким эпохам и культурам, начиная от бронзового века.</w:t>
      </w:r>
    </w:p>
    <w:p w:rsidR="000125DA" w:rsidRPr="00310702"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310702">
        <w:rPr>
          <w:rFonts w:ascii="Times New Roman" w:hAnsi="Times New Roman" w:cs="Times New Roman"/>
          <w:sz w:val="28"/>
        </w:rPr>
        <w:t xml:space="preserve">На Брянщине, богатой своими природными ресурсами, развит </w:t>
      </w:r>
      <w:r w:rsidRPr="009A5EF4">
        <w:rPr>
          <w:rFonts w:ascii="Times New Roman" w:hAnsi="Times New Roman" w:cs="Times New Roman"/>
          <w:b/>
          <w:sz w:val="28"/>
        </w:rPr>
        <w:t>экологический</w:t>
      </w:r>
      <w:r w:rsidRPr="00310702">
        <w:rPr>
          <w:rFonts w:ascii="Times New Roman" w:hAnsi="Times New Roman" w:cs="Times New Roman"/>
          <w:sz w:val="28"/>
        </w:rPr>
        <w:t xml:space="preserve"> туризм. Основной площадкой экотуризма в Брянской области является биосферный природный заповедник «Брянский лес», которому в 2001 году по программе ЮНЕСКО «Человек и биосфера» был присвоен статус биосферного заповедника. Ежегодно в заповедник «Брянский лес» приезжают более семи тысячи туристов, желающих ближе познакомит</w:t>
      </w:r>
      <w:r w:rsidR="00E925E2">
        <w:rPr>
          <w:rFonts w:ascii="Times New Roman" w:hAnsi="Times New Roman" w:cs="Times New Roman"/>
          <w:sz w:val="28"/>
        </w:rPr>
        <w:t>ь</w:t>
      </w:r>
      <w:r w:rsidRPr="00310702">
        <w:rPr>
          <w:rFonts w:ascii="Times New Roman" w:hAnsi="Times New Roman" w:cs="Times New Roman"/>
          <w:sz w:val="28"/>
        </w:rPr>
        <w:t>ся с природой средней полосы России. Для них в заповеднике созданы экологические тропы и маршруты, регулярно проходят экскурсии, работают гостиницы на кордонах заповедника. В зимний период - это экскурсия «К зубрам», а в летний период - экскурсии на центральной усадьбе по экологической тропе «Наш дом - Брянский лес» и по эколого-исторической тропе «Музей наличников».</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rPr>
      </w:pPr>
      <w:r w:rsidRPr="00310702">
        <w:rPr>
          <w:rFonts w:ascii="Times New Roman" w:hAnsi="Times New Roman" w:cs="Times New Roman"/>
          <w:sz w:val="28"/>
        </w:rPr>
        <w:t xml:space="preserve"> Турпоток в заповеднике за последний год составил более семи тысяч человек. Это в двадцать раз больше, чем в начале работы заповедника. Рекреационный ресурс заповедника имеет возможность принять в год как 7 минимум в два раза больше туристов. Успешная просветительская и пропагандистская работа заповедника «Брянский лес» и сотрудничество с турфирмами этому способствует.</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В 2017 г в селе Белогорщь Унечского района Брянской области состоялось открытие экологического образовательного центра «Брянское подворье», который входит в состав программы «Брянщина туристическая».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lastRenderedPageBreak/>
        <w:t>На сегодняшний день музей – школа «Брянское подворье» включает в себя павильоны лошадей, страусов, овец, коз, кроликов, белок, цесарок, фазанов и домашней птицы; ремесленную мастерскую; пасеку и Дом пчеловода; музей» Русские валенки»; гостевой дом с банкетным залом, комфортабельными жилыми комнатами и домашней кухней.</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Особое место на «Брянском подворье» отведено музею «Русские валенки». Его создателями стали В. М. Тимощенко, жизнь которого тесным образом связана с валяльно-войлочным производством, и О.А. Урянская, имеющая большой опыт организационной работы. Именно для сохранения истории родного края и был открыт музей «Русские валенки». В 2019 году музей вошёл в состав ассоциации частных музеев России.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Важное место в экотуризме Брянской области занимает конно - спортивный клуб «Журавка», находящийся в Навлинском районе, одном из уголков чистой девственной природы, комфортабельный отдых, круглогодичные конные и пешие прогулки, натуральные продукты из фермерских хозяйств. Конно - спортивный клуб «Журавка» проводит различные туристические экскурсии и мероприятия («Знакомство с миром лошадей», «Знамения Пресвятой Богородицы», «Садово-усадебный парк имени К.Паустовского», экскурсия к Партизанскому Дубу).</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Также проводится ежегодный фестиваль этнической культуры «Этнофест», проходящий в начале мая. Ежегодно загородный клуб «Журавка» посещает более 8 тысяч человек. </w:t>
      </w:r>
    </w:p>
    <w:p w:rsidR="000125DA"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Конный клуб «Фарт» Жуковского района находится в 65-ти километрах от города Брянск, в 5-ти километрах от города Жуковка в просторном и живописном месте в окружении Брянских лесов и полей. Предоставляет услуги по обучению верховой езде, организует конное сопровождение праздничных мероприятий, катает детей и взрослых на лошадях и осликах, водит конных туристов в многочасовые конные прогулки.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 Брасовском районе находится «Конный завод «Локотской». ЗАО «Конный завод «Локотской» - одно из ведущих коневодческих хозяйств России, занимающийся разведением лошадей русской рысистой породы. На месте нынешнего конезавода в имении Апраксиных, потомков смоленского генерал-губернатора, с середины девятнадцатого века разводили орловских рысаков. В 1882 году Брасовское имение было куплено царской семьёй для Великого князя Георгия Александровича. После его смерти имение перешло к Великому князю Михаилу, родному брату последнего императора России Николая II. И в 1895 году был принят указ об организации Заводской Орловской конюшни. Общая численность лошадей составляет 200 голов. По итогам своей работы Локотской конезавод многократно признавался лучшим в России.</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База отдыха «Лукоморье» д. Павловичи в Жирятинском районе расположено на берегу живописного озера. «Лукоморье» предлагает тихий семейный отдых. Клуб верховой езды «Конное Подворье» (п. Нетьинка) Брянский район. Он предоставляет такие услуги как конные прогулки, индивидуальные занятия обучения верховой езде, аренда одной или нескольких лошадей для фотосъемки, фото и видео услуги, также можно приобрести абонементы. Кроме того, в «Конном Подворье» совместно с Центром живой </w:t>
      </w:r>
      <w:r w:rsidRPr="009A5EF4">
        <w:rPr>
          <w:rFonts w:ascii="Times New Roman" w:hAnsi="Times New Roman" w:cs="Times New Roman"/>
          <w:sz w:val="28"/>
          <w:szCs w:val="28"/>
        </w:rPr>
        <w:lastRenderedPageBreak/>
        <w:t>истории и реконструкции «Кветунь» разработана программа активного отдыха для детей школьного возраста, которая включает в себя знакомство с лошадьми, возможность попробовать себя в роли наездника, узнать многое о жизни лошадей, пройти интересные мастер-классы и поучаствовать в активных играх. Центр живой истории и реконструкции «Кветунь» расскажет о средневековой жизни и покажет костюмированный бой рыцарей. А ещё все желающие смогут метнуть копьё или выстрелить из лука.</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b/>
          <w:sz w:val="28"/>
          <w:szCs w:val="28"/>
        </w:rPr>
        <w:t>Паломничество</w:t>
      </w:r>
      <w:r w:rsidRPr="009A5EF4">
        <w:rPr>
          <w:rFonts w:ascii="Times New Roman" w:hAnsi="Times New Roman" w:cs="Times New Roman"/>
          <w:sz w:val="28"/>
          <w:szCs w:val="28"/>
        </w:rPr>
        <w:t xml:space="preserve"> и познавательные туры религиозной направленности являются одним из самых массовых и востребованных на территории региона видов туризма. Организацией паломнических поездок к святыням Брянской Епархии занимается Паломнический отдел Брянской Митрополии, созданный в 2012 году по благословению Высокопреосвященного Александра, Митрополита Брянского и Севского. Ежемесячно Паломническим отделом организуется более десяти поездок паломников как по Брянской области, так и по регионам России, а также в Иерусалим.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Главной святыней Брянской земли является Свенский Свято-Успенский монастырь, расположенный на окраине Брянска. В настоящее время завершается восстановление архитектурного ансамбля монастыря. Главная икона Свенской Божьей Матери сейчас находится в Третьяковской галерее в Москве. Рядом с монастырём сохранился знаменитый дуб Петра Великого.</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Казанская Богородицкая Площанская пустынь – монастырь, существовавший на этом месте ещё в 16 веке, был разорён в Смутное время, а восстановлен после 1613г. иеромонахом Киево-Печерской лавры Прокопием. Чудотворная икона Казанской Божией Матери, по преданию, была пожалована Прокопию патриархом Филаретом. В 18-19 веках здесь складывается замечательный архитектурный ансамбль. Пустынь является основоположницей возрождения такого духовного направления Русской Православной церкви, как старчество. Здесь бывали ученики и последователи основателя этого течения Паисия Величковского, в том числе, схимонах Афанасий (Захаров), иеромонах Василий (Кишкин), будущие оптинские старцы Макарий и Моисей. Зимой 1828-1829г. в пустыни пребывали будущие русские святые Леонид (Наголкин) и Игнатий (Брянчанинов). В 1994 году была начата его реконструкция и восстановление. В настоящее время Площанский монастырь полностью восстановлен и в нем проживает около 30 монахов, а главной святыней монастыря является чудотворная икона Казанской Божьей Матери. Икону спас монах и долгое время жители поселка Локоть тайно хранили ее, пока в 1996 году не вернули возродившемуся монастырю.</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Другой древней обителью является Николо-Одринский монастырь, расположенный в селе Одрино Карачевского района. Одни историки считают, что монастырь основан в 14 веке, другие уверяют, что в конце 16-го. По преданию, его построили на месте явления чудотворного образа святителя Николая. В 1995 году патриарх Алексий II объявил его действующим женским монастырем. Главная святыня монастыря - икона Божией Матери "Споручницагрешных", чудом уцелевшая во время разгрома монастыря и возвращенная обратно. К ней приходят матери просить за своих чад, поскольку считается, что она исцеляет больных детей, помогает укрепить семью. Здесь же хранятся старинное напрестольное Евангелие и икона Святителя Николая.</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lastRenderedPageBreak/>
        <w:t>Величественное и прекрасное здание Свято-Троицкого кафедральныого собора в Брянске стало эстетической и духовной доминантой нашего края, оно как бы парит над зелеными холмами Брянска, устремляясь к небу, дополняя природу и преображая её красоту в красоту духа. Собор был освящен в 2012 году святейшим Патриархом Кириллом. Здесь можно поклониться мощам Преподобного благоверного князя Олега Брянского.</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Это далеко не исчерпывающий перечень святынь, являющихся центрами притяжения паломников и туристов. Всего на территории нашего региона находится более 140 православных святынь, церквей, храмов, соборов, памятников церковного зодчества, вошедших в реестр туристически привлекательных объектов. Разработано 18 маршрутов с посещением наиболее популярных объектов.</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 2019 году состоялось открытие построенного в городе Клинцы главного храма Клинцовской и Трубчевской Епархии - Кафедрального собора в честь Богоявления Господня.</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 связи с этим будет создан новый религиозный маршрут «Святыни Клинцовской и Трубчевской Епархии» с посещением Кафедрального собора в честь Богоявления Господня в г.Клинцы.</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Во всех районах Брянской области проходят знаковые событийные мероприятия, сопровождающиеся приготовлением, демонстрацией, дегустацией традиционных для каждой местности блюд. Наиболее массовые событийные мероприятия с гастрономической составляющей: </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межрегиональный праздник «Троицкие хороводы» в п. Комаричи;</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 xml:space="preserve"> народный праздник «Аграфена Купальница» в п. Березовка Карачевского района;</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 xml:space="preserve"> «День Брянского поля» в Выгоничском районе; </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обрядовый праздник «Стрела» в с. Петрова Буда Гордеевского района;</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 xml:space="preserve"> районный фольклорный фестиваль «Ржаницкийтанок» в с.Ржаница Жуковского района; </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районный народный праздник «Пророк Илия» в с.Каменский хутор Климовского района;</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 xml:space="preserve"> фольклорный праздник «Ольховские перезвоны» в с.Ольховка Клинцовского района; </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литературный праздник «Липовый цвет», посвященный творчеству К.Г. Паустовского, в с.Ревны Навлинского района;</w:t>
      </w:r>
    </w:p>
    <w:p w:rsidR="000125DA" w:rsidRPr="009A5EF4" w:rsidRDefault="000125DA" w:rsidP="00114AD0">
      <w:pPr>
        <w:tabs>
          <w:tab w:val="left" w:pos="284"/>
        </w:tabs>
        <w:suppressAutoHyphens/>
        <w:autoSpaceDE w:val="0"/>
        <w:autoSpaceDN w:val="0"/>
        <w:spacing w:after="0" w:line="240" w:lineRule="auto"/>
        <w:ind w:left="567" w:firstLine="709"/>
        <w:rPr>
          <w:rFonts w:ascii="Times New Roman" w:hAnsi="Times New Roman" w:cs="Times New Roman"/>
          <w:sz w:val="28"/>
          <w:szCs w:val="28"/>
        </w:rPr>
      </w:pPr>
      <w:r w:rsidRPr="009A5EF4">
        <w:rPr>
          <w:rFonts w:ascii="Times New Roman" w:hAnsi="Times New Roman" w:cs="Times New Roman"/>
          <w:sz w:val="28"/>
          <w:szCs w:val="28"/>
        </w:rPr>
        <w:t xml:space="preserve"> праздник поэзии, посвященный творчеству Н.И. Рыленкова в с.Тюнино Рогнединского района; районный фестиваль народного творчества «Светлая Седмица» в г.Унече и многие другие мероприятия.</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Успешному развитию </w:t>
      </w:r>
      <w:r w:rsidRPr="009A5EF4">
        <w:rPr>
          <w:rFonts w:ascii="Times New Roman" w:hAnsi="Times New Roman" w:cs="Times New Roman"/>
          <w:b/>
          <w:sz w:val="28"/>
          <w:szCs w:val="28"/>
        </w:rPr>
        <w:t>медицинского</w:t>
      </w:r>
      <w:r w:rsidRPr="009A5EF4">
        <w:rPr>
          <w:rFonts w:ascii="Times New Roman" w:hAnsi="Times New Roman" w:cs="Times New Roman"/>
          <w:sz w:val="28"/>
          <w:szCs w:val="28"/>
        </w:rPr>
        <w:t xml:space="preserve"> туризма на Брянщине способствуют природные факторы: характерные ландшафты полесий, обилие природных водоемов, крупная европейская река Десна и ее притоки Болва и Снежеть, которые создают благоприятные условия для здоровья человека. В области имеются лечебные торфяные грязи. Основу курортных ресурсов наряду с климатом составляют минеральные воды «Затишинская» и «Сельцовский родник».</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На территории Брянской области расположен ценный действующий грязевый лечебный источник, имеющий статус памятника природы </w:t>
      </w:r>
      <w:r w:rsidRPr="009A5EF4">
        <w:rPr>
          <w:rFonts w:ascii="Times New Roman" w:hAnsi="Times New Roman" w:cs="Times New Roman"/>
          <w:sz w:val="28"/>
          <w:szCs w:val="28"/>
        </w:rPr>
        <w:lastRenderedPageBreak/>
        <w:t>регионального значения, относящийся к категории особо охраняемых природных территорий – озеро Шумовец.</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Всего на территории региона осуществляют деятельность 25 санаторных здравниц и оздоровительных лагерей, и 19 баз отдыха и загородных комплексов.</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Наиболее популярные у иногородних и иностранных туристов: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Медицинский центр г.Жуковки; Санаторий «Жуковский»;</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 Санаторий «Домашово» для детей с родителями»;</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 Белобережский детский санаторий;</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 17 Брянскагроздравница (пос.Затишье);</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 Санаторий-профилакторий «Салынь»</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Из общего числа пациентов и отдыхающих в санаторных здравницах и оздоровительных лагерях 12 процентов составляют туристы из других регионов (более 5,5 тысяч человек) и 1 процент иностранных граждан (более 0,5 тысяч человек) ежегодно.</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В Брянской области сформирован перечень объектов </w:t>
      </w:r>
      <w:r w:rsidRPr="009A5EF4">
        <w:rPr>
          <w:rFonts w:ascii="Times New Roman" w:hAnsi="Times New Roman" w:cs="Times New Roman"/>
          <w:b/>
          <w:sz w:val="28"/>
          <w:szCs w:val="28"/>
        </w:rPr>
        <w:t>сельского</w:t>
      </w:r>
      <w:r w:rsidRPr="009A5EF4">
        <w:rPr>
          <w:rFonts w:ascii="Times New Roman" w:hAnsi="Times New Roman" w:cs="Times New Roman"/>
          <w:sz w:val="28"/>
          <w:szCs w:val="28"/>
        </w:rPr>
        <w:t xml:space="preserve"> туризма. Наиболее развитая база для сельского туризма сформирована на территории села Кокино и его окрестностей. В рамках «Кокинского ожерелья» сформировано 108 объектов, разработано 34 туристических маршрута разной формы (пешие, автомобильные, велосипедные, конные и др.) разной туристической целевой направленности.</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В перечень объектов сельского туризма, которые особенно привлекают туристов своим колоритом, вошли:</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1. Народный музей этнографии и ремесел в г. Брянске. Народный музей этнографии и ремесел основан в 2001 году. В настоящие время в фондах музея насчитывается около 600 единиц хранения, большая часть которых экспонируется постоянно.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2. Фольклорная деревня «Салынь», Дубровский район. Гости Фольклорной деревни с удовольствием и огромным интересом посещают избу</w:t>
      </w:r>
      <w:r w:rsidR="00E925E2">
        <w:rPr>
          <w:rFonts w:ascii="Times New Roman" w:hAnsi="Times New Roman" w:cs="Times New Roman"/>
          <w:sz w:val="28"/>
          <w:szCs w:val="28"/>
        </w:rPr>
        <w:t>-</w:t>
      </w:r>
      <w:r w:rsidRPr="009A5EF4">
        <w:rPr>
          <w:rFonts w:ascii="Times New Roman" w:hAnsi="Times New Roman" w:cs="Times New Roman"/>
          <w:sz w:val="28"/>
          <w:szCs w:val="28"/>
        </w:rPr>
        <w:t>музей с интерьером и предметами крестьянского быта людей брянского края 18 – 19 вв., крестьянскую черную избу – 12-14 вв., катаются на лошадях, участвуют в народных гуляниях с соблюдением народных традиций и обрядов, покупают сувениры.</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3. Народный музей «Костюма и рушника», Севский район. Уникальный музей народного костюма и рушника в 2003 году создан клубными и библиотечными работниками в старинном городе Севске, южном форпосте России на границе с Украиной. Более двух тысяч экспонатов находятся в фондах уникального музея, ежегодно пополняется коллекция рукотворных вещей рушниками 18 века, вышитыми рубахами и тканными паневами 19- начала 20 века.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4. Дом крестьянского быта в с. Манюки, Новозыбковский район. В доме крестьянского быта представлены предметы бытования и ведения домашнего хозяйства конца XIX-начала XX века, созданы условия для расширения доступа различных категорий населения к культурным ценностям. Туристам интересно узнать о том, как жили в селе, как обустраивали свой дом, чем занимались, как готовили еду, самим поучаствовать в этом, провести досуг, отметить какое-то событие в атмосфере подлинного крестьянского быта.</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lastRenderedPageBreak/>
        <w:t xml:space="preserve"> 5. Музей крестьянского быта в деревне Чухраи Суземского района. Инициатором создания музея является Ирина Птицына, которая несколько лет назад переехала из Москвы в маленькую деревеньку, где осталось всего семь местных жителей. Решено было, во что бы то ни стало сохранить весь этот опыт, предметы культуры, быта. Постепенно появилась коллекция старинных предметов быта, предметов, без которых невозможно представить быт крестьян начала двадцатого века. Помещением для музея стала бывшая избушка лесника. Среди экспонатов - старинные утюги, кувшины, прялки, рушники. Экскурсовод предлагает всем желающим приготовить в русской печи традиционные народные блюда.</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 6. Музей традиционного быта в селе Городцы Трубчевского района. В музее можно узнать о крестьянской жизни, традиционном быте сельских жителей. Идейным вдохновителем музея стала местная жительница Раиса Игнатова. Она сподвигла земляков искать у себя на чердаках и антресолях предметы старины. В итоге экспонатов хватило на целый музей. 19 </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7. В селе Глоднево Брасовского района Брянской области в 2018 году открылся народный музей, ставший точкой притяжения туристов. Расположен музей в собственном дворе местной жительницы Александры Герасимовны Курнаевой. Здесь представлены предметы глубокой старины, собранные ею по крупицам: прялки, самовары, утюги, ткацкий станок, гончарный круг, безмены, ножницы, кантыри, примусы, ступы, вышитая крестом и гладью одеждами, иконы. Каждый желающий может побывать в народном музее.</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 xml:space="preserve">Наиболее перспективным для нашего региона является </w:t>
      </w:r>
      <w:r w:rsidRPr="009A5EF4">
        <w:rPr>
          <w:rFonts w:ascii="Times New Roman" w:hAnsi="Times New Roman" w:cs="Times New Roman"/>
          <w:b/>
          <w:sz w:val="28"/>
          <w:szCs w:val="28"/>
        </w:rPr>
        <w:t>событийный</w:t>
      </w:r>
      <w:r w:rsidRPr="009A5EF4">
        <w:rPr>
          <w:rFonts w:ascii="Times New Roman" w:hAnsi="Times New Roman" w:cs="Times New Roman"/>
          <w:sz w:val="28"/>
          <w:szCs w:val="28"/>
        </w:rPr>
        <w:t xml:space="preserve"> туризм.</w:t>
      </w:r>
    </w:p>
    <w:p w:rsidR="000125DA" w:rsidRPr="009A5EF4" w:rsidRDefault="000125DA" w:rsidP="00114AD0">
      <w:pPr>
        <w:tabs>
          <w:tab w:val="left" w:pos="284"/>
        </w:tabs>
        <w:suppressAutoHyphens/>
        <w:autoSpaceDE w:val="0"/>
        <w:autoSpaceDN w:val="0"/>
        <w:spacing w:after="0" w:line="240" w:lineRule="auto"/>
        <w:ind w:left="567" w:firstLine="709"/>
        <w:jc w:val="both"/>
        <w:rPr>
          <w:rFonts w:ascii="Times New Roman" w:hAnsi="Times New Roman" w:cs="Times New Roman"/>
          <w:sz w:val="28"/>
          <w:szCs w:val="28"/>
        </w:rPr>
      </w:pPr>
      <w:r w:rsidRPr="009A5EF4">
        <w:rPr>
          <w:rFonts w:ascii="Times New Roman" w:hAnsi="Times New Roman" w:cs="Times New Roman"/>
          <w:sz w:val="28"/>
          <w:szCs w:val="28"/>
        </w:rPr>
        <w:t>На Брянщине накоплен богатейший опыт проведения фольклорных праздников и фестивалей. Одним из самых любимых жителями области является фестиваль-конкурс «Севская частушка», ставший жемчужиной брянских праздников. С 1990 г. в Севске проходит областной праздник 20 частушки. Праздник добрых, щедрых, талантливых людей. Его проведение в городе стало возможным благодаря бескорыстному, народовольческому труду замечательной собирательницы русского фольклора Ольги Андреевны Славяниной (1901-1990 гг.). Частушки, собранные О.А. Славяниной, необычно широкозахватны, в них действительно сверкают почти все грани жизни. Они полны народной мудрости, юмора, простоты.</w:t>
      </w:r>
    </w:p>
    <w:p w:rsidR="00CB7EA6" w:rsidRDefault="000125DA" w:rsidP="00114AD0">
      <w:pPr>
        <w:tabs>
          <w:tab w:val="left" w:pos="284"/>
        </w:tabs>
        <w:spacing w:after="0"/>
        <w:ind w:left="567"/>
        <w:jc w:val="both"/>
        <w:rPr>
          <w:rFonts w:ascii="Times New Roman" w:hAnsi="Times New Roman" w:cs="Times New Roman"/>
          <w:sz w:val="28"/>
          <w:szCs w:val="28"/>
        </w:rPr>
      </w:pPr>
      <w:r w:rsidRPr="009A5EF4">
        <w:rPr>
          <w:rFonts w:ascii="Times New Roman" w:hAnsi="Times New Roman" w:cs="Times New Roman"/>
          <w:sz w:val="28"/>
          <w:szCs w:val="28"/>
        </w:rPr>
        <w:t xml:space="preserve"> </w:t>
      </w:r>
      <w:r w:rsidR="00CB7EA6">
        <w:rPr>
          <w:rFonts w:ascii="Times New Roman" w:hAnsi="Times New Roman" w:cs="Times New Roman"/>
          <w:sz w:val="28"/>
          <w:szCs w:val="28"/>
        </w:rPr>
        <w:t xml:space="preserve">          </w:t>
      </w:r>
      <w:r w:rsidR="00CB7EA6" w:rsidRPr="00CB7EA6">
        <w:rPr>
          <w:rFonts w:ascii="Times New Roman" w:hAnsi="Times New Roman" w:cs="Times New Roman"/>
          <w:sz w:val="28"/>
          <w:szCs w:val="28"/>
        </w:rPr>
        <w:t>В 2017 г в селе Белогорщь Унечского района Брянской области состоялось открытие экологического образовательного центра «Брянское подворье», который входит в состав программы «Брянщина туристическая». «Брянское подворье» — это яркий пример преемственности традиций, благородного явления — меценатства, корни которого уходят глубоко в российскую историю. На сегодняшний день музей – школа «Брянское подворье» включает в себя павильоны лошадей, страусов, овец, коз, кроликов, белок, цесарок, фазанов и домашней птицы; ремесленную мастерскую; пасеку и Дом пчеловода; музей» Русские валенки»; гостевой дом с банкетным залом, комфортабельными жилыми комнатами и домашней кухней.</w:t>
      </w:r>
    </w:p>
    <w:p w:rsidR="00CB7EA6" w:rsidRDefault="00CB7EA6" w:rsidP="00114AD0">
      <w:pPr>
        <w:tabs>
          <w:tab w:val="left" w:pos="284"/>
        </w:tabs>
        <w:spacing w:after="0"/>
        <w:ind w:left="567"/>
        <w:jc w:val="both"/>
        <w:rPr>
          <w:rFonts w:ascii="Times New Roman" w:hAnsi="Times New Roman" w:cs="Times New Roman"/>
          <w:sz w:val="28"/>
          <w:szCs w:val="28"/>
        </w:rPr>
      </w:pPr>
      <w:r w:rsidRPr="00CB7E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7EA6">
        <w:rPr>
          <w:rFonts w:ascii="Times New Roman" w:hAnsi="Times New Roman" w:cs="Times New Roman"/>
          <w:sz w:val="28"/>
          <w:szCs w:val="28"/>
        </w:rPr>
        <w:t xml:space="preserve">К услугам посетителей «Брянского подворья»: - экскурсия по животноводческому комплексу, где можно не только увидеть, но и пообщаться </w:t>
      </w:r>
      <w:r w:rsidRPr="00CB7EA6">
        <w:rPr>
          <w:rFonts w:ascii="Times New Roman" w:hAnsi="Times New Roman" w:cs="Times New Roman"/>
          <w:sz w:val="28"/>
          <w:szCs w:val="28"/>
        </w:rPr>
        <w:lastRenderedPageBreak/>
        <w:t xml:space="preserve">с животными, сфотографироваться с полюбившимися питомцами; - участие в мастер-классах по различным видам народного творчества в Доме ремесел; - посещение Храма в честь Покрова Пресвятой Богородицы в с. Белогорщь; - экскурсия на пасеку с посещением Дома пчеловода, где можно познакомиться со специальной утварью и продукцией пчеловодства; 8 - программы для отдыха одного, двухдневного пребывания в гостевом доме (проведение юбилеев, торжественных и корпоративных мероприятий); - проведение семейного отдыха, где родители и дети смогут получить полезные навыки сельской жизни. </w:t>
      </w:r>
    </w:p>
    <w:p w:rsidR="000E4A58" w:rsidRPr="00CB7EA6" w:rsidRDefault="00CB7EA6" w:rsidP="00114AD0">
      <w:pPr>
        <w:tabs>
          <w:tab w:val="left" w:pos="284"/>
        </w:tabs>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CB7EA6">
        <w:rPr>
          <w:rFonts w:ascii="Times New Roman" w:hAnsi="Times New Roman" w:cs="Times New Roman"/>
          <w:sz w:val="28"/>
          <w:szCs w:val="28"/>
        </w:rPr>
        <w:t>Особое место на «Брянском подворье» отведено музею «Русские валенки». Его создателями стали В. М. Тимощенко, жизнь которого тесным образом связана с валяльно-войлочным производством, и О.А. Урянская, имеющая большой опыт организационной работы. Именно для сохранения истории родного края и был открыт музей «Русские валенки». В 2019 году музей вошёл в состав ассоциации частных музеев России. Побывав в этом небольшом музее, вы узнаете интереснейшую, берущую своё начало с древних времён, историю русских валенок. Это национальное изобретение русского народа, которое бережно передавалось от отца к сыну. Оно очень быстро завоевало популярность среди самых разных слоёв общества. И цари пользовались обувью простолюдинов. Экспонаты музея очень разнообразны и каждый по-своему интересен. Здесь и машина для расчёсывания шерсти, принадлежащая потомственному валяльщику из города Севска Дмитрию Николаевичу Болховитину, переданная его семьёй в дар музею.</w:t>
      </w:r>
    </w:p>
    <w:p w:rsidR="00CB7EA6" w:rsidRDefault="00CB7EA6"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p>
    <w:p w:rsidR="00FC2ACB" w:rsidRPr="007C25D1"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30" w:name="_Toc114131533"/>
      <w:r w:rsidRPr="003B554B">
        <w:rPr>
          <w:rFonts w:ascii="Times New Roman" w:hAnsi="Times New Roman" w:cs="Times New Roman"/>
          <w:b/>
          <w:color w:val="auto"/>
          <w:sz w:val="28"/>
          <w:szCs w:val="28"/>
        </w:rPr>
        <w:t>5</w:t>
      </w:r>
      <w:r w:rsidR="001E039E" w:rsidRPr="003B554B">
        <w:rPr>
          <w:rFonts w:ascii="Times New Roman" w:hAnsi="Times New Roman" w:cs="Times New Roman"/>
          <w:b/>
          <w:color w:val="auto"/>
          <w:sz w:val="28"/>
          <w:szCs w:val="28"/>
        </w:rPr>
        <w:t>.5.</w:t>
      </w:r>
      <w:r w:rsidR="0039632E" w:rsidRPr="003B554B">
        <w:rPr>
          <w:rFonts w:ascii="Times New Roman" w:hAnsi="Times New Roman" w:cs="Times New Roman"/>
          <w:b/>
          <w:color w:val="auto"/>
          <w:sz w:val="28"/>
          <w:szCs w:val="28"/>
        </w:rPr>
        <w:t xml:space="preserve"> Привлечение </w:t>
      </w:r>
      <w:r w:rsidR="00FC2ACB" w:rsidRPr="003B554B">
        <w:rPr>
          <w:rFonts w:ascii="Times New Roman" w:hAnsi="Times New Roman" w:cs="Times New Roman"/>
          <w:b/>
          <w:color w:val="auto"/>
          <w:sz w:val="28"/>
          <w:szCs w:val="28"/>
        </w:rPr>
        <w:t xml:space="preserve">частных </w:t>
      </w:r>
      <w:r w:rsidR="0039632E" w:rsidRPr="003B554B">
        <w:rPr>
          <w:rFonts w:ascii="Times New Roman" w:hAnsi="Times New Roman" w:cs="Times New Roman"/>
          <w:b/>
          <w:color w:val="auto"/>
          <w:sz w:val="28"/>
          <w:szCs w:val="28"/>
        </w:rPr>
        <w:t>инвестиций в развитие и модернизацию инфраструктуры муниципальных образований</w:t>
      </w:r>
      <w:bookmarkEnd w:id="30"/>
    </w:p>
    <w:p w:rsidR="006623A7" w:rsidRPr="007C25D1" w:rsidRDefault="006623A7" w:rsidP="00114AD0">
      <w:pPr>
        <w:tabs>
          <w:tab w:val="left" w:pos="284"/>
          <w:tab w:val="right" w:pos="709"/>
        </w:tabs>
        <w:spacing w:after="0" w:line="240" w:lineRule="auto"/>
        <w:ind w:left="567" w:firstLine="709"/>
        <w:jc w:val="both"/>
        <w:rPr>
          <w:rFonts w:ascii="Times New Roman" w:eastAsia="Times New Roman" w:hAnsi="Times New Roman" w:cs="Times New Roman"/>
          <w:sz w:val="28"/>
          <w:szCs w:val="28"/>
          <w:lang w:eastAsia="ru-RU"/>
        </w:rPr>
      </w:pPr>
    </w:p>
    <w:p w:rsidR="00321E6C" w:rsidRPr="00321E6C" w:rsidRDefault="00321E6C" w:rsidP="00114AD0">
      <w:pPr>
        <w:tabs>
          <w:tab w:val="left" w:pos="284"/>
        </w:tabs>
        <w:spacing w:after="0" w:line="240" w:lineRule="auto"/>
        <w:ind w:left="567" w:firstLine="709"/>
        <w:jc w:val="both"/>
        <w:rPr>
          <w:rFonts w:ascii="Times New Roman" w:eastAsia="Times New Roman" w:hAnsi="Times New Roman" w:cs="Times New Roman"/>
          <w:sz w:val="28"/>
          <w:szCs w:val="28"/>
          <w:lang w:eastAsia="ru-RU"/>
        </w:rPr>
      </w:pPr>
      <w:r w:rsidRPr="00321E6C">
        <w:rPr>
          <w:rFonts w:ascii="Times New Roman" w:eastAsia="Times New Roman" w:hAnsi="Times New Roman" w:cs="Times New Roman"/>
          <w:sz w:val="28"/>
          <w:szCs w:val="28"/>
          <w:lang w:eastAsia="ru-RU"/>
        </w:rPr>
        <w:t xml:space="preserve">В целях реализации </w:t>
      </w:r>
      <w:r w:rsidR="00736CA6">
        <w:rPr>
          <w:rFonts w:ascii="Times New Roman" w:eastAsia="Times New Roman" w:hAnsi="Times New Roman" w:cs="Times New Roman"/>
          <w:sz w:val="28"/>
          <w:szCs w:val="28"/>
          <w:lang w:eastAsia="ru-RU"/>
        </w:rPr>
        <w:t>облас</w:t>
      </w:r>
      <w:r w:rsidR="00E925E2">
        <w:rPr>
          <w:rFonts w:ascii="Times New Roman" w:eastAsia="Times New Roman" w:hAnsi="Times New Roman" w:cs="Times New Roman"/>
          <w:sz w:val="28"/>
          <w:szCs w:val="28"/>
          <w:lang w:eastAsia="ru-RU"/>
        </w:rPr>
        <w:t>т</w:t>
      </w:r>
      <w:r w:rsidR="00736CA6">
        <w:rPr>
          <w:rFonts w:ascii="Times New Roman" w:eastAsia="Times New Roman" w:hAnsi="Times New Roman" w:cs="Times New Roman"/>
          <w:sz w:val="28"/>
          <w:szCs w:val="28"/>
          <w:lang w:eastAsia="ru-RU"/>
        </w:rPr>
        <w:t>ной</w:t>
      </w:r>
      <w:r w:rsidRPr="00321E6C">
        <w:rPr>
          <w:rFonts w:ascii="Times New Roman" w:eastAsia="Times New Roman" w:hAnsi="Times New Roman" w:cs="Times New Roman"/>
          <w:sz w:val="28"/>
          <w:szCs w:val="28"/>
          <w:lang w:eastAsia="ru-RU"/>
        </w:rPr>
        <w:t xml:space="preserve"> политики территориального развития осуществляется планомерная работа по обеспечению полномасштабного охвата территорий </w:t>
      </w:r>
      <w:r w:rsidR="00736CA6">
        <w:rPr>
          <w:rFonts w:ascii="Times New Roman" w:eastAsia="Times New Roman" w:hAnsi="Times New Roman" w:cs="Times New Roman"/>
          <w:sz w:val="28"/>
          <w:szCs w:val="28"/>
          <w:lang w:eastAsia="ru-RU"/>
        </w:rPr>
        <w:t>области</w:t>
      </w:r>
      <w:r w:rsidRPr="00321E6C">
        <w:rPr>
          <w:rFonts w:ascii="Times New Roman" w:eastAsia="Times New Roman" w:hAnsi="Times New Roman" w:cs="Times New Roman"/>
          <w:sz w:val="28"/>
          <w:szCs w:val="28"/>
          <w:lang w:eastAsia="ru-RU"/>
        </w:rPr>
        <w:t xml:space="preserve"> мерами стимулирования инвестиционной активности и инфраструктурного развития.</w:t>
      </w:r>
    </w:p>
    <w:p w:rsidR="00736CA6" w:rsidRPr="00736CA6" w:rsidRDefault="00736CA6" w:rsidP="00114AD0">
      <w:pPr>
        <w:tabs>
          <w:tab w:val="left" w:pos="284"/>
        </w:tabs>
        <w:suppressAutoHyphens/>
        <w:spacing w:after="0" w:line="240" w:lineRule="auto"/>
        <w:ind w:left="567" w:firstLine="737"/>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В 2021 год</w:t>
      </w:r>
      <w:r w:rsidRPr="00736CA6">
        <w:rPr>
          <w:rFonts w:ascii="Times New Roman" w:eastAsia="Times New Roman" w:hAnsi="Times New Roman" w:cs="Times New Roman"/>
          <w:color w:val="000000"/>
          <w:sz w:val="28"/>
          <w:szCs w:val="28"/>
          <w:lang w:eastAsia="zh-CN"/>
        </w:rPr>
        <w:t>у</w:t>
      </w:r>
      <w:r w:rsidRPr="00736CA6">
        <w:rPr>
          <w:rFonts w:ascii="Times New Roman" w:eastAsia="Times New Roman" w:hAnsi="Times New Roman" w:cs="Times New Roman"/>
          <w:sz w:val="28"/>
          <w:szCs w:val="28"/>
          <w:lang w:eastAsia="zh-CN"/>
        </w:rPr>
        <w:t xml:space="preserve"> на развитие экономики и социальной сферы области использовано </w:t>
      </w:r>
      <w:r w:rsidRPr="00736CA6">
        <w:rPr>
          <w:rFonts w:ascii="Times New Roman" w:eastAsia="Times New Roman" w:hAnsi="Times New Roman" w:cs="Times New Roman"/>
          <w:color w:val="000000"/>
          <w:sz w:val="28"/>
          <w:szCs w:val="28"/>
          <w:lang w:eastAsia="ru-RU"/>
        </w:rPr>
        <w:t>81,3</w:t>
      </w:r>
      <w:r w:rsidRPr="00736CA6">
        <w:rPr>
          <w:rFonts w:ascii="Times New Roman" w:eastAsia="Times New Roman" w:hAnsi="Times New Roman" w:cs="Times New Roman"/>
          <w:sz w:val="28"/>
          <w:szCs w:val="28"/>
          <w:lang w:eastAsia="zh-CN"/>
        </w:rPr>
        <w:t xml:space="preserve"> мл</w:t>
      </w:r>
      <w:r w:rsidRPr="00736CA6">
        <w:rPr>
          <w:rFonts w:ascii="Times New Roman" w:eastAsia="Times New Roman" w:hAnsi="Times New Roman" w:cs="Times New Roman"/>
          <w:color w:val="000000"/>
          <w:sz w:val="28"/>
          <w:szCs w:val="28"/>
          <w:lang w:eastAsia="zh-CN"/>
        </w:rPr>
        <w:t>рд</w:t>
      </w:r>
      <w:r w:rsidRPr="00736CA6">
        <w:rPr>
          <w:rFonts w:ascii="Times New Roman" w:eastAsia="Times New Roman" w:hAnsi="Times New Roman" w:cs="Times New Roman"/>
          <w:sz w:val="28"/>
          <w:szCs w:val="28"/>
          <w:lang w:eastAsia="zh-CN"/>
        </w:rPr>
        <w:t xml:space="preserve">. рублей инвестиций в основной капитал, что составило </w:t>
      </w:r>
      <w:r w:rsidRPr="00736CA6">
        <w:rPr>
          <w:rFonts w:ascii="Times New Roman" w:eastAsia="Times New Roman" w:hAnsi="Times New Roman" w:cs="Times New Roman"/>
          <w:color w:val="000000"/>
          <w:sz w:val="28"/>
          <w:szCs w:val="28"/>
          <w:lang w:eastAsia="ru-RU"/>
        </w:rPr>
        <w:t>102,4</w:t>
      </w:r>
      <w:r w:rsidRPr="00736CA6">
        <w:rPr>
          <w:rFonts w:ascii="Times New Roman" w:eastAsia="Times New Roman" w:hAnsi="Times New Roman" w:cs="Times New Roman"/>
          <w:sz w:val="28"/>
          <w:szCs w:val="28"/>
          <w:lang w:eastAsia="zh-CN"/>
        </w:rPr>
        <w:t xml:space="preserve"> процента к уровню 202</w:t>
      </w:r>
      <w:r w:rsidRPr="00736CA6">
        <w:rPr>
          <w:rFonts w:ascii="Times New Roman" w:eastAsia="Times New Roman" w:hAnsi="Times New Roman" w:cs="Times New Roman"/>
          <w:color w:val="000000"/>
          <w:sz w:val="28"/>
          <w:szCs w:val="28"/>
          <w:lang w:eastAsia="ru-RU"/>
        </w:rPr>
        <w:t>0</w:t>
      </w:r>
      <w:r w:rsidRPr="00736CA6">
        <w:rPr>
          <w:rFonts w:ascii="Times New Roman" w:eastAsia="Times New Roman" w:hAnsi="Times New Roman" w:cs="Times New Roman"/>
          <w:sz w:val="28"/>
          <w:szCs w:val="28"/>
          <w:lang w:eastAsia="zh-CN"/>
        </w:rPr>
        <w:t xml:space="preserve"> года (в сопоставимых ценах).</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bCs/>
          <w:sz w:val="28"/>
          <w:szCs w:val="28"/>
          <w:lang w:eastAsia="zh-CN"/>
        </w:rPr>
        <w:t xml:space="preserve">В структуре инвестиций по </w:t>
      </w:r>
      <w:r w:rsidRPr="00736CA6">
        <w:rPr>
          <w:rFonts w:ascii="Times New Roman" w:eastAsia="Times New Roman" w:hAnsi="Times New Roman" w:cs="Times New Roman"/>
          <w:sz w:val="28"/>
          <w:szCs w:val="28"/>
          <w:lang w:eastAsia="zh-CN"/>
        </w:rPr>
        <w:t xml:space="preserve">источникам формирования основную долю занимали </w:t>
      </w:r>
      <w:r w:rsidRPr="00736CA6">
        <w:rPr>
          <w:rFonts w:ascii="Times New Roman" w:eastAsia="Times New Roman" w:hAnsi="Times New Roman" w:cs="Times New Roman"/>
          <w:color w:val="000000"/>
          <w:sz w:val="28"/>
          <w:szCs w:val="28"/>
          <w:lang w:eastAsia="ru-RU"/>
        </w:rPr>
        <w:t xml:space="preserve">привлеченные </w:t>
      </w:r>
      <w:r w:rsidRPr="00736CA6">
        <w:rPr>
          <w:rFonts w:ascii="Times New Roman" w:eastAsia="Times New Roman" w:hAnsi="Times New Roman" w:cs="Times New Roman"/>
          <w:sz w:val="28"/>
          <w:szCs w:val="28"/>
          <w:lang w:eastAsia="zh-CN"/>
        </w:rPr>
        <w:t xml:space="preserve">средства – </w:t>
      </w:r>
      <w:r w:rsidRPr="00736CA6">
        <w:rPr>
          <w:rFonts w:ascii="Times New Roman" w:eastAsia="Times New Roman" w:hAnsi="Times New Roman" w:cs="Times New Roman"/>
          <w:color w:val="000000"/>
          <w:sz w:val="28"/>
          <w:szCs w:val="28"/>
          <w:lang w:eastAsia="zh-CN"/>
        </w:rPr>
        <w:t>52,5</w:t>
      </w:r>
      <w:r w:rsidRPr="00736CA6">
        <w:rPr>
          <w:rFonts w:ascii="Times New Roman" w:eastAsia="Times New Roman" w:hAnsi="Times New Roman" w:cs="Times New Roman"/>
          <w:sz w:val="28"/>
          <w:szCs w:val="28"/>
          <w:lang w:eastAsia="zh-CN"/>
        </w:rPr>
        <w:t xml:space="preserve"> процент</w:t>
      </w:r>
      <w:r w:rsidRPr="00736CA6">
        <w:rPr>
          <w:rFonts w:ascii="Times New Roman" w:eastAsia="Times New Roman" w:hAnsi="Times New Roman" w:cs="Times New Roman"/>
          <w:color w:val="000000"/>
          <w:sz w:val="28"/>
          <w:szCs w:val="28"/>
          <w:lang w:eastAsia="zh-CN"/>
        </w:rPr>
        <w:t>а</w:t>
      </w:r>
      <w:r w:rsidRPr="00736CA6">
        <w:rPr>
          <w:rFonts w:ascii="Times New Roman" w:eastAsia="Times New Roman" w:hAnsi="Times New Roman" w:cs="Times New Roman"/>
          <w:sz w:val="28"/>
          <w:szCs w:val="28"/>
          <w:lang w:eastAsia="zh-CN"/>
        </w:rPr>
        <w:t xml:space="preserve">. Кредиты банков </w:t>
      </w:r>
      <w:r w:rsidRPr="00736CA6">
        <w:rPr>
          <w:rFonts w:ascii="Times New Roman" w:eastAsia="Times New Roman" w:hAnsi="Times New Roman" w:cs="Times New Roman"/>
          <w:color w:val="000000"/>
          <w:sz w:val="28"/>
          <w:szCs w:val="28"/>
          <w:lang w:eastAsia="ru-RU"/>
        </w:rPr>
        <w:t>составили</w:t>
      </w:r>
      <w:r w:rsidRPr="00736CA6">
        <w:rPr>
          <w:rFonts w:ascii="Times New Roman" w:eastAsia="Times New Roman" w:hAnsi="Times New Roman" w:cs="Times New Roman"/>
          <w:sz w:val="28"/>
          <w:szCs w:val="28"/>
          <w:lang w:eastAsia="zh-CN"/>
        </w:rPr>
        <w:t xml:space="preserve"> </w:t>
      </w:r>
      <w:r w:rsidRPr="00736CA6">
        <w:rPr>
          <w:rFonts w:ascii="Times New Roman" w:eastAsia="Times New Roman" w:hAnsi="Times New Roman" w:cs="Times New Roman"/>
          <w:color w:val="000000"/>
          <w:sz w:val="28"/>
          <w:szCs w:val="28"/>
          <w:lang w:eastAsia="zh-CN"/>
        </w:rPr>
        <w:t>26,4</w:t>
      </w:r>
      <w:r w:rsidRPr="00736CA6">
        <w:rPr>
          <w:rFonts w:ascii="Times New Roman" w:eastAsia="Times New Roman" w:hAnsi="Times New Roman" w:cs="Times New Roman"/>
          <w:sz w:val="28"/>
          <w:szCs w:val="28"/>
          <w:lang w:eastAsia="zh-CN"/>
        </w:rPr>
        <w:t xml:space="preserve"> процента в общем объеме инвестиций, бюджетные средства – 1</w:t>
      </w:r>
      <w:r w:rsidRPr="00736CA6">
        <w:rPr>
          <w:rFonts w:ascii="Times New Roman" w:eastAsia="Times New Roman" w:hAnsi="Times New Roman" w:cs="Times New Roman"/>
          <w:color w:val="000000"/>
          <w:sz w:val="28"/>
          <w:szCs w:val="28"/>
          <w:lang w:eastAsia="zh-CN"/>
        </w:rPr>
        <w:t>8,4</w:t>
      </w:r>
      <w:r w:rsidRPr="00736CA6">
        <w:rPr>
          <w:rFonts w:ascii="Times New Roman" w:eastAsia="Times New Roman" w:hAnsi="Times New Roman" w:cs="Times New Roman"/>
          <w:sz w:val="28"/>
          <w:szCs w:val="28"/>
          <w:lang w:eastAsia="zh-CN"/>
        </w:rPr>
        <w:t xml:space="preserve"> процента.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color w:val="000000"/>
          <w:sz w:val="28"/>
          <w:szCs w:val="28"/>
          <w:lang w:eastAsia="zh-CN"/>
        </w:rPr>
        <w:t>Н</w:t>
      </w:r>
      <w:r w:rsidRPr="00736CA6">
        <w:rPr>
          <w:rFonts w:ascii="Times New Roman" w:eastAsia="Times New Roman" w:hAnsi="Times New Roman" w:cs="Times New Roman"/>
          <w:sz w:val="28"/>
          <w:szCs w:val="28"/>
          <w:lang w:eastAsia="zh-CN"/>
        </w:rPr>
        <w:t xml:space="preserve">а территории региона осуществляется реализация крупных инвестиционных проектов: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АО «Пролетарий» – «Строительство цеха по производству гофрокартона»</w:t>
      </w:r>
      <w:bookmarkStart w:id="31" w:name="_Hlk32322864"/>
      <w:r w:rsidRPr="00736CA6">
        <w:rPr>
          <w:rFonts w:ascii="Times New Roman" w:eastAsia="Times New Roman" w:hAnsi="Times New Roman" w:cs="Times New Roman"/>
          <w:sz w:val="28"/>
          <w:szCs w:val="28"/>
          <w:lang w:eastAsia="zh-CN"/>
        </w:rPr>
        <w:t xml:space="preserve"> (</w:t>
      </w:r>
      <w:r w:rsidRPr="00736CA6">
        <w:rPr>
          <w:rFonts w:ascii="Times New Roman" w:eastAsia="Times New Roman" w:hAnsi="Times New Roman" w:cs="Times New Roman"/>
          <w:color w:val="000000"/>
          <w:sz w:val="28"/>
          <w:szCs w:val="28"/>
          <w:lang w:eastAsia="ru-RU"/>
        </w:rPr>
        <w:t>сумма инвестиций -</w:t>
      </w:r>
      <w:r w:rsidRPr="00736CA6">
        <w:rPr>
          <w:rFonts w:ascii="Times New Roman" w:eastAsia="Times New Roman" w:hAnsi="Times New Roman" w:cs="Times New Roman"/>
          <w:sz w:val="28"/>
          <w:szCs w:val="28"/>
          <w:lang w:eastAsia="zh-CN"/>
        </w:rPr>
        <w:t xml:space="preserve"> 1503,2 млн. рублей</w:t>
      </w:r>
      <w:bookmarkEnd w:id="31"/>
      <w:r w:rsidRPr="00736CA6">
        <w:rPr>
          <w:rFonts w:ascii="Times New Roman" w:eastAsia="Times New Roman" w:hAnsi="Times New Roman" w:cs="Times New Roman"/>
          <w:sz w:val="28"/>
          <w:szCs w:val="28"/>
          <w:lang w:eastAsia="zh-CN"/>
        </w:rPr>
        <w:t>); «Третий этап реконструкции КДМ №5» (</w:t>
      </w:r>
      <w:r w:rsidRPr="00736CA6">
        <w:rPr>
          <w:rFonts w:ascii="Times New Roman" w:eastAsia="Times New Roman" w:hAnsi="Times New Roman" w:cs="Times New Roman"/>
          <w:color w:val="000000"/>
          <w:sz w:val="28"/>
          <w:szCs w:val="28"/>
          <w:lang w:eastAsia="ru-RU"/>
        </w:rPr>
        <w:t>сумма инвестиций</w:t>
      </w:r>
      <w:r w:rsidRPr="00736CA6">
        <w:rPr>
          <w:rFonts w:ascii="Times New Roman" w:eastAsia="Times New Roman" w:hAnsi="Times New Roman" w:cs="Times New Roman"/>
          <w:sz w:val="28"/>
          <w:szCs w:val="28"/>
          <w:lang w:eastAsia="zh-CN"/>
        </w:rPr>
        <w:t xml:space="preserve"> – 1270,2 млн. рублей);</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ООО «Унечский завод тугоплавких металлов» – «Расширение производства порошка вольфрама, порошка карбида вольфрама, штабиков </w:t>
      </w:r>
      <w:r w:rsidRPr="00736CA6">
        <w:rPr>
          <w:rFonts w:ascii="Times New Roman" w:eastAsia="Times New Roman" w:hAnsi="Times New Roman" w:cs="Times New Roman"/>
          <w:sz w:val="28"/>
          <w:szCs w:val="28"/>
          <w:lang w:eastAsia="zh-CN"/>
        </w:rPr>
        <w:lastRenderedPageBreak/>
        <w:t xml:space="preserve">вольфрама. Строительство участков по производству твердых сплавов и смесей» (1283,9 млн. рублей);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ООО «Брянский бройлер» – «Расширение комплекса по выращиванию, убою и переработке мяса цыплят бройлеров» (3315,5 млн. рублей);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ООО «Брянская мясная компания» – «Второй этап увеличения мощности комплекса по производству высокопродуктивного мясного поголовья КРС и комплекса по убою и первичной переработки КРС» (</w:t>
      </w:r>
      <w:r w:rsidRPr="00736CA6">
        <w:rPr>
          <w:rFonts w:ascii="Times New Roman" w:eastAsia="Times New Roman" w:hAnsi="Times New Roman" w:cs="Times New Roman"/>
          <w:color w:val="000000"/>
          <w:sz w:val="28"/>
          <w:szCs w:val="28"/>
          <w:lang w:eastAsia="ru-RU"/>
        </w:rPr>
        <w:t>сумма инвестиций -</w:t>
      </w:r>
      <w:r w:rsidRPr="00736CA6">
        <w:rPr>
          <w:rFonts w:ascii="Times New Roman" w:eastAsia="Times New Roman" w:hAnsi="Times New Roman" w:cs="Times New Roman"/>
          <w:sz w:val="28"/>
          <w:szCs w:val="28"/>
          <w:lang w:eastAsia="zh-CN"/>
        </w:rPr>
        <w:t xml:space="preserve"> 29677,6 млн. рублей); «Строительство линии по переработке прочей мясной продукции комплекса по убою КРС (IV этап строительства») (3428,7 млн. рублей); «Строительство откормочной площадки на 80000 голов КРС с базой предубойного содержания скота вблизи н.п. Севск Брянской области» (4970,0 млн. </w:t>
      </w:r>
      <w:r w:rsidRPr="00736CA6">
        <w:rPr>
          <w:rFonts w:ascii="Times New Roman" w:eastAsia="Times New Roman" w:hAnsi="Times New Roman" w:cs="Times New Roman"/>
          <w:color w:val="000000"/>
          <w:sz w:val="28"/>
          <w:szCs w:val="28"/>
          <w:lang w:eastAsia="zh-CN"/>
        </w:rPr>
        <w:t>р</w:t>
      </w:r>
      <w:r w:rsidRPr="00736CA6">
        <w:rPr>
          <w:rFonts w:ascii="Times New Roman" w:eastAsia="Times New Roman" w:hAnsi="Times New Roman" w:cs="Times New Roman"/>
          <w:sz w:val="28"/>
          <w:szCs w:val="28"/>
          <w:lang w:eastAsia="zh-CN"/>
        </w:rPr>
        <w:t>ублей); «Строительство пяти ферм крупного рогатого скота мясного направления» (2435,0 млн. рублей);</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ООО «Дружба» – «Строительство  свиноводческого комплекса на 3000 продуктивных свиноматок в н.п. Летошники Жуковского района Брянской области» (2091,3 млн. рублей);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color w:val="000000"/>
          <w:sz w:val="28"/>
          <w:szCs w:val="28"/>
          <w:lang w:eastAsia="zh-CN"/>
        </w:rPr>
        <w:t xml:space="preserve">филиал ООО «Дружба-2» в с. Брасово - «Строительство животноводческого комплекса молочного направления (молочная ферма) на 3600 голов дойного стада со шлейфом молодняка (1-2 очередь), расположенного в Брасовском районе Брянской области» (3370,0 млн. рублей);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ООО «Тепличный комбинат «Журиничи» – «Строительство тепличного комбината площадью 7,2 га для круглогодичного производства овощных культур в с. Журиничи Брянского района Брянской области» (1850,0 млн. рублей);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КФХ (ЮЛ) Агрохолдинг «Кролково» – «Строительство функционирующего кролиководческого хозяйства на 18 откормо-маточных корпусов, вместимость одного ОМК составляет 1430 самок, на базе </w:t>
      </w:r>
      <w:bookmarkStart w:id="32" w:name="_Hlk32322991"/>
      <w:r w:rsidRPr="00736CA6">
        <w:rPr>
          <w:rFonts w:ascii="Times New Roman" w:eastAsia="Times New Roman" w:hAnsi="Times New Roman" w:cs="Times New Roman"/>
          <w:sz w:val="28"/>
          <w:szCs w:val="28"/>
          <w:lang w:eastAsia="zh-CN"/>
        </w:rPr>
        <w:t>КФХ (ЮЛ) Агрохолдинг «Кролково»</w:t>
      </w:r>
      <w:bookmarkEnd w:id="32"/>
      <w:r w:rsidRPr="00736CA6">
        <w:rPr>
          <w:rFonts w:ascii="Times New Roman" w:eastAsia="Times New Roman" w:hAnsi="Times New Roman" w:cs="Times New Roman"/>
          <w:sz w:val="28"/>
          <w:szCs w:val="28"/>
          <w:lang w:eastAsia="zh-CN"/>
        </w:rPr>
        <w:t xml:space="preserve"> (1232,5 млн. рублей);</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ООО «Мираторг-Курск» (обособленное подразделение) – «Строительство на территории Брянской области 7 свиноводческих комплексов» (10017,4 млн. рублей);</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color w:val="000000"/>
          <w:sz w:val="28"/>
          <w:szCs w:val="28"/>
          <w:lang w:eastAsia="zh-CN"/>
        </w:rPr>
        <w:t>ООО «Брасовские сыры»</w:t>
      </w:r>
      <w:r w:rsidRPr="00736CA6">
        <w:rPr>
          <w:rFonts w:ascii="Times New Roman" w:eastAsia="Times New Roman" w:hAnsi="Times New Roman" w:cs="Times New Roman"/>
          <w:b/>
          <w:color w:val="000000"/>
          <w:sz w:val="28"/>
          <w:szCs w:val="28"/>
          <w:lang w:eastAsia="zh-CN"/>
        </w:rPr>
        <w:t xml:space="preserve"> – </w:t>
      </w:r>
      <w:r w:rsidRPr="00736CA6">
        <w:rPr>
          <w:rFonts w:ascii="Times New Roman" w:eastAsia="Times New Roman" w:hAnsi="Times New Roman" w:cs="Times New Roman"/>
          <w:color w:val="000000"/>
          <w:sz w:val="28"/>
          <w:szCs w:val="28"/>
          <w:lang w:eastAsia="zh-CN"/>
        </w:rPr>
        <w:t>«Строительство нового цеха производства твердых сыров мощностью 1200 тонн в месяц»</w:t>
      </w:r>
      <w:r w:rsidRPr="00736CA6">
        <w:rPr>
          <w:rFonts w:ascii="Times New Roman" w:eastAsia="Times New Roman" w:hAnsi="Times New Roman" w:cs="Times New Roman"/>
          <w:color w:val="000000"/>
          <w:sz w:val="17"/>
          <w:szCs w:val="24"/>
          <w:lang w:eastAsia="zh-CN"/>
        </w:rPr>
        <w:t xml:space="preserve"> </w:t>
      </w:r>
      <w:r w:rsidRPr="00736CA6">
        <w:rPr>
          <w:rFonts w:ascii="Times New Roman" w:eastAsia="Times New Roman" w:hAnsi="Times New Roman" w:cs="Times New Roman"/>
          <w:color w:val="000000"/>
          <w:sz w:val="28"/>
          <w:szCs w:val="28"/>
          <w:lang w:eastAsia="zh-CN"/>
        </w:rPr>
        <w:t>(1271,5 млн. Рублей);</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color w:val="000000"/>
          <w:sz w:val="28"/>
          <w:szCs w:val="28"/>
          <w:lang w:eastAsia="zh-CN"/>
        </w:rPr>
        <w:t xml:space="preserve">филиал «Почеп» ФГУП «Московский эндокринный завод» - «Создание промышленного комплекса по производству лекарственных средств полного цикла на базе Федерального государственного унитарного предприятия «Московский эндокринный завод» Филиал «Почеп» (3935,0 млн. рублей). </w:t>
      </w:r>
    </w:p>
    <w:p w:rsidR="00736CA6" w:rsidRPr="00736CA6" w:rsidRDefault="00736CA6" w:rsidP="00114AD0">
      <w:pPr>
        <w:tabs>
          <w:tab w:val="left" w:pos="284"/>
        </w:tabs>
        <w:suppressAutoHyphens/>
        <w:spacing w:after="0" w:line="240" w:lineRule="auto"/>
        <w:ind w:left="567" w:firstLine="691"/>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Правительством Брянской области осуществляется комплекс мер по улучшению инвестиционного климата в регионе и привлечению инвестиций. </w:t>
      </w:r>
    </w:p>
    <w:p w:rsidR="00736CA6" w:rsidRPr="00736CA6" w:rsidRDefault="00736CA6" w:rsidP="00114AD0">
      <w:pPr>
        <w:tabs>
          <w:tab w:val="left" w:pos="284"/>
        </w:tabs>
        <w:suppressAutoHyphens/>
        <w:spacing w:after="0" w:line="240" w:lineRule="auto"/>
        <w:ind w:left="567" w:firstLine="540"/>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bCs/>
          <w:sz w:val="28"/>
          <w:szCs w:val="28"/>
          <w:lang w:eastAsia="zh-CN"/>
        </w:rPr>
        <w:t>В соответствии с Законом Брянской области от 9 июня 2015 года               № 41-З «Об инвестиционной деятельности в Брянской области» и</w:t>
      </w:r>
      <w:r w:rsidRPr="00736CA6">
        <w:rPr>
          <w:rFonts w:ascii="Times New Roman" w:eastAsia="Calibri" w:hAnsi="Times New Roman" w:cs="Times New Roman"/>
          <w:sz w:val="28"/>
          <w:szCs w:val="28"/>
          <w:lang w:eastAsia="zh-CN"/>
        </w:rPr>
        <w:t xml:space="preserve">нвесторам, реализующим на территории Брянской области инвестиционные проекты, могут предоставляться следующие меры государственной поддержки: </w:t>
      </w:r>
      <w:r w:rsidRPr="00736CA6">
        <w:rPr>
          <w:rFonts w:ascii="Times New Roman" w:eastAsia="Times New Roman" w:hAnsi="Times New Roman" w:cs="Times New Roman"/>
          <w:sz w:val="28"/>
          <w:szCs w:val="28"/>
          <w:lang w:eastAsia="zh-CN"/>
        </w:rPr>
        <w:t xml:space="preserve"> </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налоговые льготы;</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 xml:space="preserve">субсидии для реализации инвестиционных проектов; </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залоговые обеспечения исполнения обязательств инвесторов, возникающих в процессе реализации инвестиционных проектов;</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lastRenderedPageBreak/>
        <w:t>бюджетные инвестиции;</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инвестиционные налоговые кредиты;</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организационные (нефинансовые) меры поддержки инвестиционной деятельности;</w:t>
      </w:r>
    </w:p>
    <w:p w:rsidR="00736CA6" w:rsidRPr="00736CA6" w:rsidRDefault="00736CA6" w:rsidP="00114AD0">
      <w:pPr>
        <w:widowControl w:val="0"/>
        <w:tabs>
          <w:tab w:val="left" w:pos="284"/>
        </w:tabs>
        <w:suppressAutoHyphens/>
        <w:spacing w:after="0" w:line="240" w:lineRule="auto"/>
        <w:ind w:left="567" w:firstLine="540"/>
        <w:jc w:val="both"/>
        <w:rPr>
          <w:rFonts w:ascii="Calibri" w:eastAsia="Times New Roman" w:hAnsi="Calibri" w:cs="Calibri"/>
          <w:sz w:val="24"/>
          <w:szCs w:val="20"/>
          <w:lang w:eastAsia="ru-RU" w:bidi="hi-IN"/>
        </w:rPr>
      </w:pPr>
      <w:r w:rsidRPr="00736CA6">
        <w:rPr>
          <w:rFonts w:ascii="Times New Roman" w:eastAsia="Times New Roman" w:hAnsi="Times New Roman" w:cs="Times New Roman"/>
          <w:sz w:val="28"/>
          <w:szCs w:val="28"/>
          <w:lang w:eastAsia="ru-RU" w:bidi="hi-IN"/>
        </w:rPr>
        <w:t>предоставление инвестору земельного участка в аренду без проведения торгов в целях реализации масштабного инвестиционного проекта.</w:t>
      </w:r>
    </w:p>
    <w:p w:rsidR="00736CA6" w:rsidRPr="00736CA6" w:rsidRDefault="00736CA6" w:rsidP="00114AD0">
      <w:pPr>
        <w:tabs>
          <w:tab w:val="left" w:pos="284"/>
        </w:tabs>
        <w:suppressAutoHyphens/>
        <w:spacing w:after="0" w:line="240" w:lineRule="auto"/>
        <w:ind w:left="567" w:firstLine="567"/>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bCs/>
          <w:sz w:val="28"/>
          <w:szCs w:val="28"/>
          <w:lang w:eastAsia="zh-CN"/>
        </w:rPr>
        <w:t xml:space="preserve">В рамках реализации инвестиционной политики утверждены приоритетные направления инвестиционной деятельности и перечень инвестиционных проектов, имеющих приоритетное право на государственную поддержку. </w:t>
      </w:r>
    </w:p>
    <w:p w:rsidR="00736CA6" w:rsidRPr="00736CA6" w:rsidRDefault="00736CA6" w:rsidP="00114AD0">
      <w:pPr>
        <w:tabs>
          <w:tab w:val="left" w:pos="284"/>
        </w:tabs>
        <w:suppressAutoHyphens/>
        <w:spacing w:after="0" w:line="240" w:lineRule="auto"/>
        <w:ind w:left="567" w:firstLine="567"/>
        <w:contextualSpacing/>
        <w:jc w:val="both"/>
        <w:rPr>
          <w:rFonts w:ascii="Calibri" w:eastAsia="Calibri" w:hAnsi="Calibri" w:cs="Mangal"/>
        </w:rPr>
      </w:pPr>
      <w:r w:rsidRPr="00736CA6">
        <w:rPr>
          <w:rFonts w:ascii="Times New Roman" w:eastAsia="Calibri" w:hAnsi="Times New Roman" w:cs="Times New Roman"/>
          <w:bCs/>
          <w:sz w:val="28"/>
          <w:szCs w:val="28"/>
        </w:rPr>
        <w:t xml:space="preserve">В соответствии с вышеуказанным Законом инвесторам, реализующим на территории Брянской области инвестиционные проекты, предоставляется право на получение государственной поддержки в форме налоговых льгот по налогу на имущество организаций и налогу на прибыль организаций, в доле, зачисляемой в областной бюджет: </w:t>
      </w:r>
      <w:r w:rsidRPr="00736CA6">
        <w:rPr>
          <w:rFonts w:ascii="Times New Roman" w:eastAsia="Calibri" w:hAnsi="Times New Roman" w:cs="Times New Roman"/>
          <w:color w:val="000000"/>
          <w:sz w:val="28"/>
          <w:szCs w:val="28"/>
        </w:rPr>
        <w:t>на семь лет - для инвестиционных проектов с объемом финансирования до 2 млрд. рублей; на девять лет - для инвестиционных проектов с объемом финансирования свыше 2 млрд. рублей.</w:t>
      </w:r>
    </w:p>
    <w:p w:rsidR="00736CA6" w:rsidRPr="00736CA6" w:rsidRDefault="00736CA6" w:rsidP="00114AD0">
      <w:pPr>
        <w:widowControl w:val="0"/>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Calibri" w:hAnsi="Times New Roman" w:cs="Times New Roman"/>
          <w:sz w:val="28"/>
          <w:szCs w:val="28"/>
        </w:rPr>
        <w:t xml:space="preserve">В 2021 году было предоставлено право на получение государственной поддержки в форме налоговых льгот по налогу на имущество организаций и налогу на прибыль организаций </w:t>
      </w:r>
      <w:r w:rsidRPr="00736CA6">
        <w:rPr>
          <w:rFonts w:ascii="Times New Roman" w:eastAsia="Calibri" w:hAnsi="Times New Roman" w:cs="Times New Roman"/>
          <w:color w:val="000000"/>
          <w:sz w:val="28"/>
          <w:szCs w:val="28"/>
        </w:rPr>
        <w:t>35</w:t>
      </w:r>
      <w:r w:rsidRPr="00736CA6">
        <w:rPr>
          <w:rFonts w:ascii="Times New Roman" w:eastAsia="Calibri" w:hAnsi="Times New Roman" w:cs="Times New Roman"/>
          <w:sz w:val="28"/>
          <w:szCs w:val="28"/>
        </w:rPr>
        <w:t xml:space="preserve"> предприятиям по </w:t>
      </w:r>
      <w:r w:rsidRPr="00736CA6">
        <w:rPr>
          <w:rFonts w:ascii="Times New Roman" w:eastAsia="Calibri" w:hAnsi="Times New Roman" w:cs="Times New Roman"/>
          <w:color w:val="000000"/>
          <w:sz w:val="28"/>
          <w:szCs w:val="28"/>
        </w:rPr>
        <w:t>5</w:t>
      </w:r>
      <w:r w:rsidRPr="00736CA6">
        <w:rPr>
          <w:rFonts w:ascii="Times New Roman" w:eastAsia="Calibri" w:hAnsi="Times New Roman" w:cs="Times New Roman"/>
          <w:sz w:val="28"/>
          <w:szCs w:val="28"/>
        </w:rPr>
        <w:t xml:space="preserve">5 инвестиционным проектам, сумма льгот составила </w:t>
      </w:r>
      <w:r w:rsidRPr="00736CA6">
        <w:rPr>
          <w:rFonts w:ascii="Times New Roman" w:eastAsia="Calibri" w:hAnsi="Times New Roman" w:cs="Times New Roman"/>
          <w:color w:val="000000"/>
          <w:sz w:val="28"/>
          <w:szCs w:val="28"/>
        </w:rPr>
        <w:t>728,7</w:t>
      </w:r>
      <w:r w:rsidRPr="00736CA6">
        <w:rPr>
          <w:rFonts w:ascii="Times New Roman" w:eastAsia="Calibri" w:hAnsi="Times New Roman" w:cs="Times New Roman"/>
          <w:sz w:val="28"/>
          <w:szCs w:val="28"/>
        </w:rPr>
        <w:t xml:space="preserve"> млн. рублей. Предприятиями освоено </w:t>
      </w:r>
      <w:r w:rsidRPr="00736CA6">
        <w:rPr>
          <w:rFonts w:ascii="Times New Roman" w:eastAsia="Calibri" w:hAnsi="Times New Roman" w:cs="Times New Roman"/>
          <w:color w:val="000000"/>
          <w:sz w:val="28"/>
          <w:szCs w:val="28"/>
        </w:rPr>
        <w:t>14,7</w:t>
      </w:r>
      <w:r w:rsidRPr="00736CA6">
        <w:rPr>
          <w:rFonts w:ascii="Times New Roman" w:eastAsia="Calibri" w:hAnsi="Times New Roman" w:cs="Times New Roman"/>
          <w:sz w:val="28"/>
          <w:szCs w:val="28"/>
        </w:rPr>
        <w:t xml:space="preserve"> млрд. рублей инвестиций, создано </w:t>
      </w:r>
      <w:r w:rsidRPr="00736CA6">
        <w:rPr>
          <w:rFonts w:ascii="Times New Roman" w:eastAsia="Calibri" w:hAnsi="Times New Roman" w:cs="Times New Roman"/>
          <w:color w:val="000000"/>
          <w:sz w:val="28"/>
          <w:szCs w:val="28"/>
        </w:rPr>
        <w:t>1608 новых</w:t>
      </w:r>
      <w:r w:rsidRPr="00736CA6">
        <w:rPr>
          <w:rFonts w:ascii="Times New Roman" w:eastAsia="Calibri" w:hAnsi="Times New Roman" w:cs="Times New Roman"/>
          <w:sz w:val="28"/>
          <w:szCs w:val="28"/>
        </w:rPr>
        <w:t xml:space="preserve"> рабочих мест. Уплачено во все уровни бюджетов </w:t>
      </w:r>
      <w:r w:rsidRPr="00736CA6">
        <w:rPr>
          <w:rFonts w:ascii="Times New Roman" w:eastAsia="Calibri" w:hAnsi="Times New Roman" w:cs="Times New Roman"/>
          <w:color w:val="000000"/>
          <w:sz w:val="28"/>
          <w:szCs w:val="28"/>
        </w:rPr>
        <w:t>8,5</w:t>
      </w:r>
      <w:r w:rsidRPr="00736CA6">
        <w:rPr>
          <w:rFonts w:ascii="Times New Roman" w:eastAsia="Calibri" w:hAnsi="Times New Roman" w:cs="Times New Roman"/>
          <w:sz w:val="28"/>
          <w:szCs w:val="28"/>
        </w:rPr>
        <w:t xml:space="preserve"> млрд. рублей налогов. </w:t>
      </w:r>
    </w:p>
    <w:p w:rsidR="00736CA6" w:rsidRPr="00736CA6" w:rsidRDefault="00736CA6" w:rsidP="00114AD0">
      <w:pPr>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Times New Roman" w:hAnsi="Times New Roman" w:cs="Times New Roman"/>
          <w:sz w:val="28"/>
          <w:szCs w:val="28"/>
          <w:lang w:eastAsia="zh-CN"/>
        </w:rPr>
        <w:t xml:space="preserve">В реестре инвестиционных площадок Брянской области на инвестиционном портале размещена информация по 181 площадке (частных 27 площадок). </w:t>
      </w:r>
    </w:p>
    <w:p w:rsidR="00736CA6" w:rsidRPr="00736CA6" w:rsidRDefault="00736CA6" w:rsidP="00114AD0">
      <w:pPr>
        <w:widowControl w:val="0"/>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Calibri" w:hAnsi="Times New Roman" w:cs="Times New Roman"/>
          <w:sz w:val="28"/>
          <w:szCs w:val="28"/>
        </w:rPr>
        <w:t>Наибольшие совокупные площади инвестиционных площадок расположены в Брянском, Выгоничском, Гордеевском, Дятьковском, Карачевском, Почепском, Рогнединском, Севском, Суземском, Суражском, Унечском районах Брянской области.</w:t>
      </w:r>
    </w:p>
    <w:p w:rsidR="00B3055D" w:rsidRDefault="00B3055D"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p>
    <w:p w:rsidR="0039632E" w:rsidRPr="006773D7"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33" w:name="_Toc114131534"/>
      <w:r w:rsidRPr="006773D7">
        <w:rPr>
          <w:rFonts w:ascii="Times New Roman" w:hAnsi="Times New Roman" w:cs="Times New Roman"/>
          <w:b/>
          <w:color w:val="auto"/>
          <w:sz w:val="28"/>
          <w:szCs w:val="28"/>
        </w:rPr>
        <w:t>5</w:t>
      </w:r>
      <w:r w:rsidR="001E039E" w:rsidRPr="006773D7">
        <w:rPr>
          <w:rFonts w:ascii="Times New Roman" w:hAnsi="Times New Roman" w:cs="Times New Roman"/>
          <w:b/>
          <w:color w:val="auto"/>
          <w:sz w:val="28"/>
          <w:szCs w:val="28"/>
        </w:rPr>
        <w:t>.6.</w:t>
      </w:r>
      <w:r w:rsidR="00FC2ACB" w:rsidRPr="006773D7">
        <w:rPr>
          <w:rFonts w:ascii="Times New Roman" w:hAnsi="Times New Roman" w:cs="Times New Roman"/>
          <w:b/>
          <w:color w:val="auto"/>
          <w:sz w:val="28"/>
          <w:szCs w:val="28"/>
        </w:rPr>
        <w:t xml:space="preserve"> </w:t>
      </w:r>
      <w:r w:rsidR="0039632E" w:rsidRPr="006773D7">
        <w:rPr>
          <w:rFonts w:ascii="Times New Roman" w:hAnsi="Times New Roman" w:cs="Times New Roman"/>
          <w:b/>
          <w:color w:val="auto"/>
          <w:sz w:val="28"/>
          <w:szCs w:val="28"/>
        </w:rPr>
        <w:t>Содействие развитию экономики муниципальных образований, оказанное Советом муниципальных образований в 202</w:t>
      </w:r>
      <w:r w:rsidR="00DD1C4D" w:rsidRPr="006773D7">
        <w:rPr>
          <w:rFonts w:ascii="Times New Roman" w:hAnsi="Times New Roman" w:cs="Times New Roman"/>
          <w:b/>
          <w:color w:val="auto"/>
          <w:sz w:val="28"/>
          <w:szCs w:val="28"/>
        </w:rPr>
        <w:t>1</w:t>
      </w:r>
      <w:r w:rsidR="0039632E" w:rsidRPr="006773D7">
        <w:rPr>
          <w:rFonts w:ascii="Times New Roman" w:hAnsi="Times New Roman" w:cs="Times New Roman"/>
          <w:b/>
          <w:color w:val="auto"/>
          <w:sz w:val="28"/>
          <w:szCs w:val="28"/>
        </w:rPr>
        <w:t xml:space="preserve"> году</w:t>
      </w:r>
      <w:bookmarkEnd w:id="33"/>
    </w:p>
    <w:p w:rsidR="00DD0449" w:rsidRDefault="00DD0449" w:rsidP="00114AD0">
      <w:pPr>
        <w:tabs>
          <w:tab w:val="left" w:pos="284"/>
        </w:tabs>
        <w:spacing w:after="0" w:line="240" w:lineRule="auto"/>
        <w:ind w:left="567" w:firstLine="709"/>
        <w:jc w:val="both"/>
        <w:rPr>
          <w:rFonts w:ascii="Times New Roman" w:hAnsi="Times New Roman" w:cs="Times New Roman"/>
          <w:b/>
          <w:sz w:val="28"/>
          <w:szCs w:val="28"/>
          <w:highlight w:val="yellow"/>
        </w:rPr>
      </w:pPr>
    </w:p>
    <w:p w:rsidR="00DD1C4D" w:rsidRDefault="00DD1C4D" w:rsidP="00114AD0">
      <w:pPr>
        <w:tabs>
          <w:tab w:val="left" w:pos="284"/>
        </w:tabs>
        <w:spacing w:after="0" w:line="240" w:lineRule="auto"/>
        <w:ind w:left="567" w:firstLine="709"/>
        <w:jc w:val="both"/>
        <w:rPr>
          <w:rFonts w:ascii="Times New Roman" w:eastAsia="Calibri" w:hAnsi="Times New Roman" w:cs="Times New Roman"/>
          <w:iCs/>
          <w:sz w:val="28"/>
          <w:szCs w:val="28"/>
        </w:rPr>
      </w:pPr>
      <w:r w:rsidRPr="00DD1C4D">
        <w:rPr>
          <w:rFonts w:ascii="Times New Roman" w:eastAsia="Calibri" w:hAnsi="Times New Roman" w:cs="Times New Roman"/>
          <w:sz w:val="28"/>
          <w:szCs w:val="28"/>
        </w:rPr>
        <w:t>В</w:t>
      </w:r>
      <w:r w:rsidRPr="00DD1C4D">
        <w:rPr>
          <w:rFonts w:ascii="Times New Roman" w:eastAsia="Calibri" w:hAnsi="Times New Roman" w:cs="Times New Roman"/>
          <w:iCs/>
          <w:sz w:val="28"/>
          <w:szCs w:val="28"/>
        </w:rPr>
        <w:t xml:space="preserve">опросы развития экономики в муниципальных образованиях </w:t>
      </w:r>
      <w:r w:rsidR="00BB6C0D">
        <w:rPr>
          <w:rFonts w:ascii="Times New Roman" w:eastAsia="Calibri" w:hAnsi="Times New Roman" w:cs="Times New Roman"/>
          <w:iCs/>
          <w:sz w:val="28"/>
          <w:szCs w:val="28"/>
        </w:rPr>
        <w:t>области</w:t>
      </w:r>
      <w:r w:rsidRPr="00DD1C4D">
        <w:rPr>
          <w:rFonts w:ascii="Times New Roman" w:eastAsia="Calibri" w:hAnsi="Times New Roman" w:cs="Times New Roman"/>
          <w:iCs/>
          <w:sz w:val="28"/>
          <w:szCs w:val="28"/>
        </w:rPr>
        <w:t xml:space="preserve"> являются одним из главных приоритетов в работе дирекции и Совета </w:t>
      </w:r>
      <w:r w:rsidR="006773D7">
        <w:rPr>
          <w:rFonts w:ascii="Times New Roman" w:eastAsia="Calibri" w:hAnsi="Times New Roman" w:cs="Times New Roman"/>
          <w:iCs/>
          <w:sz w:val="28"/>
          <w:szCs w:val="28"/>
        </w:rPr>
        <w:t xml:space="preserve">муниципальных образований </w:t>
      </w:r>
      <w:r w:rsidRPr="00DD1C4D">
        <w:rPr>
          <w:rFonts w:ascii="Times New Roman" w:eastAsia="Calibri" w:hAnsi="Times New Roman" w:cs="Times New Roman"/>
          <w:iCs/>
          <w:sz w:val="28"/>
          <w:szCs w:val="28"/>
        </w:rPr>
        <w:t>в целом.</w:t>
      </w:r>
      <w:r w:rsidR="006773D7">
        <w:rPr>
          <w:rFonts w:ascii="Times New Roman" w:eastAsia="Calibri" w:hAnsi="Times New Roman" w:cs="Times New Roman"/>
          <w:iCs/>
          <w:sz w:val="28"/>
          <w:szCs w:val="28"/>
        </w:rPr>
        <w:t xml:space="preserve"> Актуальные вопросы в области экономики и социально-экономического развития муниципальных образований выносятся на рассмотрение на заседаниях рабочих органов Совета, а также рассматриваются на площадках партнеров Совета. Далее приведем отдельные примеры работы Совета по вопросам развития экономики муниципальных образований </w:t>
      </w:r>
      <w:r w:rsidR="00612BB5">
        <w:rPr>
          <w:rFonts w:ascii="Times New Roman" w:eastAsia="Calibri" w:hAnsi="Times New Roman" w:cs="Times New Roman"/>
          <w:iCs/>
          <w:sz w:val="28"/>
          <w:szCs w:val="28"/>
        </w:rPr>
        <w:t>области</w:t>
      </w:r>
      <w:r w:rsidR="006773D7">
        <w:rPr>
          <w:rFonts w:ascii="Times New Roman" w:eastAsia="Calibri" w:hAnsi="Times New Roman" w:cs="Times New Roman"/>
          <w:iCs/>
          <w:sz w:val="28"/>
          <w:szCs w:val="28"/>
        </w:rPr>
        <w:t xml:space="preserve">.  </w:t>
      </w:r>
    </w:p>
    <w:p w:rsidR="00414CE1" w:rsidRPr="00414CE1" w:rsidRDefault="006773D7"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iCs/>
          <w:sz w:val="28"/>
          <w:szCs w:val="28"/>
        </w:rPr>
        <w:t>1.</w:t>
      </w:r>
      <w:r>
        <w:rPr>
          <w:rFonts w:ascii="Times New Roman" w:eastAsia="Calibri" w:hAnsi="Times New Roman" w:cs="Times New Roman"/>
          <w:iCs/>
          <w:sz w:val="28"/>
          <w:szCs w:val="28"/>
        </w:rPr>
        <w:t xml:space="preserve"> </w:t>
      </w:r>
      <w:r w:rsidR="00414CE1" w:rsidRPr="00414CE1">
        <w:rPr>
          <w:rFonts w:ascii="Times New Roman" w:eastAsia="Calibri" w:hAnsi="Times New Roman" w:cs="Times New Roman"/>
          <w:sz w:val="28"/>
          <w:szCs w:val="28"/>
        </w:rPr>
        <w:t xml:space="preserve">В 2021 году Совет принял участие в подготовке предложений Правительству Российской Федерации в проект Основ государственной политики в области развития местного самоуправления до 2030 года. Советом были предложены основные цели, принципы, задачи и конкретные механизмы развития местного самоуправления в системе публичной власти. В частности, </w:t>
      </w:r>
      <w:r w:rsidR="00414CE1" w:rsidRPr="00414CE1">
        <w:rPr>
          <w:rFonts w:ascii="Times New Roman" w:eastAsia="Calibri" w:hAnsi="Times New Roman" w:cs="Times New Roman"/>
          <w:sz w:val="28"/>
          <w:szCs w:val="28"/>
        </w:rPr>
        <w:lastRenderedPageBreak/>
        <w:t>было предложено в Основах усилить экономическую составляющую, сделать упор на устойчивое экономическое развитие муниципалитетов и страны. В целом, разработать и принять программу мероприятий по реализации Основ.</w:t>
      </w:r>
    </w:p>
    <w:p w:rsidR="00414CE1" w:rsidRPr="00414CE1" w:rsidRDefault="00606E6A"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sidR="006773D7" w:rsidRPr="00575310">
        <w:rPr>
          <w:rFonts w:ascii="Times New Roman" w:eastAsia="Calibri" w:hAnsi="Times New Roman" w:cs="Times New Roman"/>
          <w:b/>
          <w:sz w:val="28"/>
          <w:szCs w:val="28"/>
        </w:rPr>
        <w:t>.</w:t>
      </w:r>
      <w:r w:rsidR="006773D7">
        <w:rPr>
          <w:rFonts w:ascii="Times New Roman" w:eastAsia="Calibri" w:hAnsi="Times New Roman" w:cs="Times New Roman"/>
          <w:sz w:val="28"/>
          <w:szCs w:val="28"/>
        </w:rPr>
        <w:t xml:space="preserve"> </w:t>
      </w:r>
      <w:r w:rsidR="00414CE1" w:rsidRPr="00414CE1">
        <w:rPr>
          <w:rFonts w:ascii="Times New Roman" w:eastAsia="Calibri" w:hAnsi="Times New Roman" w:cs="Times New Roman"/>
          <w:sz w:val="28"/>
          <w:szCs w:val="28"/>
        </w:rPr>
        <w:t>30 июня 2021 года в режиме видеоконференцсвязи состоялось совместное заседание Палаты муниц</w:t>
      </w:r>
      <w:r w:rsidR="00414CE1">
        <w:rPr>
          <w:rFonts w:ascii="Times New Roman" w:eastAsia="Calibri" w:hAnsi="Times New Roman" w:cs="Times New Roman"/>
          <w:sz w:val="28"/>
          <w:szCs w:val="28"/>
        </w:rPr>
        <w:t xml:space="preserve">ипальных районов/округов и </w:t>
      </w:r>
      <w:r w:rsidR="00414CE1" w:rsidRPr="00414CE1">
        <w:rPr>
          <w:rFonts w:ascii="Times New Roman" w:eastAsia="Calibri" w:hAnsi="Times New Roman" w:cs="Times New Roman"/>
          <w:sz w:val="28"/>
          <w:szCs w:val="28"/>
        </w:rPr>
        <w:t xml:space="preserve">Палаты сельских поселений Совета муниципальных образований </w:t>
      </w:r>
      <w:r w:rsidR="00BB6C0D">
        <w:rPr>
          <w:rFonts w:ascii="Times New Roman" w:eastAsia="Calibri" w:hAnsi="Times New Roman" w:cs="Times New Roman"/>
          <w:sz w:val="28"/>
          <w:szCs w:val="28"/>
        </w:rPr>
        <w:t>Брянской области</w:t>
      </w:r>
      <w:r w:rsidR="00414CE1" w:rsidRPr="00414CE1">
        <w:rPr>
          <w:rFonts w:ascii="Times New Roman" w:eastAsia="Calibri" w:hAnsi="Times New Roman" w:cs="Times New Roman"/>
          <w:sz w:val="28"/>
          <w:szCs w:val="28"/>
        </w:rPr>
        <w:t>.</w:t>
      </w:r>
      <w:r w:rsidR="00414CE1">
        <w:rPr>
          <w:rFonts w:ascii="Times New Roman" w:eastAsia="Calibri" w:hAnsi="Times New Roman" w:cs="Times New Roman"/>
          <w:sz w:val="28"/>
          <w:szCs w:val="28"/>
        </w:rPr>
        <w:t xml:space="preserve"> </w:t>
      </w:r>
      <w:r w:rsidR="00414CE1" w:rsidRPr="00414CE1">
        <w:rPr>
          <w:rFonts w:ascii="Times New Roman" w:eastAsia="Calibri" w:hAnsi="Times New Roman" w:cs="Times New Roman"/>
          <w:sz w:val="28"/>
          <w:szCs w:val="28"/>
        </w:rPr>
        <w:t xml:space="preserve">В работе Палаты приняли участие представители </w:t>
      </w:r>
      <w:r w:rsidR="00BB6C0D">
        <w:rPr>
          <w:rFonts w:ascii="Times New Roman" w:eastAsia="Calibri" w:hAnsi="Times New Roman" w:cs="Times New Roman"/>
          <w:sz w:val="28"/>
          <w:szCs w:val="28"/>
        </w:rPr>
        <w:t>департамента</w:t>
      </w:r>
      <w:r w:rsidR="00414CE1" w:rsidRPr="00414CE1">
        <w:rPr>
          <w:rFonts w:ascii="Times New Roman" w:eastAsia="Calibri" w:hAnsi="Times New Roman" w:cs="Times New Roman"/>
          <w:sz w:val="28"/>
          <w:szCs w:val="28"/>
        </w:rPr>
        <w:t xml:space="preserve"> промышленности, жилищно-коммунального хозяйства </w:t>
      </w:r>
      <w:r w:rsidR="00BB6C0D">
        <w:rPr>
          <w:rFonts w:ascii="Times New Roman" w:eastAsia="Calibri" w:hAnsi="Times New Roman" w:cs="Times New Roman"/>
          <w:sz w:val="28"/>
          <w:szCs w:val="28"/>
        </w:rPr>
        <w:t>области</w:t>
      </w:r>
      <w:r w:rsidR="00414CE1">
        <w:rPr>
          <w:rFonts w:ascii="Times New Roman" w:eastAsia="Calibri" w:hAnsi="Times New Roman" w:cs="Times New Roman"/>
          <w:sz w:val="28"/>
          <w:szCs w:val="28"/>
        </w:rPr>
        <w:t xml:space="preserve">, главы муниципальных образований </w:t>
      </w:r>
      <w:r w:rsidR="00612BB5">
        <w:rPr>
          <w:rFonts w:ascii="Times New Roman" w:eastAsia="Calibri" w:hAnsi="Times New Roman" w:cs="Times New Roman"/>
          <w:sz w:val="28"/>
          <w:szCs w:val="28"/>
        </w:rPr>
        <w:t>области</w:t>
      </w:r>
      <w:r w:rsidR="00414CE1" w:rsidRPr="00414CE1">
        <w:rPr>
          <w:rFonts w:ascii="Times New Roman" w:eastAsia="Calibri" w:hAnsi="Times New Roman" w:cs="Times New Roman"/>
          <w:sz w:val="28"/>
          <w:szCs w:val="28"/>
        </w:rPr>
        <w:t>.</w:t>
      </w:r>
      <w:r w:rsidR="00414CE1">
        <w:rPr>
          <w:rFonts w:ascii="Times New Roman" w:eastAsia="Calibri" w:hAnsi="Times New Roman" w:cs="Times New Roman"/>
          <w:sz w:val="28"/>
          <w:szCs w:val="28"/>
        </w:rPr>
        <w:t xml:space="preserve"> </w:t>
      </w:r>
      <w:r w:rsidR="00414CE1" w:rsidRPr="00673914">
        <w:rPr>
          <w:rFonts w:ascii="Times New Roman" w:eastAsia="Calibri" w:hAnsi="Times New Roman" w:cs="Times New Roman"/>
          <w:sz w:val="28"/>
          <w:szCs w:val="28"/>
        </w:rPr>
        <w:t xml:space="preserve">В ходе заседания рассмотрен актуальный для всех муниципалитетов вопрос о передаче муниципального имущества на основе </w:t>
      </w:r>
      <w:r>
        <w:rPr>
          <w:rFonts w:ascii="Times New Roman" w:eastAsia="Calibri" w:hAnsi="Times New Roman" w:cs="Times New Roman"/>
          <w:sz w:val="28"/>
          <w:szCs w:val="28"/>
        </w:rPr>
        <w:t xml:space="preserve">муниципально-частного партнерства </w:t>
      </w:r>
      <w:r w:rsidR="00414CE1" w:rsidRPr="00673914">
        <w:rPr>
          <w:rFonts w:ascii="Times New Roman" w:eastAsia="Calibri" w:hAnsi="Times New Roman" w:cs="Times New Roman"/>
          <w:sz w:val="28"/>
          <w:szCs w:val="28"/>
        </w:rPr>
        <w:t>и потребности в софинансировании мероприятий по строительству, реконструкции, капитальному ремонту объектов коммунального комплекса.</w:t>
      </w:r>
      <w:r w:rsidR="00414CE1" w:rsidRPr="00414CE1">
        <w:rPr>
          <w:rFonts w:ascii="Times New Roman" w:eastAsia="Calibri" w:hAnsi="Times New Roman" w:cs="Times New Roman"/>
          <w:sz w:val="28"/>
          <w:szCs w:val="28"/>
        </w:rPr>
        <w:t xml:space="preserve"> </w:t>
      </w:r>
    </w:p>
    <w:p w:rsidR="00CB7287" w:rsidRDefault="00606E6A" w:rsidP="00114AD0">
      <w:pPr>
        <w:tabs>
          <w:tab w:val="left" w:pos="284"/>
        </w:tabs>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6773D7" w:rsidRPr="00575310">
        <w:rPr>
          <w:rFonts w:ascii="Times New Roman" w:eastAsia="Times New Roman" w:hAnsi="Times New Roman" w:cs="Times New Roman"/>
          <w:b/>
          <w:sz w:val="28"/>
          <w:szCs w:val="28"/>
          <w:lang w:eastAsia="ru-RU"/>
        </w:rPr>
        <w:t>.</w:t>
      </w:r>
      <w:r w:rsidR="006773D7">
        <w:rPr>
          <w:rFonts w:ascii="Times New Roman" w:eastAsia="Times New Roman" w:hAnsi="Times New Roman" w:cs="Times New Roman"/>
          <w:sz w:val="28"/>
          <w:szCs w:val="28"/>
          <w:lang w:eastAsia="ru-RU"/>
        </w:rPr>
        <w:t xml:space="preserve"> </w:t>
      </w:r>
      <w:r w:rsidR="00CB7287" w:rsidRPr="00CB7287">
        <w:rPr>
          <w:rFonts w:ascii="Times New Roman" w:eastAsia="Times New Roman" w:hAnsi="Times New Roman" w:cs="Times New Roman"/>
          <w:sz w:val="28"/>
          <w:szCs w:val="28"/>
          <w:lang w:eastAsia="ru-RU"/>
        </w:rPr>
        <w:t xml:space="preserve">Совет муниципальных образований </w:t>
      </w:r>
      <w:r w:rsidR="00124942">
        <w:rPr>
          <w:rFonts w:ascii="Times New Roman" w:eastAsia="Times New Roman" w:hAnsi="Times New Roman" w:cs="Times New Roman"/>
          <w:sz w:val="28"/>
          <w:szCs w:val="28"/>
          <w:lang w:eastAsia="ru-RU"/>
        </w:rPr>
        <w:t xml:space="preserve">активно взаимодействует </w:t>
      </w:r>
      <w:r w:rsidR="00124942">
        <w:rPr>
          <w:rFonts w:ascii="Times New Roman" w:eastAsia="Times New Roman" w:hAnsi="Times New Roman" w:cs="Times New Roman"/>
          <w:sz w:val="28"/>
          <w:szCs w:val="28"/>
          <w:lang w:eastAsia="ru-RU"/>
        </w:rPr>
        <w:br/>
        <w:t xml:space="preserve">и </w:t>
      </w:r>
      <w:r w:rsidR="00CB7287" w:rsidRPr="00CB7287">
        <w:rPr>
          <w:rFonts w:ascii="Times New Roman" w:eastAsia="Times New Roman" w:hAnsi="Times New Roman" w:cs="Times New Roman"/>
          <w:sz w:val="28"/>
          <w:szCs w:val="28"/>
          <w:lang w:eastAsia="ru-RU"/>
        </w:rPr>
        <w:t xml:space="preserve">сотрудничает не только с органами государственной власти, </w:t>
      </w:r>
      <w:r w:rsidR="00124942">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но и с институтами гражданского общества, НКО и общественными </w:t>
      </w:r>
      <w:r w:rsidR="00CB7287">
        <w:rPr>
          <w:rFonts w:ascii="Times New Roman" w:eastAsia="Times New Roman" w:hAnsi="Times New Roman" w:cs="Times New Roman"/>
          <w:sz w:val="28"/>
          <w:szCs w:val="28"/>
          <w:lang w:eastAsia="ru-RU"/>
        </w:rPr>
        <w:br/>
      </w:r>
      <w:r w:rsidR="00CB7287" w:rsidRPr="00CB7287">
        <w:rPr>
          <w:rFonts w:ascii="Times New Roman" w:eastAsia="Times New Roman" w:hAnsi="Times New Roman" w:cs="Times New Roman"/>
          <w:sz w:val="28"/>
          <w:szCs w:val="28"/>
          <w:lang w:eastAsia="ru-RU"/>
        </w:rPr>
        <w:t xml:space="preserve">и образовательными организациями. </w:t>
      </w:r>
      <w:r>
        <w:rPr>
          <w:rFonts w:ascii="Times New Roman" w:eastAsia="Times New Roman" w:hAnsi="Times New Roman" w:cs="Times New Roman"/>
          <w:sz w:val="28"/>
          <w:szCs w:val="28"/>
          <w:lang w:eastAsia="ru-RU"/>
        </w:rPr>
        <w:t>Заключено соглашение</w:t>
      </w:r>
      <w:r w:rsidR="00CB7287" w:rsidRPr="00CB7287">
        <w:rPr>
          <w:rFonts w:ascii="Times New Roman" w:eastAsia="Times New Roman" w:hAnsi="Times New Roman" w:cs="Times New Roman"/>
          <w:sz w:val="28"/>
          <w:szCs w:val="28"/>
          <w:lang w:eastAsia="ru-RU"/>
        </w:rPr>
        <w:t xml:space="preserve"> о взаимодействии и сотрудничестве </w:t>
      </w:r>
      <w:r>
        <w:rPr>
          <w:rFonts w:ascii="Times New Roman" w:eastAsia="Times New Roman" w:hAnsi="Times New Roman" w:cs="Times New Roman"/>
          <w:sz w:val="28"/>
          <w:szCs w:val="28"/>
          <w:lang w:eastAsia="ru-RU"/>
        </w:rPr>
        <w:t xml:space="preserve">Совета </w:t>
      </w:r>
      <w:r w:rsidR="00CB7287" w:rsidRPr="00CB7287">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Брянским центром «Мой бизнес»</w:t>
      </w:r>
      <w:r w:rsidR="00CB7287" w:rsidRPr="00CB7287">
        <w:rPr>
          <w:rFonts w:ascii="Times New Roman" w:eastAsia="Times New Roman" w:hAnsi="Times New Roman" w:cs="Times New Roman"/>
          <w:sz w:val="28"/>
          <w:szCs w:val="28"/>
          <w:lang w:eastAsia="ru-RU"/>
        </w:rPr>
        <w:t xml:space="preserve">. </w:t>
      </w:r>
      <w:r w:rsidR="004B055A">
        <w:rPr>
          <w:rFonts w:ascii="Times New Roman" w:eastAsia="Times New Roman" w:hAnsi="Times New Roman" w:cs="Times New Roman"/>
          <w:sz w:val="28"/>
          <w:szCs w:val="28"/>
          <w:lang w:eastAsia="ru-RU"/>
        </w:rPr>
        <w:t xml:space="preserve">Общественные организации в сфере поддержки предпринимательской деятельности </w:t>
      </w:r>
      <w:r w:rsidR="00CB7287" w:rsidRPr="00CB7287">
        <w:rPr>
          <w:rFonts w:ascii="Times New Roman" w:eastAsia="Times New Roman" w:hAnsi="Times New Roman" w:cs="Times New Roman"/>
          <w:sz w:val="28"/>
          <w:szCs w:val="28"/>
          <w:lang w:eastAsia="ru-RU"/>
        </w:rPr>
        <w:t>в рамках соглашени</w:t>
      </w:r>
      <w:r w:rsidR="004B055A">
        <w:rPr>
          <w:rFonts w:ascii="Times New Roman" w:eastAsia="Times New Roman" w:hAnsi="Times New Roman" w:cs="Times New Roman"/>
          <w:sz w:val="28"/>
          <w:szCs w:val="28"/>
          <w:lang w:eastAsia="ru-RU"/>
        </w:rPr>
        <w:t>й</w:t>
      </w:r>
      <w:r w:rsidR="00E925E2">
        <w:rPr>
          <w:rFonts w:ascii="Times New Roman" w:eastAsia="Times New Roman" w:hAnsi="Times New Roman" w:cs="Times New Roman"/>
          <w:sz w:val="28"/>
          <w:szCs w:val="28"/>
          <w:lang w:eastAsia="ru-RU"/>
        </w:rPr>
        <w:t xml:space="preserve"> </w:t>
      </w:r>
      <w:r w:rsidR="00CB7287" w:rsidRPr="00CB7287">
        <w:rPr>
          <w:rFonts w:ascii="Times New Roman" w:eastAsia="Times New Roman" w:hAnsi="Times New Roman" w:cs="Times New Roman"/>
          <w:sz w:val="28"/>
          <w:szCs w:val="28"/>
          <w:lang w:eastAsia="ru-RU"/>
        </w:rPr>
        <w:t>о взаимодействии с Советом нацелен</w:t>
      </w:r>
      <w:r w:rsidR="004B055A">
        <w:rPr>
          <w:rFonts w:ascii="Times New Roman" w:eastAsia="Times New Roman" w:hAnsi="Times New Roman" w:cs="Times New Roman"/>
          <w:sz w:val="28"/>
          <w:szCs w:val="28"/>
          <w:lang w:eastAsia="ru-RU"/>
        </w:rPr>
        <w:t>ы</w:t>
      </w:r>
      <w:r w:rsidR="00CB7287" w:rsidRPr="00CB7287">
        <w:rPr>
          <w:rFonts w:ascii="Times New Roman" w:eastAsia="Times New Roman" w:hAnsi="Times New Roman" w:cs="Times New Roman"/>
          <w:sz w:val="28"/>
          <w:szCs w:val="28"/>
          <w:lang w:eastAsia="ru-RU"/>
        </w:rPr>
        <w:t xml:space="preserve"> на консолидацию усилий органов местного самоуправления и субъектов малого и среднего предпринимательства, иных граждан и организации по формированию благоприятных экономических, правовых условий развития предпринимательской деятельности в </w:t>
      </w:r>
      <w:r>
        <w:rPr>
          <w:rFonts w:ascii="Times New Roman" w:eastAsia="Times New Roman" w:hAnsi="Times New Roman" w:cs="Times New Roman"/>
          <w:sz w:val="28"/>
          <w:szCs w:val="28"/>
          <w:lang w:eastAsia="ru-RU"/>
        </w:rPr>
        <w:t>Брянской области</w:t>
      </w:r>
      <w:r w:rsidR="00CB7287" w:rsidRPr="00CB7287">
        <w:rPr>
          <w:rFonts w:ascii="Times New Roman" w:eastAsia="Times New Roman" w:hAnsi="Times New Roman" w:cs="Times New Roman"/>
          <w:sz w:val="28"/>
          <w:szCs w:val="28"/>
          <w:lang w:eastAsia="ru-RU"/>
        </w:rPr>
        <w:t xml:space="preserve">. </w:t>
      </w:r>
    </w:p>
    <w:p w:rsidR="004B055A" w:rsidRPr="004B055A" w:rsidRDefault="004B055A" w:rsidP="00114AD0">
      <w:pPr>
        <w:tabs>
          <w:tab w:val="left" w:pos="284"/>
        </w:tabs>
        <w:spacing w:after="0" w:line="240" w:lineRule="auto"/>
        <w:ind w:left="567"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Так, в </w:t>
      </w:r>
      <w:r w:rsidRPr="004B055A">
        <w:rPr>
          <w:rFonts w:ascii="Times New Roman" w:eastAsia="Times New Roman" w:hAnsi="Times New Roman" w:cs="Times New Roman"/>
          <w:sz w:val="28"/>
          <w:szCs w:val="28"/>
          <w:lang w:eastAsia="ru-RU"/>
        </w:rPr>
        <w:t>рамках созданного ВАРМСУ и Оргкомитетом Конкурса региональных инвестиционных проектов «Ежегодная общественная премия «Регионы – устойчивое развитие» «Проектного офиса» (поручение Правительства РФ от 10 августа 2011г. №ДК-П9-5670) организована работа Совета с союзами промышленников и предпринимателей</w:t>
      </w:r>
      <w:r w:rsidR="00FA424E">
        <w:rPr>
          <w:rFonts w:ascii="Times New Roman" w:eastAsia="Times New Roman" w:hAnsi="Times New Roman" w:cs="Times New Roman"/>
          <w:sz w:val="28"/>
          <w:szCs w:val="28"/>
          <w:lang w:eastAsia="ru-RU"/>
        </w:rPr>
        <w:t xml:space="preserve">, </w:t>
      </w:r>
      <w:r w:rsidRPr="004B055A">
        <w:rPr>
          <w:rFonts w:ascii="Times New Roman" w:eastAsia="Times New Roman" w:hAnsi="Times New Roman" w:cs="Times New Roman"/>
          <w:sz w:val="28"/>
          <w:szCs w:val="28"/>
          <w:lang w:eastAsia="ru-RU"/>
        </w:rPr>
        <w:t>направлен</w:t>
      </w:r>
      <w:r w:rsidR="00FA424E">
        <w:rPr>
          <w:rFonts w:ascii="Times New Roman" w:eastAsia="Times New Roman" w:hAnsi="Times New Roman" w:cs="Times New Roman"/>
          <w:sz w:val="28"/>
          <w:szCs w:val="28"/>
          <w:lang w:eastAsia="ru-RU"/>
        </w:rPr>
        <w:t>н</w:t>
      </w:r>
      <w:r w:rsidRPr="004B055A">
        <w:rPr>
          <w:rFonts w:ascii="Times New Roman" w:eastAsia="Times New Roman" w:hAnsi="Times New Roman" w:cs="Times New Roman"/>
          <w:sz w:val="28"/>
          <w:szCs w:val="28"/>
          <w:lang w:eastAsia="ru-RU"/>
        </w:rPr>
        <w:t>а</w:t>
      </w:r>
      <w:r w:rsidR="00FA424E">
        <w:rPr>
          <w:rFonts w:ascii="Times New Roman" w:eastAsia="Times New Roman" w:hAnsi="Times New Roman" w:cs="Times New Roman"/>
          <w:sz w:val="28"/>
          <w:szCs w:val="28"/>
          <w:lang w:eastAsia="ru-RU"/>
        </w:rPr>
        <w:t>я</w:t>
      </w:r>
      <w:r w:rsidRPr="004B055A">
        <w:rPr>
          <w:rFonts w:ascii="Times New Roman" w:eastAsia="Times New Roman" w:hAnsi="Times New Roman" w:cs="Times New Roman"/>
          <w:sz w:val="28"/>
          <w:szCs w:val="28"/>
          <w:lang w:eastAsia="ru-RU"/>
        </w:rPr>
        <w:t xml:space="preserve"> на создание новых производств</w:t>
      </w:r>
      <w:r w:rsidR="00606E6A">
        <w:rPr>
          <w:rFonts w:ascii="Times New Roman" w:eastAsia="Times New Roman" w:hAnsi="Times New Roman" w:cs="Times New Roman"/>
          <w:sz w:val="28"/>
          <w:szCs w:val="28"/>
          <w:lang w:eastAsia="ru-RU"/>
        </w:rPr>
        <w:t xml:space="preserve"> </w:t>
      </w:r>
      <w:r w:rsidRPr="004B055A">
        <w:rPr>
          <w:rFonts w:ascii="Times New Roman" w:eastAsia="Times New Roman" w:hAnsi="Times New Roman" w:cs="Times New Roman"/>
          <w:sz w:val="28"/>
          <w:szCs w:val="28"/>
          <w:lang w:eastAsia="ru-RU"/>
        </w:rPr>
        <w:t xml:space="preserve">на территории муниципальных образований </w:t>
      </w:r>
      <w:r w:rsidR="00606E6A">
        <w:rPr>
          <w:rFonts w:ascii="Times New Roman" w:eastAsia="Times New Roman" w:hAnsi="Times New Roman" w:cs="Times New Roman"/>
          <w:sz w:val="28"/>
          <w:szCs w:val="28"/>
          <w:lang w:eastAsia="ru-RU"/>
        </w:rPr>
        <w:t>области</w:t>
      </w:r>
      <w:r w:rsidRPr="004B055A">
        <w:rPr>
          <w:rFonts w:ascii="Times New Roman" w:eastAsia="Times New Roman" w:hAnsi="Times New Roman" w:cs="Times New Roman"/>
          <w:sz w:val="28"/>
          <w:szCs w:val="28"/>
          <w:lang w:eastAsia="ru-RU"/>
        </w:rPr>
        <w:t>.</w:t>
      </w:r>
    </w:p>
    <w:p w:rsidR="006773D7" w:rsidRPr="006773D7" w:rsidRDefault="00606E6A"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003B554B" w:rsidRPr="00575310">
        <w:rPr>
          <w:rFonts w:ascii="Times New Roman" w:eastAsia="Calibri" w:hAnsi="Times New Roman" w:cs="Times New Roman"/>
          <w:b/>
          <w:sz w:val="28"/>
          <w:szCs w:val="28"/>
        </w:rPr>
        <w:t>.</w:t>
      </w:r>
      <w:r w:rsidR="003B554B">
        <w:rPr>
          <w:rFonts w:ascii="Times New Roman" w:eastAsia="Calibri" w:hAnsi="Times New Roman" w:cs="Times New Roman"/>
          <w:sz w:val="28"/>
          <w:szCs w:val="28"/>
        </w:rPr>
        <w:t xml:space="preserve"> </w:t>
      </w:r>
      <w:r w:rsidR="00A371D2">
        <w:rPr>
          <w:rFonts w:ascii="Times New Roman" w:eastAsia="Calibri" w:hAnsi="Times New Roman" w:cs="Times New Roman"/>
          <w:sz w:val="28"/>
          <w:szCs w:val="28"/>
        </w:rPr>
        <w:t>В 2021-2022 годах областной</w:t>
      </w:r>
      <w:r w:rsidR="006773D7" w:rsidRPr="006773D7">
        <w:rPr>
          <w:rFonts w:ascii="Times New Roman" w:eastAsia="Calibri" w:hAnsi="Times New Roman" w:cs="Times New Roman"/>
          <w:sz w:val="28"/>
          <w:szCs w:val="28"/>
        </w:rPr>
        <w:t xml:space="preserve"> Центр «Мой бизнес» и Совет предложили </w:t>
      </w:r>
      <w:r w:rsidR="00A371D2">
        <w:rPr>
          <w:rFonts w:ascii="Times New Roman" w:eastAsia="Calibri" w:hAnsi="Times New Roman" w:cs="Times New Roman"/>
          <w:sz w:val="28"/>
          <w:szCs w:val="28"/>
        </w:rPr>
        <w:t xml:space="preserve">органам </w:t>
      </w:r>
      <w:r w:rsidR="00124942">
        <w:rPr>
          <w:rFonts w:ascii="Times New Roman" w:eastAsia="Calibri" w:hAnsi="Times New Roman" w:cs="Times New Roman"/>
          <w:sz w:val="28"/>
          <w:szCs w:val="28"/>
        </w:rPr>
        <w:t xml:space="preserve">местного самоуправления </w:t>
      </w:r>
      <w:r w:rsidR="006773D7" w:rsidRPr="006773D7">
        <w:rPr>
          <w:rFonts w:ascii="Times New Roman" w:eastAsia="Calibri" w:hAnsi="Times New Roman" w:cs="Times New Roman"/>
          <w:sz w:val="28"/>
          <w:szCs w:val="28"/>
        </w:rPr>
        <w:t>активно включиться в процесс развития сети представительств/филиалов центра, создать в каждом муниципальном образовании условия</w:t>
      </w:r>
      <w:r w:rsidR="00A371D2">
        <w:rPr>
          <w:rFonts w:ascii="Times New Roman" w:eastAsia="Calibri" w:hAnsi="Times New Roman" w:cs="Times New Roman"/>
          <w:sz w:val="28"/>
          <w:szCs w:val="28"/>
        </w:rPr>
        <w:t xml:space="preserve"> </w:t>
      </w:r>
      <w:r w:rsidR="006773D7" w:rsidRPr="006773D7">
        <w:rPr>
          <w:rFonts w:ascii="Times New Roman" w:eastAsia="Calibri" w:hAnsi="Times New Roman" w:cs="Times New Roman"/>
          <w:sz w:val="28"/>
          <w:szCs w:val="28"/>
        </w:rPr>
        <w:t>и возможности для оказания поддержки бизнесу, кредитования</w:t>
      </w:r>
      <w:r w:rsidR="00A371D2">
        <w:rPr>
          <w:rFonts w:ascii="Times New Roman" w:eastAsia="Calibri" w:hAnsi="Times New Roman" w:cs="Times New Roman"/>
          <w:sz w:val="28"/>
          <w:szCs w:val="28"/>
        </w:rPr>
        <w:t xml:space="preserve"> </w:t>
      </w:r>
      <w:r w:rsidR="006773D7" w:rsidRPr="006773D7">
        <w:rPr>
          <w:rFonts w:ascii="Times New Roman" w:eastAsia="Calibri" w:hAnsi="Times New Roman" w:cs="Times New Roman"/>
          <w:sz w:val="28"/>
          <w:szCs w:val="28"/>
        </w:rPr>
        <w:t xml:space="preserve">и предоставления гарантий. </w:t>
      </w:r>
    </w:p>
    <w:p w:rsidR="00124942" w:rsidRDefault="00A71FC8"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2021 году Совет принял активное участие в совместных с </w:t>
      </w:r>
      <w:r w:rsidR="00606E6A">
        <w:rPr>
          <w:rFonts w:ascii="Times New Roman" w:eastAsia="Calibri" w:hAnsi="Times New Roman" w:cs="Times New Roman"/>
          <w:sz w:val="28"/>
          <w:szCs w:val="28"/>
        </w:rPr>
        <w:t xml:space="preserve">областным </w:t>
      </w:r>
      <w:r w:rsidRPr="006773D7">
        <w:rPr>
          <w:rFonts w:ascii="Times New Roman" w:eastAsia="Calibri" w:hAnsi="Times New Roman" w:cs="Times New Roman"/>
          <w:sz w:val="28"/>
          <w:szCs w:val="28"/>
        </w:rPr>
        <w:t>Центр</w:t>
      </w:r>
      <w:r>
        <w:rPr>
          <w:rFonts w:ascii="Times New Roman" w:eastAsia="Calibri" w:hAnsi="Times New Roman" w:cs="Times New Roman"/>
          <w:sz w:val="28"/>
          <w:szCs w:val="28"/>
        </w:rPr>
        <w:t>ом</w:t>
      </w:r>
      <w:r w:rsidRPr="006773D7">
        <w:rPr>
          <w:rFonts w:ascii="Times New Roman" w:eastAsia="Calibri" w:hAnsi="Times New Roman" w:cs="Times New Roman"/>
          <w:sz w:val="28"/>
          <w:szCs w:val="28"/>
        </w:rPr>
        <w:t xml:space="preserve"> «Мой бизнес»</w:t>
      </w:r>
      <w:r>
        <w:rPr>
          <w:rFonts w:ascii="Times New Roman" w:eastAsia="Calibri" w:hAnsi="Times New Roman" w:cs="Times New Roman"/>
          <w:sz w:val="28"/>
          <w:szCs w:val="28"/>
        </w:rPr>
        <w:t xml:space="preserve"> </w:t>
      </w:r>
      <w:r w:rsidR="00606E6A">
        <w:rPr>
          <w:rFonts w:ascii="Times New Roman" w:eastAsia="Calibri" w:hAnsi="Times New Roman" w:cs="Times New Roman"/>
          <w:sz w:val="28"/>
          <w:szCs w:val="28"/>
        </w:rPr>
        <w:t xml:space="preserve">видеоконференциях </w:t>
      </w:r>
      <w:r>
        <w:rPr>
          <w:rFonts w:ascii="Times New Roman" w:eastAsia="Calibri" w:hAnsi="Times New Roman" w:cs="Times New Roman"/>
          <w:sz w:val="28"/>
          <w:szCs w:val="28"/>
        </w:rPr>
        <w:t xml:space="preserve">по вопросам развития </w:t>
      </w:r>
      <w:r w:rsidR="00874BC7">
        <w:rPr>
          <w:rFonts w:ascii="Times New Roman" w:eastAsia="Calibri" w:hAnsi="Times New Roman" w:cs="Times New Roman"/>
          <w:sz w:val="28"/>
          <w:szCs w:val="28"/>
        </w:rPr>
        <w:br/>
      </w:r>
      <w:r>
        <w:rPr>
          <w:rFonts w:ascii="Times New Roman" w:eastAsia="Calibri" w:hAnsi="Times New Roman" w:cs="Times New Roman"/>
          <w:sz w:val="28"/>
          <w:szCs w:val="28"/>
        </w:rPr>
        <w:t xml:space="preserve">на территориях муниципальных образований </w:t>
      </w:r>
      <w:r w:rsidR="00A371D2">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данного вида предпринимательской деятельности.</w:t>
      </w:r>
    </w:p>
    <w:p w:rsidR="00223AE6" w:rsidRPr="00B43909" w:rsidRDefault="00223AE6" w:rsidP="00114AD0">
      <w:pPr>
        <w:tabs>
          <w:tab w:val="left" w:pos="284"/>
        </w:tabs>
        <w:spacing w:after="0" w:line="240" w:lineRule="auto"/>
        <w:ind w:left="567" w:firstLine="709"/>
        <w:jc w:val="both"/>
        <w:rPr>
          <w:rFonts w:ascii="Times New Roman" w:eastAsia="Times New Roman" w:hAnsi="Times New Roman" w:cs="Times New Roman"/>
          <w:sz w:val="28"/>
          <w:szCs w:val="28"/>
          <w:lang w:eastAsia="ru-RU"/>
        </w:rPr>
      </w:pPr>
    </w:p>
    <w:p w:rsidR="00BA1427" w:rsidRPr="00673914"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34" w:name="_Toc114131535"/>
      <w:r w:rsidRPr="00673914">
        <w:rPr>
          <w:rFonts w:ascii="Times New Roman" w:hAnsi="Times New Roman" w:cs="Times New Roman"/>
          <w:b/>
          <w:color w:val="auto"/>
          <w:sz w:val="28"/>
          <w:szCs w:val="28"/>
        </w:rPr>
        <w:t>5</w:t>
      </w:r>
      <w:r w:rsidR="001E039E" w:rsidRPr="00673914">
        <w:rPr>
          <w:rFonts w:ascii="Times New Roman" w:hAnsi="Times New Roman" w:cs="Times New Roman"/>
          <w:b/>
          <w:color w:val="auto"/>
          <w:sz w:val="28"/>
          <w:szCs w:val="28"/>
        </w:rPr>
        <w:t>.7.</w:t>
      </w:r>
      <w:r w:rsidR="00FC2ACB" w:rsidRPr="00673914">
        <w:rPr>
          <w:rFonts w:ascii="Times New Roman" w:hAnsi="Times New Roman" w:cs="Times New Roman"/>
          <w:b/>
          <w:color w:val="auto"/>
          <w:sz w:val="28"/>
          <w:szCs w:val="28"/>
        </w:rPr>
        <w:t xml:space="preserve"> Выводы и предложения по разделу</w:t>
      </w:r>
      <w:bookmarkEnd w:id="34"/>
    </w:p>
    <w:p w:rsidR="00BA1427" w:rsidRDefault="00BA1427" w:rsidP="00114AD0">
      <w:pPr>
        <w:tabs>
          <w:tab w:val="left" w:pos="284"/>
        </w:tabs>
        <w:spacing w:after="0" w:line="240" w:lineRule="auto"/>
        <w:ind w:left="567" w:firstLine="709"/>
        <w:jc w:val="both"/>
        <w:rPr>
          <w:rFonts w:ascii="Times New Roman" w:hAnsi="Times New Roman" w:cs="Times New Roman"/>
          <w:b/>
          <w:sz w:val="26"/>
          <w:szCs w:val="26"/>
          <w:highlight w:val="yellow"/>
        </w:rPr>
      </w:pPr>
    </w:p>
    <w:p w:rsidR="00526CC9" w:rsidRPr="00E56220" w:rsidRDefault="007A5917" w:rsidP="00114AD0">
      <w:pPr>
        <w:tabs>
          <w:tab w:val="left" w:pos="284"/>
        </w:tabs>
        <w:spacing w:after="0" w:line="240" w:lineRule="auto"/>
        <w:ind w:left="567" w:firstLine="709"/>
        <w:jc w:val="both"/>
        <w:rPr>
          <w:rFonts w:ascii="Times New Roman" w:hAnsi="Times New Roman" w:cs="Times New Roman"/>
          <w:sz w:val="28"/>
          <w:szCs w:val="28"/>
        </w:rPr>
      </w:pPr>
      <w:r w:rsidRPr="00E56220">
        <w:rPr>
          <w:rFonts w:ascii="Times New Roman" w:hAnsi="Times New Roman" w:cs="Times New Roman"/>
          <w:sz w:val="28"/>
          <w:szCs w:val="28"/>
        </w:rPr>
        <w:t xml:space="preserve">В целях сокращения управленческих расходов, депутатского корпуса, улучшению кадрового обеспечения органов местного самоуправления, наличию единой вертикальной структуры управления, сокращения числа малочисленных и глубоко дотационных поселений, консолидации налоговых и </w:t>
      </w:r>
      <w:r w:rsidRPr="00E56220">
        <w:rPr>
          <w:rFonts w:ascii="Times New Roman" w:hAnsi="Times New Roman" w:cs="Times New Roman"/>
          <w:sz w:val="28"/>
          <w:szCs w:val="28"/>
        </w:rPr>
        <w:lastRenderedPageBreak/>
        <w:t xml:space="preserve">неналоговых доходов и дотаций в рамках единого местного бюджета, увеличения возможностей маневра в рамках ограниченных ресурсов единого  бюджета для исполнения вопросов местного значения, в соответствии с требованиями норм Федерального закона от 21 декабря 2021 г. № 414-ФЗ «Об общих принципах организации публичной власти в субъектах Российской Федерации» </w:t>
      </w:r>
      <w:r w:rsidR="00E925E2">
        <w:rPr>
          <w:rFonts w:ascii="Times New Roman" w:hAnsi="Times New Roman" w:cs="Times New Roman"/>
          <w:sz w:val="28"/>
          <w:szCs w:val="28"/>
        </w:rPr>
        <w:t>д</w:t>
      </w:r>
      <w:r w:rsidR="00874C5C" w:rsidRPr="00E56220">
        <w:rPr>
          <w:rFonts w:ascii="Times New Roman" w:hAnsi="Times New Roman" w:cs="Times New Roman"/>
          <w:sz w:val="28"/>
          <w:szCs w:val="28"/>
        </w:rPr>
        <w:t>епартамент финансов Брянской области предлагает</w:t>
      </w:r>
      <w:r w:rsidRPr="00E56220">
        <w:rPr>
          <w:rFonts w:ascii="Times New Roman" w:hAnsi="Times New Roman" w:cs="Times New Roman"/>
          <w:sz w:val="28"/>
          <w:szCs w:val="28"/>
        </w:rPr>
        <w:t xml:space="preserve"> в максимально краткие сроки провести работу по преобразованию действующих муниципальных районов и поселений, находящихся на их территориях, в муниципальные округа.</w:t>
      </w:r>
    </w:p>
    <w:p w:rsidR="00526CC9" w:rsidRPr="00B43909" w:rsidRDefault="00526CC9" w:rsidP="00114AD0">
      <w:pPr>
        <w:tabs>
          <w:tab w:val="left" w:pos="284"/>
        </w:tabs>
        <w:spacing w:after="0" w:line="240" w:lineRule="auto"/>
        <w:ind w:left="567" w:firstLine="709"/>
        <w:jc w:val="both"/>
        <w:rPr>
          <w:rFonts w:ascii="Times New Roman" w:eastAsia="Times New Roman" w:hAnsi="Times New Roman" w:cs="Times New Roman"/>
          <w:sz w:val="28"/>
          <w:szCs w:val="28"/>
          <w:lang w:eastAsia="ru-RU"/>
        </w:rPr>
      </w:pPr>
      <w:r w:rsidRPr="00E56220">
        <w:rPr>
          <w:rFonts w:ascii="Times New Roman" w:hAnsi="Times New Roman" w:cs="Times New Roman"/>
          <w:sz w:val="28"/>
          <w:szCs w:val="28"/>
        </w:rPr>
        <w:t>1.</w:t>
      </w:r>
      <w:r w:rsidRPr="00E56220">
        <w:rPr>
          <w:rFonts w:ascii="Times New Roman" w:eastAsia="Times New Roman" w:hAnsi="Times New Roman" w:cs="Times New Roman"/>
          <w:sz w:val="28"/>
          <w:szCs w:val="28"/>
          <w:lang w:eastAsia="ru-RU"/>
        </w:rPr>
        <w:t xml:space="preserve"> </w:t>
      </w:r>
      <w:r w:rsidRPr="00B43909">
        <w:rPr>
          <w:rFonts w:ascii="Times New Roman" w:eastAsia="Times New Roman" w:hAnsi="Times New Roman" w:cs="Times New Roman"/>
          <w:sz w:val="28"/>
          <w:szCs w:val="28"/>
          <w:lang w:eastAsia="ru-RU"/>
        </w:rPr>
        <w:t xml:space="preserve">Взаимоотношения областного бюджета с бюджетами муниципальных образований на 2021 год </w:t>
      </w:r>
      <w:r>
        <w:rPr>
          <w:rFonts w:ascii="Times New Roman" w:eastAsia="Times New Roman" w:hAnsi="Times New Roman" w:cs="Times New Roman"/>
          <w:sz w:val="28"/>
          <w:szCs w:val="28"/>
          <w:lang w:eastAsia="ru-RU"/>
        </w:rPr>
        <w:t xml:space="preserve">были </w:t>
      </w:r>
      <w:r w:rsidRPr="00B43909">
        <w:rPr>
          <w:rFonts w:ascii="Times New Roman" w:eastAsia="Times New Roman" w:hAnsi="Times New Roman" w:cs="Times New Roman"/>
          <w:sz w:val="28"/>
          <w:szCs w:val="28"/>
          <w:lang w:eastAsia="ru-RU"/>
        </w:rPr>
        <w:t>сформированы в соответствии с положениями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Брянской области от 02.11.2016 № 89-З «О межбюджетных отношениях в Брянской области», законов Брянской области о наделении органов местного самоуправления отдельными государственными полномочиями и Основными направлениями бюджетной и налоговой политики Брянской области на 2021 год и на плановый период 2022 и 2023 годов. Структура распределения межбюджетных трансфертов по формам их предоставления бюджетам муниципальных образований в 2021-2023 годах представлена на диаграмме.</w:t>
      </w:r>
    </w:p>
    <w:p w:rsidR="007A5917" w:rsidRDefault="005C1E9C" w:rsidP="00114AD0">
      <w:pPr>
        <w:tabs>
          <w:tab w:val="left" w:pos="284"/>
        </w:tabs>
        <w:spacing w:after="0" w:line="240" w:lineRule="auto"/>
        <w:ind w:left="567" w:firstLine="709"/>
        <w:jc w:val="both"/>
        <w:rPr>
          <w:rFonts w:ascii="Times New Roman" w:hAnsi="Times New Roman" w:cs="Times New Roman"/>
          <w:color w:val="FF0000"/>
          <w:sz w:val="28"/>
          <w:szCs w:val="28"/>
        </w:rPr>
      </w:pPr>
      <w:r>
        <w:rPr>
          <w:noProof/>
          <w:lang w:eastAsia="ru-RU"/>
        </w:rPr>
        <w:drawing>
          <wp:anchor distT="0" distB="0" distL="114300" distR="114300" simplePos="0" relativeHeight="251658240" behindDoc="1" locked="0" layoutInCell="1" allowOverlap="1">
            <wp:simplePos x="0" y="0"/>
            <wp:positionH relativeFrom="column">
              <wp:posOffset>-50165</wp:posOffset>
            </wp:positionH>
            <wp:positionV relativeFrom="paragraph">
              <wp:posOffset>193675</wp:posOffset>
            </wp:positionV>
            <wp:extent cx="5934075" cy="3990975"/>
            <wp:effectExtent l="0" t="0" r="9525" b="9525"/>
            <wp:wrapThrough wrapText="bothSides">
              <wp:wrapPolygon edited="0">
                <wp:start x="0" y="0"/>
                <wp:lineTo x="0" y="21548"/>
                <wp:lineTo x="21565" y="21548"/>
                <wp:lineTo x="21565" y="0"/>
                <wp:lineTo x="0" y="0"/>
              </wp:wrapPolygon>
            </wp:wrapThrough>
            <wp:docPr id="3" name="Рисунок 3"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pic:spPr>
                </pic:pic>
              </a:graphicData>
            </a:graphic>
            <wp14:sizeRelH relativeFrom="page">
              <wp14:pctWidth>0</wp14:pctWidth>
            </wp14:sizeRelH>
            <wp14:sizeRelV relativeFrom="page">
              <wp14:pctHeight>0</wp14:pctHeight>
            </wp14:sizeRelV>
          </wp:anchor>
        </w:drawing>
      </w:r>
    </w:p>
    <w:p w:rsidR="00526CC9" w:rsidRPr="007A5917" w:rsidRDefault="00526CC9" w:rsidP="00114AD0">
      <w:pPr>
        <w:tabs>
          <w:tab w:val="left" w:pos="284"/>
        </w:tabs>
        <w:spacing w:after="0" w:line="240" w:lineRule="auto"/>
        <w:ind w:left="567" w:firstLine="709"/>
        <w:jc w:val="both"/>
        <w:rPr>
          <w:rFonts w:ascii="Times New Roman" w:hAnsi="Times New Roman" w:cs="Times New Roman"/>
          <w:color w:val="FF0000"/>
          <w:sz w:val="28"/>
          <w:szCs w:val="28"/>
        </w:rPr>
      </w:pPr>
    </w:p>
    <w:p w:rsidR="00526CC9" w:rsidRPr="00487849" w:rsidRDefault="00526CC9" w:rsidP="00114AD0">
      <w:pPr>
        <w:tabs>
          <w:tab w:val="left" w:pos="284"/>
        </w:tabs>
        <w:spacing w:after="0" w:line="240" w:lineRule="auto"/>
        <w:ind w:left="567" w:firstLine="709"/>
        <w:jc w:val="both"/>
        <w:rPr>
          <w:rFonts w:ascii="Times New Roman" w:hAnsi="Times New Roman" w:cs="Times New Roman"/>
          <w:b/>
          <w:sz w:val="26"/>
          <w:szCs w:val="26"/>
          <w:highlight w:val="yellow"/>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526CC9" w:rsidRDefault="00526CC9" w:rsidP="00114AD0">
      <w:pPr>
        <w:tabs>
          <w:tab w:val="left" w:pos="284"/>
          <w:tab w:val="right" w:pos="709"/>
        </w:tabs>
        <w:spacing w:after="0" w:line="240" w:lineRule="auto"/>
        <w:ind w:left="567" w:firstLine="709"/>
        <w:jc w:val="both"/>
        <w:rPr>
          <w:rFonts w:ascii="Times New Roman" w:eastAsia="Times New Roman" w:hAnsi="Times New Roman" w:cs="Times New Roman"/>
          <w:b/>
          <w:sz w:val="28"/>
          <w:szCs w:val="28"/>
          <w:lang w:eastAsia="ru-RU"/>
        </w:rPr>
      </w:pPr>
    </w:p>
    <w:p w:rsidR="00053B88" w:rsidRPr="00650F05" w:rsidRDefault="00053B88"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p>
    <w:p w:rsidR="00053B88" w:rsidRPr="00650F05" w:rsidRDefault="00053B88"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p>
    <w:p w:rsidR="00526CC9" w:rsidRPr="00526CC9" w:rsidRDefault="00053B88"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r w:rsidRPr="00053B88">
        <w:rPr>
          <w:rFonts w:ascii="Times New Roman" w:eastAsia="Calibri" w:hAnsi="Times New Roman" w:cs="Times New Roman"/>
          <w:bCs/>
          <w:sz w:val="28"/>
          <w:szCs w:val="28"/>
        </w:rPr>
        <w:t xml:space="preserve">В структуре </w:t>
      </w:r>
      <w:r w:rsidR="00526CC9" w:rsidRPr="00526CC9">
        <w:rPr>
          <w:rFonts w:ascii="Times New Roman" w:eastAsia="Calibri" w:hAnsi="Times New Roman" w:cs="Times New Roman"/>
          <w:bCs/>
          <w:sz w:val="28"/>
          <w:szCs w:val="28"/>
        </w:rPr>
        <w:t>межбюджетных трансфертов, направляемых в 2021 году в местные бюджеты, субвенции составляют 53,6 %, субсидии – 24,0 %, дотации – 15,3 % и иные межбюджетные трансферты – 7,1 процента</w:t>
      </w:r>
      <w:r w:rsidR="00526CC9">
        <w:rPr>
          <w:rFonts w:ascii="Times New Roman" w:eastAsia="Calibri" w:hAnsi="Times New Roman" w:cs="Times New Roman"/>
          <w:bCs/>
          <w:sz w:val="28"/>
          <w:szCs w:val="28"/>
        </w:rPr>
        <w:t>.</w:t>
      </w:r>
    </w:p>
    <w:p w:rsidR="00324AB9" w:rsidRPr="002B5D2A" w:rsidRDefault="00E56220"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w:t>
      </w:r>
      <w:r w:rsidR="00324AB9" w:rsidRPr="002B5D2A">
        <w:rPr>
          <w:rFonts w:ascii="Times New Roman" w:eastAsia="Calibri" w:hAnsi="Times New Roman" w:cs="Times New Roman"/>
          <w:bCs/>
          <w:sz w:val="28"/>
          <w:szCs w:val="28"/>
        </w:rPr>
        <w:t xml:space="preserve"> бюджеты муниципальных образований </w:t>
      </w:r>
      <w:r>
        <w:rPr>
          <w:rFonts w:ascii="Times New Roman" w:eastAsia="Calibri" w:hAnsi="Times New Roman" w:cs="Times New Roman"/>
          <w:bCs/>
          <w:sz w:val="28"/>
          <w:szCs w:val="28"/>
        </w:rPr>
        <w:t>области</w:t>
      </w:r>
      <w:r w:rsidR="00324AB9" w:rsidRPr="002B5D2A">
        <w:rPr>
          <w:rFonts w:ascii="Times New Roman" w:eastAsia="Calibri" w:hAnsi="Times New Roman" w:cs="Times New Roman"/>
          <w:bCs/>
          <w:sz w:val="28"/>
          <w:szCs w:val="28"/>
        </w:rPr>
        <w:t xml:space="preserve"> по единым нормативам отчислений подлежали зачислению собственные доходы </w:t>
      </w:r>
      <w:r>
        <w:rPr>
          <w:rFonts w:ascii="Times New Roman" w:eastAsia="Calibri" w:hAnsi="Times New Roman" w:cs="Times New Roman"/>
          <w:bCs/>
          <w:sz w:val="28"/>
          <w:szCs w:val="28"/>
        </w:rPr>
        <w:t>областного</w:t>
      </w:r>
      <w:r w:rsidR="00324AB9" w:rsidRPr="002B5D2A">
        <w:rPr>
          <w:rFonts w:ascii="Times New Roman" w:eastAsia="Calibri" w:hAnsi="Times New Roman" w:cs="Times New Roman"/>
          <w:bCs/>
          <w:sz w:val="28"/>
          <w:szCs w:val="28"/>
        </w:rPr>
        <w:t xml:space="preserve"> бюджета от:</w:t>
      </w:r>
    </w:p>
    <w:p w:rsidR="00324AB9" w:rsidRPr="002B5D2A" w:rsidRDefault="00324AB9"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 xml:space="preserve">налога на прибыль организаций, зачисляемого в бюджеты субъектов Российской Федерации, в бюджеты муниципальных районов </w:t>
      </w:r>
      <w:r>
        <w:rPr>
          <w:rFonts w:ascii="Times New Roman" w:eastAsia="Calibri" w:hAnsi="Times New Roman" w:cs="Times New Roman"/>
          <w:bCs/>
          <w:sz w:val="28"/>
          <w:szCs w:val="28"/>
        </w:rPr>
        <w:t xml:space="preserve">(округов) </w:t>
      </w:r>
      <w:r>
        <w:rPr>
          <w:rFonts w:ascii="Times New Roman" w:eastAsia="Calibri" w:hAnsi="Times New Roman" w:cs="Times New Roman"/>
          <w:bCs/>
          <w:sz w:val="28"/>
          <w:szCs w:val="28"/>
        </w:rPr>
        <w:br/>
      </w:r>
      <w:r w:rsidRPr="002B5D2A">
        <w:rPr>
          <w:rFonts w:ascii="Times New Roman" w:eastAsia="Calibri" w:hAnsi="Times New Roman" w:cs="Times New Roman"/>
          <w:bCs/>
          <w:sz w:val="28"/>
          <w:szCs w:val="28"/>
        </w:rPr>
        <w:t>и го</w:t>
      </w:r>
      <w:r>
        <w:rPr>
          <w:rFonts w:ascii="Times New Roman" w:eastAsia="Calibri" w:hAnsi="Times New Roman" w:cs="Times New Roman"/>
          <w:bCs/>
          <w:sz w:val="28"/>
          <w:szCs w:val="28"/>
        </w:rPr>
        <w:t xml:space="preserve">родских округов по нормативу 10 </w:t>
      </w:r>
      <w:r w:rsidRPr="002B5D2A">
        <w:rPr>
          <w:rFonts w:ascii="Times New Roman" w:eastAsia="Calibri" w:hAnsi="Times New Roman" w:cs="Times New Roman"/>
          <w:bCs/>
          <w:sz w:val="28"/>
          <w:szCs w:val="28"/>
        </w:rPr>
        <w:t>%;</w:t>
      </w:r>
    </w:p>
    <w:p w:rsidR="00324AB9" w:rsidRPr="002B5D2A" w:rsidRDefault="00324AB9"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налога на доходы физических лиц в бюджеты муниципальных районов</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и го</w:t>
      </w:r>
      <w:r>
        <w:rPr>
          <w:rFonts w:ascii="Times New Roman" w:eastAsia="Calibri" w:hAnsi="Times New Roman" w:cs="Times New Roman"/>
          <w:bCs/>
          <w:sz w:val="28"/>
          <w:szCs w:val="28"/>
        </w:rPr>
        <w:t xml:space="preserve">родских округов по нормативу 15 </w:t>
      </w:r>
      <w:r w:rsidR="00E56220">
        <w:rPr>
          <w:rFonts w:ascii="Times New Roman" w:eastAsia="Calibri" w:hAnsi="Times New Roman" w:cs="Times New Roman"/>
          <w:bCs/>
          <w:sz w:val="28"/>
          <w:szCs w:val="28"/>
        </w:rPr>
        <w:t>%, сельских поселений – 2%;</w:t>
      </w:r>
    </w:p>
    <w:p w:rsidR="00324AB9" w:rsidRDefault="00324AB9"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упрощенной системы налогообложения в бюджеты городских округов</w:t>
      </w:r>
      <w:r w:rsidRPr="002B5D2A">
        <w:rPr>
          <w:rFonts w:ascii="Times New Roman" w:eastAsia="Calibri" w:hAnsi="Times New Roman" w:cs="Times New Roman"/>
          <w:bCs/>
          <w:sz w:val="28"/>
          <w:szCs w:val="28"/>
        </w:rPr>
        <w:br/>
        <w:t>в размере 50 % и муниципальных округов в разм</w:t>
      </w:r>
      <w:r w:rsidR="00124942">
        <w:rPr>
          <w:rFonts w:ascii="Times New Roman" w:eastAsia="Calibri" w:hAnsi="Times New Roman" w:cs="Times New Roman"/>
          <w:bCs/>
          <w:sz w:val="28"/>
          <w:szCs w:val="28"/>
        </w:rPr>
        <w:t>ере 70 %, муниципальных районов</w:t>
      </w:r>
      <w:r>
        <w:rPr>
          <w:rFonts w:ascii="Times New Roman" w:eastAsia="Calibri" w:hAnsi="Times New Roman" w:cs="Times New Roman"/>
          <w:bCs/>
          <w:sz w:val="28"/>
          <w:szCs w:val="28"/>
        </w:rPr>
        <w:t xml:space="preserve"> -</w:t>
      </w:r>
      <w:r w:rsidRPr="002B5D2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70 %,.</w:t>
      </w:r>
    </w:p>
    <w:p w:rsidR="00365B1A" w:rsidRPr="00365B1A" w:rsidRDefault="00365B1A"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bCs/>
          <w:sz w:val="28"/>
          <w:szCs w:val="28"/>
        </w:rPr>
        <w:t>2.</w:t>
      </w:r>
      <w:r>
        <w:rPr>
          <w:rFonts w:ascii="Times New Roman" w:eastAsia="Calibri" w:hAnsi="Times New Roman" w:cs="Times New Roman"/>
          <w:bCs/>
          <w:sz w:val="28"/>
          <w:szCs w:val="28"/>
        </w:rPr>
        <w:t xml:space="preserve"> О</w:t>
      </w:r>
      <w:r>
        <w:rPr>
          <w:rFonts w:ascii="Times New Roman" w:eastAsia="Calibri" w:hAnsi="Times New Roman" w:cs="Times New Roman"/>
          <w:sz w:val="28"/>
          <w:szCs w:val="28"/>
        </w:rPr>
        <w:t xml:space="preserve">сновной проблемой муниципалитетов по-прежнему является </w:t>
      </w:r>
      <w:r w:rsidRPr="00365B1A">
        <w:rPr>
          <w:rFonts w:ascii="Times New Roman" w:eastAsia="Calibri" w:hAnsi="Times New Roman" w:cs="Times New Roman"/>
          <w:sz w:val="28"/>
          <w:szCs w:val="28"/>
        </w:rPr>
        <w:t xml:space="preserve">недостаточность финансово-экономической обеспеченности местных бюджетов. Для решения данной проблемы необходимо создавать условия для привлечения инвестиций, создания целевых фондов финансовых ресурсов, которые смогли бы привлечь капитал в местные бюджеты, а в дальнейшем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и развить отраслевой потенциал местного самоуправления.</w:t>
      </w:r>
    </w:p>
    <w:p w:rsidR="00365B1A" w:rsidRPr="00C430B8" w:rsidRDefault="00365B1A" w:rsidP="00114AD0">
      <w:pPr>
        <w:tabs>
          <w:tab w:val="left" w:pos="284"/>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365B1A">
        <w:rPr>
          <w:rFonts w:ascii="Times New Roman" w:eastAsia="Calibri" w:hAnsi="Times New Roman" w:cs="Times New Roman"/>
          <w:sz w:val="28"/>
          <w:szCs w:val="28"/>
        </w:rPr>
        <w:t xml:space="preserve">В связи с этим органы местного самоуправления </w:t>
      </w:r>
      <w:r w:rsidR="00E56220">
        <w:rPr>
          <w:rFonts w:ascii="Times New Roman" w:eastAsia="Calibri" w:hAnsi="Times New Roman" w:cs="Times New Roman"/>
          <w:sz w:val="28"/>
          <w:szCs w:val="28"/>
        </w:rPr>
        <w:t>области</w:t>
      </w:r>
      <w:r w:rsidRPr="00365B1A">
        <w:rPr>
          <w:rFonts w:ascii="Times New Roman" w:eastAsia="Calibri" w:hAnsi="Times New Roman" w:cs="Times New Roman"/>
          <w:sz w:val="28"/>
          <w:szCs w:val="28"/>
        </w:rPr>
        <w:t xml:space="preserve"> предлагают продолжить работу по совершенствованию бюджетного законодательства </w:t>
      </w:r>
      <w:r>
        <w:rPr>
          <w:rFonts w:ascii="Times New Roman" w:eastAsia="Calibri" w:hAnsi="Times New Roman" w:cs="Times New Roman"/>
          <w:sz w:val="28"/>
          <w:szCs w:val="28"/>
        </w:rPr>
        <w:br/>
      </w:r>
      <w:r w:rsidRPr="00365B1A">
        <w:rPr>
          <w:rFonts w:ascii="Times New Roman" w:eastAsia="Calibri" w:hAnsi="Times New Roman" w:cs="Times New Roman"/>
          <w:sz w:val="28"/>
          <w:szCs w:val="28"/>
        </w:rPr>
        <w:t>с целью укрепления финансовой самостоятельности муниципалитетов</w:t>
      </w:r>
      <w:r>
        <w:rPr>
          <w:rFonts w:ascii="Times New Roman" w:eastAsia="Calibri" w:hAnsi="Times New Roman" w:cs="Times New Roman"/>
          <w:sz w:val="28"/>
          <w:szCs w:val="28"/>
        </w:rPr>
        <w:t xml:space="preserve">. </w:t>
      </w:r>
    </w:p>
    <w:p w:rsidR="00A371D2" w:rsidRDefault="00365B1A" w:rsidP="00114AD0">
      <w:pPr>
        <w:pStyle w:val="a4"/>
        <w:tabs>
          <w:tab w:val="left" w:pos="284"/>
        </w:tabs>
        <w:spacing w:after="0" w:line="240" w:lineRule="auto"/>
        <w:ind w:left="567" w:firstLine="709"/>
        <w:jc w:val="both"/>
        <w:rPr>
          <w:rFonts w:ascii="Times New Roman" w:eastAsia="Calibri" w:hAnsi="Times New Roman" w:cs="Times New Roman"/>
          <w:sz w:val="28"/>
        </w:rPr>
      </w:pPr>
      <w:r w:rsidRPr="00575310">
        <w:rPr>
          <w:rFonts w:ascii="Times New Roman" w:eastAsia="Times New Roman" w:hAnsi="Times New Roman" w:cs="Times New Roman"/>
          <w:b/>
          <w:sz w:val="28"/>
          <w:szCs w:val="28"/>
          <w:lang w:eastAsia="ru-RU"/>
        </w:rPr>
        <w:t>3</w:t>
      </w:r>
      <w:r w:rsidR="0029648B" w:rsidRPr="00575310">
        <w:rPr>
          <w:rFonts w:ascii="Times New Roman" w:eastAsia="Times New Roman" w:hAnsi="Times New Roman" w:cs="Times New Roman"/>
          <w:b/>
          <w:sz w:val="28"/>
          <w:szCs w:val="28"/>
          <w:lang w:eastAsia="ru-RU"/>
        </w:rPr>
        <w:t>.</w:t>
      </w:r>
      <w:r w:rsidR="0029648B" w:rsidRPr="00324AB9">
        <w:rPr>
          <w:rFonts w:ascii="Times New Roman" w:eastAsia="Times New Roman" w:hAnsi="Times New Roman" w:cs="Times New Roman"/>
          <w:sz w:val="28"/>
          <w:szCs w:val="28"/>
          <w:lang w:eastAsia="ru-RU"/>
        </w:rPr>
        <w:t xml:space="preserve"> </w:t>
      </w:r>
      <w:r w:rsidR="00324AB9" w:rsidRPr="002B5D2A">
        <w:rPr>
          <w:rFonts w:ascii="Times New Roman" w:eastAsia="Calibri" w:hAnsi="Times New Roman" w:cs="Times New Roman"/>
          <w:sz w:val="28"/>
          <w:szCs w:val="28"/>
        </w:rPr>
        <w:t xml:space="preserve">В целях укрепления доходной части местных бюджетов </w:t>
      </w:r>
      <w:r w:rsidR="00881811">
        <w:rPr>
          <w:rFonts w:ascii="Times New Roman" w:eastAsia="Calibri" w:hAnsi="Times New Roman" w:cs="Times New Roman"/>
          <w:sz w:val="28"/>
          <w:szCs w:val="28"/>
        </w:rPr>
        <w:br/>
      </w:r>
      <w:r w:rsidR="00324AB9" w:rsidRPr="002B5D2A">
        <w:rPr>
          <w:rFonts w:ascii="Times New Roman" w:eastAsia="Calibri" w:hAnsi="Times New Roman" w:cs="Times New Roman"/>
          <w:sz w:val="28"/>
          <w:szCs w:val="28"/>
        </w:rPr>
        <w:t>и повышения эффективности муниципальных расходов</w:t>
      </w:r>
      <w:r w:rsidR="00324AB9" w:rsidRPr="002B5D2A">
        <w:rPr>
          <w:rFonts w:ascii="Times New Roman" w:eastAsia="Calibri" w:hAnsi="Times New Roman" w:cs="Times New Roman"/>
          <w:bCs/>
          <w:sz w:val="28"/>
          <w:szCs w:val="28"/>
        </w:rPr>
        <w:t xml:space="preserve"> в</w:t>
      </w:r>
      <w:r w:rsidR="00324AB9" w:rsidRPr="002B5D2A">
        <w:rPr>
          <w:rFonts w:ascii="Times New Roman" w:eastAsia="Calibri" w:hAnsi="Times New Roman" w:cs="Times New Roman"/>
          <w:bCs/>
          <w:color w:val="000000"/>
          <w:sz w:val="28"/>
          <w:szCs w:val="28"/>
        </w:rPr>
        <w:t xml:space="preserve"> </w:t>
      </w:r>
      <w:r w:rsidR="00A371D2">
        <w:rPr>
          <w:rFonts w:ascii="Times New Roman" w:eastAsia="Calibri" w:hAnsi="Times New Roman" w:cs="Times New Roman"/>
          <w:bCs/>
          <w:color w:val="000000"/>
          <w:sz w:val="28"/>
          <w:szCs w:val="28"/>
        </w:rPr>
        <w:t>Брянской области</w:t>
      </w:r>
      <w:r w:rsidR="00324AB9" w:rsidRPr="002B5D2A">
        <w:rPr>
          <w:rFonts w:ascii="Times New Roman" w:eastAsia="Calibri" w:hAnsi="Times New Roman" w:cs="Times New Roman"/>
          <w:bCs/>
          <w:sz w:val="28"/>
          <w:szCs w:val="28"/>
        </w:rPr>
        <w:t xml:space="preserve"> проводится работа по вовлечению граждан в бюджетный процесс для решения вопросов местного значения </w:t>
      </w:r>
      <w:r w:rsidR="00A371D2">
        <w:rPr>
          <w:rFonts w:ascii="Times New Roman" w:eastAsia="Calibri" w:hAnsi="Times New Roman" w:cs="Times New Roman"/>
          <w:bCs/>
          <w:sz w:val="28"/>
          <w:szCs w:val="28"/>
        </w:rPr>
        <w:t xml:space="preserve">согласно </w:t>
      </w:r>
      <w:r w:rsidR="00A371D2">
        <w:rPr>
          <w:rFonts w:ascii="Times New Roman" w:eastAsia="Calibri" w:hAnsi="Times New Roman" w:cs="Times New Roman"/>
          <w:sz w:val="28"/>
        </w:rPr>
        <w:t>Порядку</w:t>
      </w:r>
      <w:r w:rsidR="00A371D2" w:rsidRPr="00A371D2">
        <w:rPr>
          <w:rFonts w:ascii="Times New Roman" w:eastAsia="Calibri" w:hAnsi="Times New Roman" w:cs="Times New Roman"/>
          <w:sz w:val="28"/>
        </w:rPr>
        <w:t xml:space="preserve"> проведения конкурсного отбора программ (проектов) инициативного бюджетирования муниципальных образований Брянской области</w:t>
      </w:r>
      <w:r w:rsidR="00A371D2">
        <w:rPr>
          <w:rFonts w:ascii="Times New Roman" w:eastAsia="Calibri" w:hAnsi="Times New Roman" w:cs="Times New Roman"/>
          <w:sz w:val="28"/>
        </w:rPr>
        <w:t>,</w:t>
      </w:r>
      <w:r w:rsidR="00A371D2" w:rsidRPr="00A371D2">
        <w:rPr>
          <w:rFonts w:ascii="Times New Roman" w:eastAsia="Calibri" w:hAnsi="Times New Roman" w:cs="Times New Roman"/>
          <w:sz w:val="28"/>
        </w:rPr>
        <w:t xml:space="preserve"> определен</w:t>
      </w:r>
      <w:r w:rsidR="00A371D2">
        <w:rPr>
          <w:rFonts w:ascii="Times New Roman" w:eastAsia="Calibri" w:hAnsi="Times New Roman" w:cs="Times New Roman"/>
          <w:sz w:val="28"/>
        </w:rPr>
        <w:t>ному</w:t>
      </w:r>
      <w:r w:rsidR="00A371D2" w:rsidRPr="00A371D2">
        <w:rPr>
          <w:rFonts w:ascii="Times New Roman" w:eastAsia="Calibri" w:hAnsi="Times New Roman" w:cs="Times New Roman"/>
          <w:sz w:val="28"/>
        </w:rPr>
        <w:t xml:space="preserve"> постановлением Правительства Брянской области от 15.04.2019 № 163-п.</w:t>
      </w:r>
      <w:r w:rsidR="00E56220">
        <w:rPr>
          <w:rFonts w:ascii="Times New Roman" w:eastAsia="Calibri" w:hAnsi="Times New Roman" w:cs="Times New Roman"/>
          <w:sz w:val="28"/>
        </w:rPr>
        <w:t xml:space="preserve"> Н</w:t>
      </w:r>
      <w:r w:rsidR="00A371D2">
        <w:rPr>
          <w:rFonts w:ascii="Times New Roman" w:eastAsia="Calibri" w:hAnsi="Times New Roman" w:cs="Times New Roman"/>
          <w:sz w:val="28"/>
        </w:rPr>
        <w:t>а эти цели выделяется ежегодно 150 млн. рублей.</w:t>
      </w:r>
    </w:p>
    <w:p w:rsidR="00A371D2" w:rsidRPr="00A371D2" w:rsidRDefault="00A371D2" w:rsidP="00114AD0">
      <w:pPr>
        <w:pStyle w:val="a4"/>
        <w:tabs>
          <w:tab w:val="left" w:pos="284"/>
        </w:tabs>
        <w:spacing w:after="0" w:line="240" w:lineRule="auto"/>
        <w:ind w:left="567" w:firstLine="709"/>
        <w:jc w:val="both"/>
        <w:rPr>
          <w:rFonts w:ascii="Times New Roman" w:eastAsia="Calibri" w:hAnsi="Times New Roman" w:cs="Times New Roman"/>
          <w:sz w:val="28"/>
        </w:rPr>
      </w:pPr>
      <w:r w:rsidRPr="00A371D2">
        <w:rPr>
          <w:rFonts w:ascii="Times New Roman" w:hAnsi="Times New Roman" w:cs="Times New Roman"/>
          <w:sz w:val="28"/>
          <w:szCs w:val="28"/>
        </w:rPr>
        <w:t>Также распределяются стимулирующие дотации, объем которых, начиная с 2019 года, увеличен с 5,0 до 10 млн. рублей и в 2021 году распределен между 5 муниципальными образованиями</w:t>
      </w:r>
      <w:r>
        <w:rPr>
          <w:rFonts w:ascii="Times New Roman" w:hAnsi="Times New Roman" w:cs="Times New Roman"/>
          <w:sz w:val="28"/>
          <w:szCs w:val="28"/>
        </w:rPr>
        <w:t>.</w:t>
      </w:r>
    </w:p>
    <w:p w:rsidR="00324AB9" w:rsidRDefault="00365B1A"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4</w:t>
      </w:r>
      <w:r w:rsidR="0029648B" w:rsidRPr="00575310">
        <w:rPr>
          <w:rFonts w:ascii="Times New Roman" w:eastAsia="Calibri" w:hAnsi="Times New Roman" w:cs="Times New Roman"/>
          <w:b/>
          <w:sz w:val="28"/>
          <w:szCs w:val="28"/>
        </w:rPr>
        <w:t>.</w:t>
      </w:r>
      <w:r w:rsidR="0029648B" w:rsidRPr="00324AB9">
        <w:rPr>
          <w:rFonts w:ascii="Times New Roman" w:eastAsia="Calibri" w:hAnsi="Times New Roman" w:cs="Times New Roman"/>
          <w:sz w:val="28"/>
          <w:szCs w:val="28"/>
        </w:rPr>
        <w:t xml:space="preserve"> </w:t>
      </w:r>
      <w:r w:rsidR="00324AB9" w:rsidRPr="003203E1">
        <w:rPr>
          <w:rFonts w:ascii="Times New Roman" w:eastAsia="Calibri" w:hAnsi="Times New Roman" w:cs="Times New Roman"/>
          <w:sz w:val="28"/>
          <w:szCs w:val="28"/>
        </w:rPr>
        <w:t xml:space="preserve">В 2021 году объем оказанной поддержки субъектам МСП </w:t>
      </w:r>
      <w:r>
        <w:rPr>
          <w:rFonts w:ascii="Times New Roman" w:eastAsia="Calibri" w:hAnsi="Times New Roman" w:cs="Times New Roman"/>
          <w:sz w:val="28"/>
          <w:szCs w:val="28"/>
        </w:rPr>
        <w:br/>
      </w:r>
      <w:r w:rsidR="00A371D2">
        <w:rPr>
          <w:rFonts w:ascii="Times New Roman" w:eastAsia="Calibri" w:hAnsi="Times New Roman" w:cs="Times New Roman"/>
          <w:sz w:val="28"/>
          <w:szCs w:val="28"/>
        </w:rPr>
        <w:t>из областного</w:t>
      </w:r>
      <w:r w:rsidR="00324AB9" w:rsidRPr="003203E1">
        <w:rPr>
          <w:rFonts w:ascii="Times New Roman" w:eastAsia="Calibri" w:hAnsi="Times New Roman" w:cs="Times New Roman"/>
          <w:sz w:val="28"/>
          <w:szCs w:val="28"/>
        </w:rPr>
        <w:t xml:space="preserve"> </w:t>
      </w:r>
      <w:r w:rsidR="00324AB9">
        <w:rPr>
          <w:rFonts w:ascii="Times New Roman" w:eastAsia="Calibri" w:hAnsi="Times New Roman" w:cs="Times New Roman"/>
          <w:sz w:val="28"/>
          <w:szCs w:val="28"/>
        </w:rPr>
        <w:t xml:space="preserve">и местных </w:t>
      </w:r>
      <w:r w:rsidR="00324AB9" w:rsidRPr="003203E1">
        <w:rPr>
          <w:rFonts w:ascii="Times New Roman" w:eastAsia="Calibri" w:hAnsi="Times New Roman" w:cs="Times New Roman"/>
          <w:sz w:val="28"/>
          <w:szCs w:val="28"/>
        </w:rPr>
        <w:t>бюджет</w:t>
      </w:r>
      <w:r w:rsidR="00324AB9">
        <w:rPr>
          <w:rFonts w:ascii="Times New Roman" w:eastAsia="Calibri" w:hAnsi="Times New Roman" w:cs="Times New Roman"/>
          <w:sz w:val="28"/>
          <w:szCs w:val="28"/>
        </w:rPr>
        <w:t>ов</w:t>
      </w:r>
      <w:r w:rsidR="00A371D2">
        <w:rPr>
          <w:rFonts w:ascii="Times New Roman" w:eastAsia="Calibri" w:hAnsi="Times New Roman" w:cs="Times New Roman"/>
          <w:sz w:val="28"/>
          <w:szCs w:val="28"/>
        </w:rPr>
        <w:t xml:space="preserve"> составил 88,1</w:t>
      </w:r>
      <w:r w:rsidR="00324AB9" w:rsidRPr="003203E1">
        <w:rPr>
          <w:rFonts w:ascii="Times New Roman" w:eastAsia="Calibri" w:hAnsi="Times New Roman" w:cs="Times New Roman"/>
          <w:sz w:val="28"/>
          <w:szCs w:val="28"/>
        </w:rPr>
        <w:t xml:space="preserve"> млн рублей. Субъектам МСП в виде субсидий компенсировалась часть затрат, связанных </w:t>
      </w:r>
      <w:r>
        <w:rPr>
          <w:rFonts w:ascii="Times New Roman" w:eastAsia="Calibri" w:hAnsi="Times New Roman" w:cs="Times New Roman"/>
          <w:sz w:val="28"/>
          <w:szCs w:val="28"/>
        </w:rPr>
        <w:br/>
      </w:r>
      <w:r w:rsidR="00324AB9" w:rsidRPr="003203E1">
        <w:rPr>
          <w:rFonts w:ascii="Times New Roman" w:eastAsia="Calibri" w:hAnsi="Times New Roman" w:cs="Times New Roman"/>
          <w:sz w:val="28"/>
          <w:szCs w:val="28"/>
        </w:rPr>
        <w:t xml:space="preserve">с реализацией инвестиционных проектов и ведением предпринимательской деятельности, включая затраты на строительство (реконструкцию) производственных зданий (строений, сооружений) и приобретение оборудования. </w:t>
      </w:r>
    </w:p>
    <w:p w:rsidR="00736CA6" w:rsidRPr="00736CA6" w:rsidRDefault="00736CA6" w:rsidP="00114AD0">
      <w:pPr>
        <w:widowControl w:val="0"/>
        <w:tabs>
          <w:tab w:val="left" w:pos="284"/>
        </w:tabs>
        <w:suppressAutoHyphens/>
        <w:spacing w:after="0" w:line="240" w:lineRule="auto"/>
        <w:ind w:left="567" w:firstLine="709"/>
        <w:jc w:val="both"/>
        <w:rPr>
          <w:rFonts w:ascii="Times New Roman" w:eastAsia="Times New Roman" w:hAnsi="Times New Roman" w:cs="Times New Roman"/>
          <w:sz w:val="24"/>
          <w:szCs w:val="24"/>
          <w:lang w:eastAsia="zh-CN"/>
        </w:rPr>
      </w:pPr>
      <w:r w:rsidRPr="00736CA6">
        <w:rPr>
          <w:rFonts w:ascii="Times New Roman" w:eastAsia="Calibri" w:hAnsi="Times New Roman" w:cs="Times New Roman"/>
          <w:sz w:val="28"/>
          <w:szCs w:val="28"/>
        </w:rPr>
        <w:t xml:space="preserve">В 2021 году было предоставлено право на получение государственной поддержки в форме налоговых льгот по налогу на имущество организаций и налогу на прибыль организаций </w:t>
      </w:r>
      <w:r w:rsidRPr="00736CA6">
        <w:rPr>
          <w:rFonts w:ascii="Times New Roman" w:eastAsia="Calibri" w:hAnsi="Times New Roman" w:cs="Times New Roman"/>
          <w:color w:val="000000"/>
          <w:sz w:val="28"/>
          <w:szCs w:val="28"/>
        </w:rPr>
        <w:t>35</w:t>
      </w:r>
      <w:r w:rsidRPr="00736CA6">
        <w:rPr>
          <w:rFonts w:ascii="Times New Roman" w:eastAsia="Calibri" w:hAnsi="Times New Roman" w:cs="Times New Roman"/>
          <w:sz w:val="28"/>
          <w:szCs w:val="28"/>
        </w:rPr>
        <w:t xml:space="preserve"> предприятиям по </w:t>
      </w:r>
      <w:r w:rsidRPr="00736CA6">
        <w:rPr>
          <w:rFonts w:ascii="Times New Roman" w:eastAsia="Calibri" w:hAnsi="Times New Roman" w:cs="Times New Roman"/>
          <w:color w:val="000000"/>
          <w:sz w:val="28"/>
          <w:szCs w:val="28"/>
        </w:rPr>
        <w:t>5</w:t>
      </w:r>
      <w:r w:rsidRPr="00736CA6">
        <w:rPr>
          <w:rFonts w:ascii="Times New Roman" w:eastAsia="Calibri" w:hAnsi="Times New Roman" w:cs="Times New Roman"/>
          <w:sz w:val="28"/>
          <w:szCs w:val="28"/>
        </w:rPr>
        <w:t xml:space="preserve">5 инвестиционным проектам, сумма льгот составила </w:t>
      </w:r>
      <w:r w:rsidRPr="00736CA6">
        <w:rPr>
          <w:rFonts w:ascii="Times New Roman" w:eastAsia="Calibri" w:hAnsi="Times New Roman" w:cs="Times New Roman"/>
          <w:color w:val="000000"/>
          <w:sz w:val="28"/>
          <w:szCs w:val="28"/>
        </w:rPr>
        <w:t>728,7</w:t>
      </w:r>
      <w:r w:rsidRPr="00736CA6">
        <w:rPr>
          <w:rFonts w:ascii="Times New Roman" w:eastAsia="Calibri" w:hAnsi="Times New Roman" w:cs="Times New Roman"/>
          <w:sz w:val="28"/>
          <w:szCs w:val="28"/>
        </w:rPr>
        <w:t xml:space="preserve"> млн. рублей. Предприятиями освоено </w:t>
      </w:r>
      <w:r w:rsidRPr="00736CA6">
        <w:rPr>
          <w:rFonts w:ascii="Times New Roman" w:eastAsia="Calibri" w:hAnsi="Times New Roman" w:cs="Times New Roman"/>
          <w:color w:val="000000"/>
          <w:sz w:val="28"/>
          <w:szCs w:val="28"/>
        </w:rPr>
        <w:t>14,7</w:t>
      </w:r>
      <w:r w:rsidRPr="00736CA6">
        <w:rPr>
          <w:rFonts w:ascii="Times New Roman" w:eastAsia="Calibri" w:hAnsi="Times New Roman" w:cs="Times New Roman"/>
          <w:sz w:val="28"/>
          <w:szCs w:val="28"/>
        </w:rPr>
        <w:t xml:space="preserve"> млрд. рублей инвестиций, создано </w:t>
      </w:r>
      <w:r w:rsidRPr="00736CA6">
        <w:rPr>
          <w:rFonts w:ascii="Times New Roman" w:eastAsia="Calibri" w:hAnsi="Times New Roman" w:cs="Times New Roman"/>
          <w:color w:val="000000"/>
          <w:sz w:val="28"/>
          <w:szCs w:val="28"/>
        </w:rPr>
        <w:t>1608 новых</w:t>
      </w:r>
      <w:r w:rsidRPr="00736CA6">
        <w:rPr>
          <w:rFonts w:ascii="Times New Roman" w:eastAsia="Calibri" w:hAnsi="Times New Roman" w:cs="Times New Roman"/>
          <w:sz w:val="28"/>
          <w:szCs w:val="28"/>
        </w:rPr>
        <w:t xml:space="preserve"> рабочих мест. Уплачено во все уровни бюджетов </w:t>
      </w:r>
      <w:r w:rsidRPr="00736CA6">
        <w:rPr>
          <w:rFonts w:ascii="Times New Roman" w:eastAsia="Calibri" w:hAnsi="Times New Roman" w:cs="Times New Roman"/>
          <w:color w:val="000000"/>
          <w:sz w:val="28"/>
          <w:szCs w:val="28"/>
        </w:rPr>
        <w:t>8,5</w:t>
      </w:r>
      <w:r w:rsidRPr="00736CA6">
        <w:rPr>
          <w:rFonts w:ascii="Times New Roman" w:eastAsia="Calibri" w:hAnsi="Times New Roman" w:cs="Times New Roman"/>
          <w:sz w:val="28"/>
          <w:szCs w:val="28"/>
        </w:rPr>
        <w:t xml:space="preserve"> млрд. рублей налогов. </w:t>
      </w:r>
    </w:p>
    <w:p w:rsidR="00545D16" w:rsidRPr="00EC345C" w:rsidRDefault="00684339" w:rsidP="00114AD0">
      <w:pPr>
        <w:tabs>
          <w:tab w:val="left" w:pos="284"/>
          <w:tab w:val="right" w:pos="709"/>
        </w:tabs>
        <w:spacing w:after="0" w:line="240" w:lineRule="auto"/>
        <w:ind w:left="567" w:firstLine="709"/>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5</w:t>
      </w:r>
      <w:r w:rsidR="0029648B" w:rsidRPr="00575310">
        <w:rPr>
          <w:rFonts w:ascii="Times New Roman" w:hAnsi="Times New Roman" w:cs="Times New Roman"/>
          <w:b/>
          <w:sz w:val="28"/>
          <w:szCs w:val="28"/>
        </w:rPr>
        <w:t>.</w:t>
      </w:r>
      <w:r w:rsidR="0029648B" w:rsidRPr="00EC345C">
        <w:rPr>
          <w:rFonts w:ascii="Times New Roman" w:hAnsi="Times New Roman" w:cs="Times New Roman"/>
          <w:sz w:val="28"/>
          <w:szCs w:val="28"/>
        </w:rPr>
        <w:t xml:space="preserve"> </w:t>
      </w:r>
      <w:r w:rsidR="00345E55" w:rsidRPr="00EC345C">
        <w:rPr>
          <w:rFonts w:ascii="Times New Roman" w:hAnsi="Times New Roman" w:cs="Times New Roman"/>
          <w:sz w:val="28"/>
          <w:szCs w:val="28"/>
        </w:rPr>
        <w:t xml:space="preserve">Совет муниципальных образований </w:t>
      </w:r>
      <w:r w:rsidR="00A371D2">
        <w:rPr>
          <w:rFonts w:ascii="Times New Roman" w:hAnsi="Times New Roman" w:cs="Times New Roman"/>
          <w:sz w:val="28"/>
          <w:szCs w:val="28"/>
        </w:rPr>
        <w:t>Брянской области</w:t>
      </w:r>
      <w:r w:rsidR="00345E55" w:rsidRPr="00EC345C">
        <w:rPr>
          <w:rFonts w:ascii="Times New Roman" w:hAnsi="Times New Roman" w:cs="Times New Roman"/>
          <w:sz w:val="28"/>
          <w:szCs w:val="28"/>
        </w:rPr>
        <w:t xml:space="preserve"> активно содействует развитию экономики муниципальных образований, увеличению доходной базы местных бюджетов.</w:t>
      </w:r>
      <w:r w:rsidR="00EC345C" w:rsidRPr="00EC345C">
        <w:rPr>
          <w:rFonts w:ascii="Times New Roman" w:hAnsi="Times New Roman" w:cs="Times New Roman"/>
          <w:sz w:val="28"/>
          <w:szCs w:val="28"/>
        </w:rPr>
        <w:t xml:space="preserve"> </w:t>
      </w:r>
      <w:r w:rsidR="00345E55" w:rsidRPr="00EC345C">
        <w:rPr>
          <w:rFonts w:ascii="Times New Roman" w:hAnsi="Times New Roman" w:cs="Times New Roman"/>
          <w:sz w:val="28"/>
          <w:szCs w:val="28"/>
        </w:rPr>
        <w:t xml:space="preserve">На площадках Совета </w:t>
      </w:r>
      <w:r w:rsidR="000B264A" w:rsidRPr="00EC345C">
        <w:rPr>
          <w:rFonts w:ascii="Times New Roman" w:eastAsia="Times New Roman" w:hAnsi="Times New Roman" w:cs="Times New Roman"/>
          <w:color w:val="000000"/>
          <w:spacing w:val="5"/>
          <w:sz w:val="28"/>
          <w:szCs w:val="28"/>
        </w:rPr>
        <w:t xml:space="preserve">поднимаются </w:t>
      </w:r>
      <w:r w:rsidR="000B264A" w:rsidRPr="00EC345C">
        <w:rPr>
          <w:rFonts w:ascii="Times New Roman" w:eastAsia="Times New Roman" w:hAnsi="Times New Roman" w:cs="Times New Roman"/>
          <w:color w:val="000000"/>
          <w:spacing w:val="5"/>
          <w:sz w:val="28"/>
          <w:szCs w:val="28"/>
        </w:rPr>
        <w:lastRenderedPageBreak/>
        <w:t>сложные, требующие дополнительного финансирования и длительной проработки вопросы.</w:t>
      </w:r>
    </w:p>
    <w:p w:rsidR="00531DB8" w:rsidRPr="00487849" w:rsidRDefault="00531DB8" w:rsidP="00114AD0">
      <w:pPr>
        <w:tabs>
          <w:tab w:val="left" w:pos="284"/>
        </w:tabs>
        <w:spacing w:after="0" w:line="240" w:lineRule="auto"/>
        <w:ind w:left="567" w:firstLine="709"/>
        <w:jc w:val="both"/>
        <w:rPr>
          <w:rFonts w:ascii="Times New Roman" w:hAnsi="Times New Roman" w:cs="Times New Roman"/>
          <w:sz w:val="28"/>
          <w:szCs w:val="28"/>
          <w:highlight w:val="yellow"/>
        </w:rPr>
      </w:pPr>
    </w:p>
    <w:p w:rsidR="00223AE6" w:rsidRDefault="00223AE6" w:rsidP="00114AD0">
      <w:pPr>
        <w:tabs>
          <w:tab w:val="left" w:pos="284"/>
        </w:tabs>
        <w:spacing w:after="0" w:line="240" w:lineRule="auto"/>
        <w:ind w:left="567"/>
        <w:jc w:val="both"/>
        <w:outlineLvl w:val="0"/>
        <w:rPr>
          <w:rFonts w:ascii="Times New Roman" w:hAnsi="Times New Roman" w:cs="Times New Roman"/>
          <w:b/>
          <w:sz w:val="28"/>
          <w:szCs w:val="28"/>
        </w:rPr>
      </w:pPr>
    </w:p>
    <w:p w:rsidR="00C848DA" w:rsidRPr="00223AE6" w:rsidRDefault="00C848DA" w:rsidP="00114AD0">
      <w:pPr>
        <w:tabs>
          <w:tab w:val="left" w:pos="284"/>
        </w:tabs>
        <w:spacing w:after="0" w:line="240" w:lineRule="auto"/>
        <w:ind w:left="567"/>
        <w:jc w:val="both"/>
        <w:outlineLvl w:val="0"/>
        <w:rPr>
          <w:rFonts w:ascii="Times New Roman" w:hAnsi="Times New Roman" w:cs="Times New Roman"/>
          <w:b/>
          <w:sz w:val="28"/>
          <w:szCs w:val="28"/>
        </w:rPr>
      </w:pPr>
      <w:bookmarkStart w:id="35" w:name="_Toc114131536"/>
      <w:r>
        <w:rPr>
          <w:rFonts w:ascii="Times New Roman" w:hAnsi="Times New Roman" w:cs="Times New Roman"/>
          <w:b/>
          <w:sz w:val="28"/>
          <w:szCs w:val="28"/>
        </w:rPr>
        <w:t xml:space="preserve">6. </w:t>
      </w:r>
      <w:r w:rsidRPr="00223AE6">
        <w:rPr>
          <w:rFonts w:ascii="Times New Roman" w:hAnsi="Times New Roman" w:cs="Times New Roman"/>
          <w:b/>
          <w:sz w:val="28"/>
          <w:szCs w:val="28"/>
        </w:rPr>
        <w:t>Полномочия органов местного самоуправления за 2021 год</w:t>
      </w:r>
      <w:bookmarkEnd w:id="35"/>
    </w:p>
    <w:p w:rsidR="00C848DA" w:rsidRPr="00947587" w:rsidRDefault="00C848DA" w:rsidP="00114AD0">
      <w:pPr>
        <w:tabs>
          <w:tab w:val="left" w:pos="284"/>
        </w:tabs>
        <w:spacing w:after="0" w:line="240" w:lineRule="auto"/>
        <w:ind w:left="567"/>
        <w:rPr>
          <w:rFonts w:ascii="Times New Roman" w:hAnsi="Times New Roman" w:cs="Times New Roman"/>
          <w:b/>
          <w:sz w:val="28"/>
          <w:szCs w:val="28"/>
        </w:rPr>
      </w:pPr>
    </w:p>
    <w:p w:rsidR="00C848DA" w:rsidRPr="00947587" w:rsidRDefault="00C848DA" w:rsidP="00114AD0">
      <w:pPr>
        <w:tabs>
          <w:tab w:val="left" w:pos="284"/>
        </w:tabs>
        <w:spacing w:after="0" w:line="240" w:lineRule="auto"/>
        <w:ind w:left="567" w:firstLine="709"/>
        <w:jc w:val="both"/>
        <w:outlineLvl w:val="0"/>
        <w:rPr>
          <w:rFonts w:ascii="Times New Roman" w:hAnsi="Times New Roman" w:cs="Times New Roman"/>
          <w:b/>
          <w:sz w:val="28"/>
          <w:szCs w:val="28"/>
        </w:rPr>
      </w:pPr>
      <w:bookmarkStart w:id="36" w:name="_Toc114131537"/>
      <w:r w:rsidRPr="00947587">
        <w:rPr>
          <w:rFonts w:ascii="Times New Roman" w:hAnsi="Times New Roman" w:cs="Times New Roman"/>
          <w:b/>
          <w:sz w:val="28"/>
          <w:szCs w:val="28"/>
        </w:rPr>
        <w:t xml:space="preserve">6.1. Изменения федерального и регионального законодательства </w:t>
      </w:r>
      <w:r w:rsidRPr="00947587">
        <w:rPr>
          <w:rFonts w:ascii="Times New Roman" w:hAnsi="Times New Roman" w:cs="Times New Roman"/>
          <w:b/>
          <w:sz w:val="28"/>
          <w:szCs w:val="28"/>
        </w:rPr>
        <w:br/>
        <w:t xml:space="preserve">в отношении перечня и содержания полномочий органов местного самоуправления, принятые в </w:t>
      </w:r>
      <w:r>
        <w:rPr>
          <w:rFonts w:ascii="Times New Roman" w:hAnsi="Times New Roman" w:cs="Times New Roman"/>
          <w:b/>
          <w:sz w:val="28"/>
          <w:szCs w:val="28"/>
        </w:rPr>
        <w:t xml:space="preserve"> конце </w:t>
      </w:r>
      <w:r w:rsidRPr="00947587">
        <w:rPr>
          <w:rFonts w:ascii="Times New Roman" w:hAnsi="Times New Roman" w:cs="Times New Roman"/>
          <w:b/>
          <w:sz w:val="28"/>
          <w:szCs w:val="28"/>
        </w:rPr>
        <w:t>2020 год</w:t>
      </w:r>
      <w:r>
        <w:rPr>
          <w:rFonts w:ascii="Times New Roman" w:hAnsi="Times New Roman" w:cs="Times New Roman"/>
          <w:b/>
          <w:sz w:val="28"/>
          <w:szCs w:val="28"/>
        </w:rPr>
        <w:t>а – 2021 год</w:t>
      </w:r>
      <w:r w:rsidRPr="00947587">
        <w:rPr>
          <w:rFonts w:ascii="Times New Roman" w:hAnsi="Times New Roman" w:cs="Times New Roman"/>
          <w:b/>
          <w:sz w:val="28"/>
          <w:szCs w:val="28"/>
        </w:rPr>
        <w:t>у в отношении:</w:t>
      </w:r>
      <w:bookmarkEnd w:id="36"/>
    </w:p>
    <w:p w:rsidR="00C848DA" w:rsidRPr="00947587" w:rsidRDefault="00C848DA" w:rsidP="00114AD0">
      <w:pPr>
        <w:tabs>
          <w:tab w:val="left" w:pos="284"/>
        </w:tabs>
        <w:spacing w:after="0" w:line="240" w:lineRule="auto"/>
        <w:ind w:left="567"/>
        <w:rPr>
          <w:rFonts w:ascii="Times New Roman" w:hAnsi="Times New Roman" w:cs="Times New Roman"/>
          <w:b/>
          <w:sz w:val="28"/>
          <w:szCs w:val="28"/>
        </w:rPr>
      </w:pPr>
    </w:p>
    <w:p w:rsidR="00C848DA" w:rsidRPr="00A44582" w:rsidRDefault="00C848DA" w:rsidP="00114AD0">
      <w:pPr>
        <w:tabs>
          <w:tab w:val="left" w:pos="284"/>
        </w:tabs>
        <w:spacing w:after="0" w:line="240" w:lineRule="auto"/>
        <w:ind w:left="567" w:firstLine="567"/>
        <w:jc w:val="both"/>
        <w:outlineLvl w:val="0"/>
        <w:rPr>
          <w:rFonts w:ascii="Times New Roman" w:hAnsi="Times New Roman" w:cs="Times New Roman"/>
          <w:b/>
          <w:sz w:val="28"/>
          <w:szCs w:val="28"/>
        </w:rPr>
      </w:pPr>
      <w:bookmarkStart w:id="37" w:name="_Toc114131538"/>
      <w:r w:rsidRPr="00A44582">
        <w:rPr>
          <w:rFonts w:ascii="Times New Roman" w:hAnsi="Times New Roman" w:cs="Times New Roman"/>
          <w:b/>
          <w:sz w:val="28"/>
          <w:szCs w:val="28"/>
        </w:rPr>
        <w:t>О муниципальных районах, передавших поселениям  или получивших от поселений полномочия по решению вопросов местного значения по соглашениям, заключенным между муниципальными районами и поселениями.</w:t>
      </w:r>
      <w:bookmarkEnd w:id="37"/>
    </w:p>
    <w:p w:rsidR="00C848DA"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 органами местного самоуправления Брасовского муниципального района осуществлялись полномочия Локотского городского, Брасовского, Веребского, Вороновологского, Глодневского, Добриковского, Дубровского, Крупецкого, Погребского, Сныткинского, Столбовского сельских поселений.</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В 2021 г. органом местного самоуправления Брянского муниципального района осуществлялись полномочия поселений согласно ранее заключенным между ними соглашениям.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году Дубровским муниципальным районом осуществлялись полномочия 1 городского и 6 сельских поселений: Алешинского сельского поселения, Пеклинского сельского поселения, Рековичского сельского поселения, Рябчинского сельского поселения, Сергеевского сельского поселения, Сещинского сельского поселения, Дубровского городского поселения.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году с шестью сельскими поселениями Дубровского муниципального района осуществлялись полномочия.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2021г. органами местного самоуправления Гордеевского муниципального района осуществлялись полномочия поселений; Оорганами местного самоуправления поселений осуществлялись полномочия муниципального района согласно заключенным между ними соглашениям.</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Решением Клетнянского районного Совета народных депутатов от 27.11.2020г.39-3 поселениям переданы следующие полномочия: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1.  Передать органам местного самоуправления Акуличского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на 2021 год следующие полномочия по решению отдельных вопросов местного значения муниципального района: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lastRenderedPageBreak/>
        <w:t xml:space="preserve">2. Передать органам  местного  самоуправления Акуличского сельского поселения Клетнянского муниципального района Брянской области, Лутенского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Мужиновского сельского поселения Клетнянского муниципального района Брянской области, Надвинского сельского поселения Клетнянского муниципального района Брянской области на 2021 год следующие полномочия по решению отдельных вопросов местного значения муниципального района: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Решением Клетнянского районного Совета народных депутатов от 27.11.2020г.№9-4 приняты от поселений следующие полномочия:</w:t>
      </w:r>
    </w:p>
    <w:p w:rsidR="00C848DA" w:rsidRPr="00177E32" w:rsidRDefault="00C848DA" w:rsidP="00114AD0">
      <w:pPr>
        <w:numPr>
          <w:ilvl w:val="0"/>
          <w:numId w:val="4"/>
        </w:numPr>
        <w:tabs>
          <w:tab w:val="left" w:pos="284"/>
        </w:tabs>
        <w:spacing w:after="0" w:line="240" w:lineRule="auto"/>
        <w:ind w:left="567"/>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от органов местного самоуправления Акуличского сельского поселения Клетнянского муниципального района Брянской области, Лутенского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Мужиновского сельского поселения Клетнянского муниципального района Брянской области, Надвинского сельского поселения Клетнянского муниципального района Брянской области: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формирование архивных фондов поселения;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2) от Клетнянского городского поселения Клетнянского муниципального района Брянской области: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 (в части проведения культурно-массовых мероприятий поселка, выплаты заработной платы, начислений на </w:t>
      </w:r>
      <w:r w:rsidRPr="00177E32">
        <w:rPr>
          <w:rFonts w:ascii="Times New Roman" w:eastAsia="Calibri" w:hAnsi="Times New Roman" w:cs="Times New Roman"/>
          <w:sz w:val="28"/>
          <w:szCs w:val="28"/>
        </w:rPr>
        <w:lastRenderedPageBreak/>
        <w:t>заработную плату работникам муниципального бюджетного учреждения культуры «Центр народной культуры и досуга» п. Клетня, а также на оплату коммунальных услуг, услуг связи и других текущих расходов по содержанию здания ЦНКиД п. Клетня (частично));</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 </w:t>
      </w:r>
      <w:r w:rsidRPr="00E925E2">
        <w:rPr>
          <w:rFonts w:ascii="Times New Roman" w:eastAsia="Calibri"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177E32">
        <w:rPr>
          <w:rFonts w:ascii="Times New Roman" w:eastAsia="Calibri" w:hAnsi="Times New Roman" w:cs="Times New Roman"/>
          <w:sz w:val="28"/>
          <w:szCs w:val="28"/>
        </w:rPr>
        <w:t xml:space="preserve">. </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Комаричский муниципальный район передал полномочия сельским поселениям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(ст.14 п.5 ФЗ от 06.10.2003г.  №131-ФЗ)</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Комаричский муниципальный район получил от Комаричского городского поселения полномочия по организации библиотечного обслуживания населения, комплектованию и обеспечению сохранности библиотечных фондов библиотек Комаричского городского поселения.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Красногорский муниципальный район в 2021 году осуществлял переданные полномочия от Колюдовского сельского поселения, Лотаковского сельского поселения, Любовшанского сельского поселения, Макаричского сельского поселения, Перелазского сельского поселения, Яловского сельского поселения – создание условий для организации досуга и обеспечения жителей поселения услугами организаций культуры.</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С 2014 года администрация Мглинского района исполняет полномочия администрации города Мглина в соответствии с соглашением от 30.04.2014г., заключенным между Мглинским районным Советом народных депутатов и Советом народных депутатов города Мглина, администрацией Мглинского района и администрацией города Мглина о переходе к исполнению администрацией Мглинского района полномочий администрации города Мглина, сроки и порядок исполнения администрацией Мглинского района полномочий администрации города Мглина.</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 – городские и сельские поселения Трубчевского муниципального района: Белоберезковское городское поселение, Городецкое сельское поселение, Селецкое сельское поселение, Семячковское сельское поселение, Телецкое сельское поселение, Усохское сельское поселение, Юровское сельское поселение.</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 органами местного самоуправления Унечского района осуществлялись полномочия Унечского городского поселения на основании ранее заключенного соглашения.</w:t>
      </w:r>
    </w:p>
    <w:p w:rsidR="00C848DA"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В 2021 г. органами местного самоуправления Унечского муниципального района осуществлялись полномочия поселений; органами местного самоуправления 8 сельских поселений (Березинское сельское поселение, Высокское сельское поселение, Ивайтенское сельское поселение, Красновичское сельское поселение, Найтоповичское сельское поселение, Павловское сельское поселение,   Старогутнянское сельское поселение, Старосельское сельское поселение) осуществлялись полномочия Унечского муниципального района согласно ранее заключенным между ними соглашениям.</w:t>
      </w:r>
    </w:p>
    <w:p w:rsidR="00C848DA" w:rsidRDefault="00C848DA" w:rsidP="00114AD0">
      <w:pPr>
        <w:tabs>
          <w:tab w:val="left" w:pos="284"/>
        </w:tabs>
        <w:spacing w:after="0" w:line="240" w:lineRule="auto"/>
        <w:ind w:left="567" w:firstLine="709"/>
        <w:jc w:val="both"/>
        <w:rPr>
          <w:rFonts w:ascii="Times New Roman" w:eastAsia="Calibri" w:hAnsi="Times New Roman" w:cs="Times New Roman"/>
          <w:color w:val="FF0000"/>
          <w:sz w:val="28"/>
          <w:szCs w:val="28"/>
        </w:rPr>
      </w:pPr>
    </w:p>
    <w:p w:rsidR="00C848DA" w:rsidRPr="006012DF" w:rsidRDefault="00C848DA" w:rsidP="00114AD0">
      <w:pPr>
        <w:pStyle w:val="1"/>
        <w:tabs>
          <w:tab w:val="left" w:pos="284"/>
        </w:tabs>
        <w:spacing w:before="0" w:line="240" w:lineRule="auto"/>
        <w:ind w:left="567" w:firstLine="709"/>
        <w:jc w:val="both"/>
        <w:rPr>
          <w:rFonts w:ascii="Times New Roman" w:hAnsi="Times New Roman" w:cs="Times New Roman"/>
          <w:b/>
          <w:color w:val="auto"/>
          <w:sz w:val="28"/>
          <w:szCs w:val="28"/>
          <w:highlight w:val="green"/>
        </w:rPr>
      </w:pPr>
      <w:bookmarkStart w:id="38" w:name="_Toc114131539"/>
      <w:r w:rsidRPr="008B7EEA">
        <w:rPr>
          <w:rFonts w:ascii="Times New Roman" w:hAnsi="Times New Roman" w:cs="Times New Roman"/>
          <w:b/>
          <w:color w:val="auto"/>
          <w:sz w:val="28"/>
          <w:szCs w:val="28"/>
        </w:rPr>
        <w:t>6.1.2. Делегированных отдельных государственных полномочий</w:t>
      </w:r>
      <w:bookmarkEnd w:id="38"/>
    </w:p>
    <w:p w:rsidR="00C848DA" w:rsidRDefault="00C848DA" w:rsidP="00114AD0">
      <w:pPr>
        <w:tabs>
          <w:tab w:val="left" w:pos="284"/>
        </w:tabs>
        <w:spacing w:after="0" w:line="240" w:lineRule="auto"/>
        <w:ind w:left="567" w:firstLine="567"/>
        <w:jc w:val="both"/>
        <w:rPr>
          <w:rFonts w:ascii="Times New Roman" w:eastAsia="Calibri" w:hAnsi="Times New Roman" w:cs="Times New Roman"/>
          <w:sz w:val="28"/>
          <w:szCs w:val="28"/>
        </w:rPr>
      </w:pPr>
    </w:p>
    <w:p w:rsidR="00C848DA" w:rsidRPr="00177E32" w:rsidRDefault="00C848DA" w:rsidP="00114AD0">
      <w:pPr>
        <w:tabs>
          <w:tab w:val="left" w:pos="284"/>
        </w:tabs>
        <w:spacing w:after="0" w:line="240" w:lineRule="auto"/>
        <w:ind w:left="567" w:firstLine="567"/>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Существенных изменений областного законодательства по вопросам полномо</w:t>
      </w:r>
      <w:r w:rsidRPr="00177E32">
        <w:rPr>
          <w:rFonts w:ascii="Times New Roman" w:eastAsia="Calibri" w:hAnsi="Times New Roman" w:cs="Times New Roman"/>
          <w:sz w:val="28"/>
          <w:szCs w:val="28"/>
        </w:rPr>
        <w:softHyphen/>
        <w:t>чий органов МСУ в 2021 году не вносилось.</w:t>
      </w:r>
    </w:p>
    <w:p w:rsidR="00C848DA" w:rsidRPr="00177E32" w:rsidRDefault="00C848DA" w:rsidP="00114AD0">
      <w:pPr>
        <w:tabs>
          <w:tab w:val="left" w:pos="284"/>
        </w:tabs>
        <w:spacing w:after="0" w:line="240" w:lineRule="auto"/>
        <w:ind w:left="567" w:firstLine="567"/>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Приняты Закон Брянской области от 27.05.2021 № 45-З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C848DA" w:rsidRPr="00177E32" w:rsidRDefault="00C848DA" w:rsidP="00114AD0">
      <w:pPr>
        <w:tabs>
          <w:tab w:val="left" w:pos="284"/>
        </w:tabs>
        <w:spacing w:after="0" w:line="240" w:lineRule="auto"/>
        <w:ind w:left="567" w:firstLine="567"/>
        <w:jc w:val="both"/>
        <w:rPr>
          <w:rFonts w:ascii="Times New Roman" w:eastAsia="Calibri" w:hAnsi="Times New Roman" w:cs="Times New Roman"/>
          <w:bCs/>
          <w:sz w:val="28"/>
          <w:szCs w:val="28"/>
        </w:rPr>
      </w:pPr>
      <w:r w:rsidRPr="00177E32">
        <w:rPr>
          <w:rFonts w:ascii="Times New Roman" w:eastAsia="Calibri" w:hAnsi="Times New Roman" w:cs="Times New Roman"/>
          <w:bCs/>
          <w:sz w:val="28"/>
          <w:szCs w:val="28"/>
        </w:rPr>
        <w:t xml:space="preserve">Объемы передаваемых субвенций зачастую не достигают уровня, необходимого для их полного и качественного исполнения, поэтому как проблему можно отметить недостаточное кадровое, методическое, организационное и финансовое обеспечение переданных полномочий. </w:t>
      </w:r>
    </w:p>
    <w:p w:rsidR="00C848DA" w:rsidRPr="00177E32" w:rsidRDefault="00C848DA" w:rsidP="00114AD0">
      <w:pPr>
        <w:tabs>
          <w:tab w:val="left" w:pos="284"/>
        </w:tabs>
        <w:spacing w:after="0" w:line="240" w:lineRule="auto"/>
        <w:ind w:left="567" w:firstLine="567"/>
        <w:jc w:val="both"/>
        <w:rPr>
          <w:rFonts w:ascii="Times New Roman" w:eastAsia="Calibri" w:hAnsi="Times New Roman" w:cs="Times New Roman"/>
          <w:bCs/>
          <w:sz w:val="28"/>
          <w:szCs w:val="28"/>
        </w:rPr>
      </w:pPr>
      <w:r w:rsidRPr="00177E32">
        <w:rPr>
          <w:rFonts w:ascii="Times New Roman" w:eastAsia="Calibri" w:hAnsi="Times New Roman" w:cs="Times New Roman"/>
          <w:bCs/>
          <w:sz w:val="28"/>
          <w:szCs w:val="28"/>
        </w:rPr>
        <w:t>При наделении органов местного самоуправления государственными полномочиями органы государственной власти области не всегда предусматривают достаточное количество средств или не предусматривают их вообще на обеспечение деятельности специалистов, реализующих эти полномочия. На муниципалитет ложится вся нагрузка по исполнению принятого полномочия. При этом в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на сотрудников.</w:t>
      </w:r>
    </w:p>
    <w:p w:rsidR="00C848DA" w:rsidRPr="00177E32" w:rsidRDefault="00C848DA" w:rsidP="00114AD0">
      <w:pPr>
        <w:tabs>
          <w:tab w:val="left" w:pos="284"/>
        </w:tabs>
        <w:spacing w:after="0" w:line="240" w:lineRule="auto"/>
        <w:ind w:left="567" w:firstLine="567"/>
        <w:jc w:val="both"/>
        <w:rPr>
          <w:rFonts w:ascii="Times New Roman" w:eastAsia="Calibri" w:hAnsi="Times New Roman" w:cs="Times New Roman"/>
          <w:bCs/>
          <w:sz w:val="28"/>
          <w:szCs w:val="28"/>
        </w:rPr>
      </w:pPr>
      <w:r w:rsidRPr="00177E32">
        <w:rPr>
          <w:rFonts w:ascii="Times New Roman" w:eastAsia="Calibri" w:hAnsi="Times New Roman" w:cs="Times New Roman"/>
          <w:bCs/>
          <w:sz w:val="28"/>
          <w:szCs w:val="28"/>
        </w:rPr>
        <w:t>Считаем необходимым иметь возможность прекращения переданных полномочий в связи с бюджетной неэффективностью 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w:t>
      </w:r>
      <w:r w:rsidR="005E70F2">
        <w:rPr>
          <w:rFonts w:ascii="Times New Roman" w:eastAsia="Calibri" w:hAnsi="Times New Roman" w:cs="Times New Roman"/>
          <w:bCs/>
          <w:sz w:val="28"/>
          <w:szCs w:val="28"/>
        </w:rPr>
        <w:t>.</w:t>
      </w:r>
    </w:p>
    <w:p w:rsidR="00C848DA" w:rsidRPr="00487849" w:rsidRDefault="00C848DA" w:rsidP="00114AD0">
      <w:pPr>
        <w:tabs>
          <w:tab w:val="left" w:pos="284"/>
        </w:tabs>
        <w:spacing w:after="0" w:line="240" w:lineRule="auto"/>
        <w:ind w:left="567" w:firstLine="709"/>
        <w:jc w:val="both"/>
        <w:rPr>
          <w:rFonts w:ascii="Times New Roman" w:hAnsi="Times New Roman" w:cs="Times New Roman"/>
          <w:b/>
          <w:sz w:val="28"/>
          <w:szCs w:val="28"/>
          <w:highlight w:val="yellow"/>
        </w:rPr>
      </w:pPr>
    </w:p>
    <w:p w:rsidR="00C848DA" w:rsidRPr="00AA613D" w:rsidRDefault="00C848DA" w:rsidP="00114AD0">
      <w:pPr>
        <w:pStyle w:val="1"/>
        <w:tabs>
          <w:tab w:val="left" w:pos="284"/>
        </w:tabs>
        <w:spacing w:before="0" w:line="240" w:lineRule="auto"/>
        <w:ind w:left="567" w:firstLine="709"/>
        <w:jc w:val="both"/>
        <w:rPr>
          <w:rFonts w:ascii="Times New Roman" w:hAnsi="Times New Roman" w:cs="Times New Roman"/>
          <w:b/>
          <w:color w:val="auto"/>
          <w:sz w:val="28"/>
          <w:szCs w:val="26"/>
        </w:rPr>
      </w:pPr>
      <w:bookmarkStart w:id="39" w:name="_Toc114131540"/>
      <w:r w:rsidRPr="00AA613D">
        <w:rPr>
          <w:rFonts w:ascii="Times New Roman" w:hAnsi="Times New Roman" w:cs="Times New Roman"/>
          <w:b/>
          <w:color w:val="auto"/>
          <w:sz w:val="28"/>
          <w:szCs w:val="26"/>
        </w:rPr>
        <w:t>6.2. Выводы и предложения по разделу</w:t>
      </w:r>
      <w:bookmarkEnd w:id="39"/>
    </w:p>
    <w:p w:rsidR="00C848DA" w:rsidRPr="00AA613D" w:rsidRDefault="00C848DA" w:rsidP="00114AD0">
      <w:pPr>
        <w:tabs>
          <w:tab w:val="left" w:pos="284"/>
        </w:tabs>
        <w:ind w:left="567"/>
        <w:rPr>
          <w:rFonts w:ascii="Times New Roman" w:hAnsi="Times New Roman" w:cs="Times New Roman"/>
          <w:b/>
          <w:szCs w:val="28"/>
        </w:rPr>
      </w:pPr>
    </w:p>
    <w:p w:rsidR="00177E32" w:rsidRPr="00177E32"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00177E32">
        <w:rPr>
          <w:rFonts w:ascii="Times New Roman" w:eastAsia="Calibri" w:hAnsi="Times New Roman" w:cs="Times New Roman"/>
          <w:sz w:val="28"/>
          <w:szCs w:val="28"/>
        </w:rPr>
        <w:t>Считаем необходимым</w:t>
      </w:r>
      <w:r w:rsidR="00177E32" w:rsidRPr="00177E32">
        <w:rPr>
          <w:rFonts w:ascii="Times New Roman" w:eastAsia="Calibri" w:hAnsi="Times New Roman" w:cs="Times New Roman"/>
          <w:sz w:val="28"/>
          <w:szCs w:val="28"/>
        </w:rPr>
        <w:t xml:space="preserve"> ввести процедуру выявления и учета мнения органов местного самоуправления по вопросам передачи или перераспределения полномочий, а также обязанность проведения предварительного анализа целесообразности и бюджетной эффективности такой передачи; </w:t>
      </w:r>
    </w:p>
    <w:p w:rsidR="00177E32" w:rsidRPr="00177E32" w:rsidRDefault="00177E32" w:rsidP="00114AD0">
      <w:pPr>
        <w:tabs>
          <w:tab w:val="left" w:pos="284"/>
        </w:tabs>
        <w:spacing w:after="0" w:line="240" w:lineRule="auto"/>
        <w:ind w:left="567" w:firstLine="709"/>
        <w:jc w:val="both"/>
        <w:rPr>
          <w:rFonts w:ascii="Times New Roman" w:eastAsia="Calibri" w:hAnsi="Times New Roman" w:cs="Times New Roman"/>
          <w:sz w:val="28"/>
          <w:szCs w:val="28"/>
        </w:rPr>
      </w:pPr>
      <w:r w:rsidRPr="00177E32">
        <w:rPr>
          <w:rFonts w:ascii="Times New Roman" w:eastAsia="Calibri" w:hAnsi="Times New Roman" w:cs="Times New Roman"/>
          <w:sz w:val="28"/>
          <w:szCs w:val="28"/>
        </w:rPr>
        <w:t xml:space="preserve">- установить возможность прекращения переданных полномочий </w:t>
      </w:r>
      <w:r w:rsidRPr="00177E32">
        <w:rPr>
          <w:rFonts w:ascii="Times New Roman" w:eastAsia="Calibri" w:hAnsi="Times New Roman" w:cs="Times New Roman"/>
          <w:sz w:val="28"/>
          <w:szCs w:val="28"/>
        </w:rPr>
        <w:br/>
        <w:t xml:space="preserve">в связи с нецелесообразностью или бюджетной неэффективностью </w:t>
      </w:r>
      <w:r w:rsidRPr="00177E32">
        <w:rPr>
          <w:rFonts w:ascii="Times New Roman" w:eastAsia="Calibri" w:hAnsi="Times New Roman" w:cs="Times New Roman"/>
          <w:sz w:val="28"/>
          <w:szCs w:val="28"/>
        </w:rPr>
        <w:br/>
        <w:t xml:space="preserve">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 </w:t>
      </w:r>
    </w:p>
    <w:p w:rsidR="00C848DA" w:rsidRDefault="00C848DA" w:rsidP="00114AD0">
      <w:pPr>
        <w:tabs>
          <w:tab w:val="left" w:pos="284"/>
        </w:tabs>
        <w:spacing w:after="0" w:line="240" w:lineRule="auto"/>
        <w:ind w:left="567" w:firstLine="709"/>
        <w:jc w:val="both"/>
        <w:rPr>
          <w:rFonts w:ascii="Times New Roman" w:eastAsia="Calibri" w:hAnsi="Times New Roman" w:cs="Times New Roman"/>
          <w:sz w:val="28"/>
          <w:szCs w:val="28"/>
        </w:rPr>
      </w:pPr>
      <w:r w:rsidRPr="00837F97">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При установлении федеральным или региональным законодательством полномочий органов местного самоуправления необходимо предусматривать источники финансирования данных полномочий. </w:t>
      </w:r>
    </w:p>
    <w:p w:rsidR="00C848DA" w:rsidRPr="00AA613D" w:rsidRDefault="00C848DA" w:rsidP="00114AD0">
      <w:pPr>
        <w:tabs>
          <w:tab w:val="left" w:pos="284"/>
        </w:tabs>
        <w:spacing w:after="0" w:line="240" w:lineRule="auto"/>
        <w:ind w:left="567" w:firstLine="709"/>
        <w:jc w:val="both"/>
        <w:rPr>
          <w:rFonts w:ascii="Times New Roman" w:eastAsia="Calibri" w:hAnsi="Times New Roman" w:cs="Times New Roman"/>
          <w:sz w:val="28"/>
          <w:szCs w:val="28"/>
          <w:highlight w:val="yellow"/>
        </w:rPr>
      </w:pPr>
    </w:p>
    <w:p w:rsidR="009B1E18" w:rsidRPr="00CE13D9"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40" w:name="_Toc114131541"/>
      <w:r w:rsidRPr="00CE13D9">
        <w:rPr>
          <w:rFonts w:ascii="Times New Roman" w:hAnsi="Times New Roman" w:cs="Times New Roman"/>
          <w:b/>
          <w:color w:val="auto"/>
          <w:sz w:val="28"/>
          <w:szCs w:val="28"/>
        </w:rPr>
        <w:lastRenderedPageBreak/>
        <w:t>7</w:t>
      </w:r>
      <w:r w:rsidR="009B1E18" w:rsidRPr="00CE13D9">
        <w:rPr>
          <w:rFonts w:ascii="Times New Roman" w:hAnsi="Times New Roman" w:cs="Times New Roman"/>
          <w:b/>
          <w:color w:val="auto"/>
          <w:sz w:val="28"/>
          <w:szCs w:val="28"/>
        </w:rPr>
        <w:t>. Профессиональные кадры местного самоуправления</w:t>
      </w:r>
      <w:bookmarkEnd w:id="40"/>
    </w:p>
    <w:p w:rsidR="00F33578" w:rsidRPr="00F33578" w:rsidRDefault="00F33578" w:rsidP="00114AD0">
      <w:pPr>
        <w:tabs>
          <w:tab w:val="left" w:pos="284"/>
        </w:tabs>
        <w:spacing w:after="0" w:line="240" w:lineRule="auto"/>
        <w:ind w:left="567"/>
        <w:rPr>
          <w:rFonts w:ascii="Times New Roman" w:hAnsi="Times New Roman" w:cs="Times New Roman"/>
          <w:sz w:val="28"/>
          <w:szCs w:val="28"/>
        </w:rPr>
      </w:pPr>
    </w:p>
    <w:p w:rsidR="00F33578"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1" w:name="_Toc114131542"/>
      <w:r>
        <w:rPr>
          <w:rFonts w:ascii="Times New Roman" w:eastAsia="Calibri" w:hAnsi="Times New Roman" w:cs="Times New Roman"/>
          <w:b/>
          <w:sz w:val="28"/>
          <w:szCs w:val="28"/>
        </w:rPr>
        <w:t>7.</w:t>
      </w:r>
      <w:r w:rsidRPr="00F33578">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F33578">
        <w:rPr>
          <w:rFonts w:ascii="Times New Roman" w:eastAsia="Calibri" w:hAnsi="Times New Roman" w:cs="Times New Roman"/>
          <w:b/>
          <w:sz w:val="28"/>
          <w:szCs w:val="28"/>
        </w:rPr>
        <w:t xml:space="preserve"> Средний уровень заработной платы (с обязательным указанием окладовой части) в органах МСУ (по видам муниципальных образований)</w:t>
      </w:r>
      <w:bookmarkEnd w:id="41"/>
      <w:r w:rsidRPr="00F33578">
        <w:rPr>
          <w:rFonts w:ascii="Times New Roman" w:eastAsia="Calibri" w:hAnsi="Times New Roman" w:cs="Times New Roman"/>
          <w:b/>
          <w:sz w:val="28"/>
          <w:szCs w:val="28"/>
        </w:rPr>
        <w:t xml:space="preserve"> </w:t>
      </w:r>
    </w:p>
    <w:p w:rsidR="00F33578" w:rsidRDefault="00F33578" w:rsidP="00114AD0">
      <w:pPr>
        <w:tabs>
          <w:tab w:val="left" w:pos="284"/>
        </w:tabs>
        <w:spacing w:after="0" w:line="240" w:lineRule="auto"/>
        <w:ind w:left="567"/>
        <w:rPr>
          <w:rFonts w:ascii="Times New Roman" w:hAnsi="Times New Roman" w:cs="Times New Roman"/>
          <w:sz w:val="28"/>
          <w:szCs w:val="28"/>
        </w:rPr>
      </w:pPr>
    </w:p>
    <w:p w:rsidR="00F33578" w:rsidRPr="00E925E2" w:rsidRDefault="00F33578"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На уровне </w:t>
      </w:r>
      <w:r w:rsidR="00DC29B3" w:rsidRPr="00E925E2">
        <w:rPr>
          <w:rFonts w:ascii="Times New Roman" w:eastAsia="Calibri" w:hAnsi="Times New Roman" w:cs="Times New Roman"/>
          <w:bCs/>
          <w:sz w:val="28"/>
          <w:szCs w:val="28"/>
        </w:rPr>
        <w:t>Брянской области</w:t>
      </w:r>
      <w:r w:rsidRPr="00E925E2">
        <w:rPr>
          <w:rFonts w:ascii="Times New Roman" w:eastAsia="Calibri" w:hAnsi="Times New Roman" w:cs="Times New Roman"/>
          <w:bCs/>
          <w:sz w:val="28"/>
          <w:szCs w:val="28"/>
        </w:rPr>
        <w:t xml:space="preserve"> к актам, регулирующим оплату труда</w:t>
      </w:r>
      <w:r w:rsidRPr="00E925E2">
        <w:rPr>
          <w:rFonts w:ascii="Times New Roman" w:eastAsia="Calibri" w:hAnsi="Times New Roman" w:cs="Times New Roman"/>
          <w:bCs/>
          <w:sz w:val="28"/>
          <w:szCs w:val="28"/>
        </w:rPr>
        <w:br/>
        <w:t>лиц, замещающих муниципальные должности, муниципальных служащих,</w:t>
      </w:r>
      <w:r w:rsidRPr="00E925E2">
        <w:rPr>
          <w:rFonts w:ascii="Times New Roman" w:eastAsia="Calibri" w:hAnsi="Times New Roman" w:cs="Times New Roman"/>
          <w:bCs/>
          <w:sz w:val="28"/>
          <w:szCs w:val="28"/>
        </w:rPr>
        <w:br/>
        <w:t>относятся:</w:t>
      </w:r>
    </w:p>
    <w:p w:rsidR="00F33578" w:rsidRPr="00E925E2" w:rsidRDefault="00260CF6"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Закон </w:t>
      </w:r>
      <w:r w:rsidR="00DC29B3" w:rsidRPr="00E925E2">
        <w:rPr>
          <w:rFonts w:ascii="Times New Roman" w:eastAsia="Calibri" w:hAnsi="Times New Roman" w:cs="Times New Roman"/>
          <w:bCs/>
          <w:sz w:val="28"/>
          <w:szCs w:val="28"/>
        </w:rPr>
        <w:t>Брянской области</w:t>
      </w:r>
      <w:r w:rsidRPr="00E925E2">
        <w:rPr>
          <w:rFonts w:ascii="Times New Roman" w:eastAsia="Calibri" w:hAnsi="Times New Roman" w:cs="Times New Roman"/>
          <w:bCs/>
          <w:sz w:val="28"/>
          <w:szCs w:val="28"/>
        </w:rPr>
        <w:t xml:space="preserve"> от 28</w:t>
      </w:r>
      <w:r w:rsidR="00F33578" w:rsidRPr="00E925E2">
        <w:rPr>
          <w:rFonts w:ascii="Times New Roman" w:eastAsia="Calibri" w:hAnsi="Times New Roman" w:cs="Times New Roman"/>
          <w:bCs/>
          <w:sz w:val="28"/>
          <w:szCs w:val="28"/>
        </w:rPr>
        <w:t>.0</w:t>
      </w:r>
      <w:r w:rsidRPr="00E925E2">
        <w:rPr>
          <w:rFonts w:ascii="Times New Roman" w:eastAsia="Calibri" w:hAnsi="Times New Roman" w:cs="Times New Roman"/>
          <w:bCs/>
          <w:sz w:val="28"/>
          <w:szCs w:val="28"/>
        </w:rPr>
        <w:t>1.2022</w:t>
      </w:r>
      <w:r w:rsidR="00F33578" w:rsidRPr="00E925E2">
        <w:rPr>
          <w:rFonts w:ascii="Times New Roman" w:eastAsia="Calibri" w:hAnsi="Times New Roman" w:cs="Times New Roman"/>
          <w:bCs/>
          <w:sz w:val="28"/>
          <w:szCs w:val="28"/>
        </w:rPr>
        <w:t xml:space="preserve"> № </w:t>
      </w:r>
      <w:r w:rsidRPr="00E925E2">
        <w:rPr>
          <w:rFonts w:ascii="Times New Roman" w:eastAsia="Calibri" w:hAnsi="Times New Roman" w:cs="Times New Roman"/>
          <w:bCs/>
          <w:sz w:val="28"/>
          <w:szCs w:val="28"/>
        </w:rPr>
        <w:t xml:space="preserve">69-З </w:t>
      </w:r>
      <w:r w:rsidR="00F33578" w:rsidRPr="00E925E2">
        <w:rPr>
          <w:rFonts w:ascii="Times New Roman" w:eastAsia="Calibri" w:hAnsi="Times New Roman" w:cs="Times New Roman"/>
          <w:bCs/>
          <w:sz w:val="28"/>
          <w:szCs w:val="28"/>
        </w:rPr>
        <w:t>«О гарантиях</w:t>
      </w:r>
      <w:r w:rsidR="00F33578" w:rsidRPr="00E925E2">
        <w:rPr>
          <w:rFonts w:ascii="Times New Roman" w:eastAsia="Calibri" w:hAnsi="Times New Roman" w:cs="Times New Roman"/>
          <w:bCs/>
          <w:sz w:val="28"/>
          <w:szCs w:val="28"/>
        </w:rPr>
        <w:br/>
        <w:t>осуществления полномочий депутата</w:t>
      </w:r>
      <w:r w:rsidRPr="00E925E2">
        <w:rPr>
          <w:rFonts w:ascii="Times New Roman" w:eastAsia="Calibri" w:hAnsi="Times New Roman" w:cs="Times New Roman"/>
          <w:bCs/>
          <w:sz w:val="28"/>
          <w:szCs w:val="28"/>
        </w:rPr>
        <w:t xml:space="preserve"> представительного органа муниципального образования</w:t>
      </w:r>
      <w:r w:rsidR="00F33578" w:rsidRPr="00E925E2">
        <w:rPr>
          <w:rFonts w:ascii="Times New Roman" w:eastAsia="Calibri" w:hAnsi="Times New Roman" w:cs="Times New Roman"/>
          <w:bCs/>
          <w:sz w:val="28"/>
          <w:szCs w:val="28"/>
        </w:rPr>
        <w:t>, члена выборного органа</w:t>
      </w:r>
      <w:r w:rsidR="00F33578" w:rsidRPr="00E925E2">
        <w:rPr>
          <w:rFonts w:ascii="Times New Roman" w:eastAsia="Calibri" w:hAnsi="Times New Roman" w:cs="Times New Roman"/>
          <w:bCs/>
          <w:sz w:val="28"/>
          <w:szCs w:val="28"/>
        </w:rPr>
        <w:br/>
        <w:t>местного самоуправления, выборного должностного лица местного</w:t>
      </w:r>
      <w:r w:rsidR="00F33578" w:rsidRPr="00E925E2">
        <w:rPr>
          <w:rFonts w:ascii="Times New Roman" w:eastAsia="Calibri" w:hAnsi="Times New Roman" w:cs="Times New Roman"/>
          <w:bCs/>
          <w:sz w:val="28"/>
          <w:szCs w:val="28"/>
        </w:rPr>
        <w:br/>
        <w:t xml:space="preserve">самоуправления в </w:t>
      </w:r>
      <w:r w:rsidRPr="00E925E2">
        <w:rPr>
          <w:rFonts w:ascii="Times New Roman" w:eastAsia="Calibri" w:hAnsi="Times New Roman" w:cs="Times New Roman"/>
          <w:bCs/>
          <w:sz w:val="28"/>
          <w:szCs w:val="28"/>
        </w:rPr>
        <w:t>Брянской области</w:t>
      </w:r>
      <w:r w:rsidR="00F33578" w:rsidRPr="00E925E2">
        <w:rPr>
          <w:rFonts w:ascii="Times New Roman" w:eastAsia="Calibri" w:hAnsi="Times New Roman" w:cs="Times New Roman"/>
          <w:bCs/>
          <w:sz w:val="28"/>
          <w:szCs w:val="28"/>
        </w:rPr>
        <w:t>» (с изменениями);</w:t>
      </w:r>
    </w:p>
    <w:p w:rsidR="00F33578" w:rsidRPr="00E925E2" w:rsidRDefault="00F33578"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Закон </w:t>
      </w:r>
      <w:r w:rsidR="00260CF6" w:rsidRPr="00E925E2">
        <w:rPr>
          <w:rFonts w:ascii="Times New Roman" w:eastAsia="Calibri" w:hAnsi="Times New Roman" w:cs="Times New Roman"/>
          <w:bCs/>
          <w:sz w:val="28"/>
          <w:szCs w:val="28"/>
        </w:rPr>
        <w:t>Брянской области от 16</w:t>
      </w:r>
      <w:r w:rsidRPr="00E925E2">
        <w:rPr>
          <w:rFonts w:ascii="Times New Roman" w:eastAsia="Calibri" w:hAnsi="Times New Roman" w:cs="Times New Roman"/>
          <w:bCs/>
          <w:sz w:val="28"/>
          <w:szCs w:val="28"/>
        </w:rPr>
        <w:t>.</w:t>
      </w:r>
      <w:r w:rsidR="00260CF6" w:rsidRPr="00E925E2">
        <w:rPr>
          <w:rFonts w:ascii="Times New Roman" w:eastAsia="Calibri" w:hAnsi="Times New Roman" w:cs="Times New Roman"/>
          <w:bCs/>
          <w:sz w:val="28"/>
          <w:szCs w:val="28"/>
        </w:rPr>
        <w:t>11</w:t>
      </w:r>
      <w:r w:rsidRPr="00E925E2">
        <w:rPr>
          <w:rFonts w:ascii="Times New Roman" w:eastAsia="Calibri" w:hAnsi="Times New Roman" w:cs="Times New Roman"/>
          <w:bCs/>
          <w:sz w:val="28"/>
          <w:szCs w:val="28"/>
        </w:rPr>
        <w:t>.200</w:t>
      </w:r>
      <w:r w:rsidR="00260CF6" w:rsidRPr="00E925E2">
        <w:rPr>
          <w:rFonts w:ascii="Times New Roman" w:eastAsia="Calibri" w:hAnsi="Times New Roman" w:cs="Times New Roman"/>
          <w:bCs/>
          <w:sz w:val="28"/>
          <w:szCs w:val="28"/>
        </w:rPr>
        <w:t>7</w:t>
      </w:r>
      <w:r w:rsidRPr="00E925E2">
        <w:rPr>
          <w:rFonts w:ascii="Times New Roman" w:eastAsia="Calibri" w:hAnsi="Times New Roman" w:cs="Times New Roman"/>
          <w:bCs/>
          <w:sz w:val="28"/>
          <w:szCs w:val="28"/>
        </w:rPr>
        <w:t xml:space="preserve"> № </w:t>
      </w:r>
      <w:r w:rsidR="00260CF6" w:rsidRPr="00E925E2">
        <w:rPr>
          <w:rFonts w:ascii="Times New Roman" w:eastAsia="Calibri" w:hAnsi="Times New Roman" w:cs="Times New Roman"/>
          <w:bCs/>
          <w:sz w:val="28"/>
          <w:szCs w:val="28"/>
        </w:rPr>
        <w:t>156-З</w:t>
      </w:r>
      <w:r w:rsidRPr="00E925E2">
        <w:rPr>
          <w:rFonts w:ascii="Times New Roman" w:eastAsia="Calibri" w:hAnsi="Times New Roman" w:cs="Times New Roman"/>
          <w:bCs/>
          <w:sz w:val="28"/>
          <w:szCs w:val="28"/>
        </w:rPr>
        <w:t xml:space="preserve"> </w:t>
      </w:r>
      <w:r w:rsidRPr="00E925E2">
        <w:rPr>
          <w:rFonts w:ascii="Times New Roman" w:eastAsia="Calibri" w:hAnsi="Times New Roman" w:cs="Times New Roman"/>
          <w:bCs/>
          <w:sz w:val="28"/>
          <w:szCs w:val="28"/>
        </w:rPr>
        <w:br/>
        <w:t>«О</w:t>
      </w:r>
      <w:r w:rsidR="00260CF6" w:rsidRPr="00E925E2">
        <w:rPr>
          <w:rFonts w:ascii="Times New Roman" w:eastAsia="Calibri" w:hAnsi="Times New Roman" w:cs="Times New Roman"/>
          <w:bCs/>
          <w:sz w:val="28"/>
          <w:szCs w:val="28"/>
        </w:rPr>
        <w:t xml:space="preserve"> м</w:t>
      </w:r>
      <w:r w:rsidRPr="00E925E2">
        <w:rPr>
          <w:rFonts w:ascii="Times New Roman" w:eastAsia="Calibri" w:hAnsi="Times New Roman" w:cs="Times New Roman"/>
          <w:bCs/>
          <w:sz w:val="28"/>
          <w:szCs w:val="28"/>
        </w:rPr>
        <w:t>униципальной служб</w:t>
      </w:r>
      <w:r w:rsidR="00260CF6" w:rsidRPr="00E925E2">
        <w:rPr>
          <w:rFonts w:ascii="Times New Roman" w:eastAsia="Calibri" w:hAnsi="Times New Roman" w:cs="Times New Roman"/>
          <w:bCs/>
          <w:sz w:val="28"/>
          <w:szCs w:val="28"/>
        </w:rPr>
        <w:t xml:space="preserve">е </w:t>
      </w:r>
      <w:r w:rsidRPr="00E925E2">
        <w:rPr>
          <w:rFonts w:ascii="Times New Roman" w:eastAsia="Calibri" w:hAnsi="Times New Roman" w:cs="Times New Roman"/>
          <w:bCs/>
          <w:sz w:val="28"/>
          <w:szCs w:val="28"/>
        </w:rPr>
        <w:t xml:space="preserve">в </w:t>
      </w:r>
      <w:r w:rsidR="00260CF6" w:rsidRPr="00E925E2">
        <w:rPr>
          <w:rFonts w:ascii="Times New Roman" w:eastAsia="Calibri" w:hAnsi="Times New Roman" w:cs="Times New Roman"/>
          <w:bCs/>
          <w:sz w:val="28"/>
          <w:szCs w:val="28"/>
        </w:rPr>
        <w:t>Брянской области</w:t>
      </w:r>
      <w:r w:rsidRPr="00E925E2">
        <w:rPr>
          <w:rFonts w:ascii="Times New Roman" w:eastAsia="Calibri" w:hAnsi="Times New Roman" w:cs="Times New Roman"/>
          <w:bCs/>
          <w:sz w:val="28"/>
          <w:szCs w:val="28"/>
        </w:rPr>
        <w:t>» (с изменениями);</w:t>
      </w:r>
    </w:p>
    <w:p w:rsidR="00F33578" w:rsidRPr="00E925E2" w:rsidRDefault="00E67F29"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П</w:t>
      </w:r>
      <w:r w:rsidR="00F33578" w:rsidRPr="00E925E2">
        <w:rPr>
          <w:rFonts w:ascii="Times New Roman" w:eastAsia="Calibri" w:hAnsi="Times New Roman" w:cs="Times New Roman"/>
          <w:bCs/>
          <w:sz w:val="28"/>
          <w:szCs w:val="28"/>
        </w:rPr>
        <w:t xml:space="preserve">остановление </w:t>
      </w:r>
      <w:r w:rsidR="00DC29B3" w:rsidRPr="00E925E2">
        <w:rPr>
          <w:rFonts w:ascii="Times New Roman" w:eastAsia="Calibri" w:hAnsi="Times New Roman" w:cs="Times New Roman"/>
          <w:bCs/>
          <w:sz w:val="28"/>
          <w:szCs w:val="28"/>
        </w:rPr>
        <w:t xml:space="preserve">Правительства Брянской области от 11.12 2017г.  № 633-П </w:t>
      </w:r>
      <w:r w:rsidR="00F33578" w:rsidRPr="00E925E2">
        <w:rPr>
          <w:rFonts w:ascii="Times New Roman" w:eastAsia="Calibri" w:hAnsi="Times New Roman" w:cs="Times New Roman"/>
          <w:bCs/>
          <w:sz w:val="28"/>
          <w:szCs w:val="28"/>
        </w:rPr>
        <w:t>«О</w:t>
      </w:r>
      <w:r w:rsidR="00DC29B3" w:rsidRPr="00E925E2">
        <w:rPr>
          <w:rFonts w:ascii="Times New Roman" w:eastAsia="Calibri" w:hAnsi="Times New Roman" w:cs="Times New Roman"/>
          <w:bCs/>
          <w:sz w:val="28"/>
          <w:szCs w:val="28"/>
        </w:rPr>
        <w:t>б утверждении порядка расчета</w:t>
      </w:r>
      <w:r w:rsidR="00F33578" w:rsidRPr="00E925E2">
        <w:rPr>
          <w:rFonts w:ascii="Times New Roman" w:eastAsia="Calibri" w:hAnsi="Times New Roman" w:cs="Times New Roman"/>
          <w:bCs/>
          <w:sz w:val="28"/>
          <w:szCs w:val="28"/>
        </w:rPr>
        <w:t xml:space="preserve"> норматив</w:t>
      </w:r>
      <w:r w:rsidR="00DC29B3" w:rsidRPr="00E925E2">
        <w:rPr>
          <w:rFonts w:ascii="Times New Roman" w:eastAsia="Calibri" w:hAnsi="Times New Roman" w:cs="Times New Roman"/>
          <w:bCs/>
          <w:sz w:val="28"/>
          <w:szCs w:val="28"/>
        </w:rPr>
        <w:t>ов</w:t>
      </w:r>
      <w:r w:rsidR="00F33578" w:rsidRPr="00E925E2">
        <w:rPr>
          <w:rFonts w:ascii="Times New Roman" w:eastAsia="Calibri" w:hAnsi="Times New Roman" w:cs="Times New Roman"/>
          <w:bCs/>
          <w:sz w:val="28"/>
          <w:szCs w:val="28"/>
        </w:rPr>
        <w:t xml:space="preserve"> формирования расходов на оплату труда депутатов, выборных должностных лиц местного</w:t>
      </w:r>
      <w:r w:rsidR="00F33578" w:rsidRPr="00E925E2">
        <w:rPr>
          <w:rFonts w:ascii="Times New Roman" w:eastAsia="Calibri" w:hAnsi="Times New Roman" w:cs="Times New Roman"/>
          <w:bCs/>
          <w:sz w:val="28"/>
          <w:szCs w:val="28"/>
        </w:rPr>
        <w:br/>
        <w:t>самоуправления, осуществляющих свои полномочия на постоянной</w:t>
      </w:r>
      <w:r w:rsidR="00F33578" w:rsidRPr="00E925E2">
        <w:rPr>
          <w:rFonts w:ascii="Times New Roman" w:eastAsia="Calibri" w:hAnsi="Times New Roman" w:cs="Times New Roman"/>
          <w:bCs/>
          <w:sz w:val="28"/>
          <w:szCs w:val="28"/>
        </w:rPr>
        <w:br/>
        <w:t xml:space="preserve">основе, </w:t>
      </w:r>
      <w:r w:rsidR="00DC29B3" w:rsidRPr="00E925E2">
        <w:rPr>
          <w:rFonts w:ascii="Times New Roman" w:eastAsia="Calibri" w:hAnsi="Times New Roman" w:cs="Times New Roman"/>
          <w:bCs/>
          <w:sz w:val="28"/>
          <w:szCs w:val="28"/>
        </w:rPr>
        <w:t>муниципальных служащих и содержание органов местного самоуправления в муниципальных образованиях Брянской области</w:t>
      </w:r>
      <w:r w:rsidR="00F33578" w:rsidRPr="00E925E2">
        <w:rPr>
          <w:rFonts w:ascii="Times New Roman" w:eastAsia="Calibri" w:hAnsi="Times New Roman" w:cs="Times New Roman"/>
          <w:bCs/>
          <w:sz w:val="28"/>
          <w:szCs w:val="28"/>
        </w:rPr>
        <w:t>» (с изменениями</w:t>
      </w:r>
      <w:r w:rsidR="00DC29B3" w:rsidRPr="00E925E2">
        <w:rPr>
          <w:rFonts w:ascii="Times New Roman" w:eastAsia="Calibri" w:hAnsi="Times New Roman" w:cs="Times New Roman"/>
          <w:bCs/>
          <w:sz w:val="28"/>
          <w:szCs w:val="28"/>
        </w:rPr>
        <w:t xml:space="preserve"> 06.12.2021г.</w:t>
      </w:r>
      <w:r w:rsidR="00F33578" w:rsidRPr="00E925E2">
        <w:rPr>
          <w:rFonts w:ascii="Times New Roman" w:eastAsia="Calibri" w:hAnsi="Times New Roman" w:cs="Times New Roman"/>
          <w:bCs/>
          <w:sz w:val="28"/>
          <w:szCs w:val="28"/>
        </w:rPr>
        <w:t>).</w:t>
      </w:r>
    </w:p>
    <w:p w:rsidR="00F33578" w:rsidRPr="00E925E2" w:rsidRDefault="00F33578"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На местном уровне оплата труда лиц, замещающих муниципальные</w:t>
      </w:r>
      <w:r w:rsidRPr="00E925E2">
        <w:rPr>
          <w:rFonts w:ascii="Times New Roman" w:eastAsia="Calibri" w:hAnsi="Times New Roman" w:cs="Times New Roman"/>
          <w:bCs/>
          <w:sz w:val="28"/>
          <w:szCs w:val="28"/>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p>
    <w:p w:rsidR="00F33578" w:rsidRPr="00E925E2" w:rsidRDefault="003240B2"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Брянскстат проанализировал среднемесячную заработную плату работников организаций Брянской области за 2021 год. За этот период номинальная начисленная заработная плата в регионе составила 41 234 рубля.</w:t>
      </w:r>
    </w:p>
    <w:p w:rsidR="00F1075B" w:rsidRPr="00E925E2" w:rsidRDefault="00F1075B"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В соответствии с информацией муниципальных образований Брянской области средний уровень заработной платы в 2021 году составил: </w:t>
      </w:r>
    </w:p>
    <w:p w:rsidR="00F1075B" w:rsidRPr="00E925E2" w:rsidRDefault="00F1075B"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1)Глава муниципального образования: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Городской округ: заработная плата -132 996 рублей (из них оклад – 14 155 рублей),</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Муниципальный округ: заработная плата -112 159 рублей (из них оклад – 17 080 рублей),</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Муниципальный район: заработная плата - 83 102 рублей (из них оклад – 13 894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Сельское поселение: заработная плата - 31 868 рублей (из них оклад – 6 261 рублей); </w:t>
      </w:r>
    </w:p>
    <w:p w:rsidR="00F1075B" w:rsidRPr="00E925E2" w:rsidRDefault="00F1075B" w:rsidP="00114AD0">
      <w:pPr>
        <w:tabs>
          <w:tab w:val="left" w:pos="284"/>
        </w:tabs>
        <w:spacing w:after="0" w:line="240" w:lineRule="auto"/>
        <w:ind w:left="567" w:firstLine="850"/>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2) Глава администрации муниципального образования: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Городской округ: заработная плата - 127 879 рублей (из них оклад – 15 044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Муниципальный округ: заработная плата - 112 159 рублей (из них оклад – 17 080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lastRenderedPageBreak/>
        <w:t xml:space="preserve">Муниципальный район: заработная плата - 92 020 рублей (из них оклад – 14 339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Городское поселение: заработная плата - 34 585 рублей (из них оклад – 6 784 рублей),</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 Сельское поселение: заработная плата - 32 353 рублей (из них оклад – 6 312 рублей); </w:t>
      </w:r>
    </w:p>
    <w:p w:rsidR="00F1075B" w:rsidRPr="00E925E2" w:rsidRDefault="00F1075B" w:rsidP="00114AD0">
      <w:pPr>
        <w:tabs>
          <w:tab w:val="left" w:pos="284"/>
        </w:tabs>
        <w:spacing w:after="0" w:line="240" w:lineRule="auto"/>
        <w:ind w:left="567" w:firstLine="850"/>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3) Начальник отдела органов местного самоуправления (отделы со статусом юридического лица и без статуса юридического лица):</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 Городской округ: заработная плата - 44 129 рублей (из них оклад – 9 784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Муниципальный округ: заработная плата - 46 505 рублей (из них оклад – 11 044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Муниципальный район: заработная плата - 39 192 рублей (из них оклад – 9 198 рублей);</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 </w:t>
      </w:r>
      <w:r w:rsidRPr="00E925E2">
        <w:rPr>
          <w:rFonts w:ascii="Times New Roman" w:eastAsia="Calibri" w:hAnsi="Times New Roman" w:cs="Times New Roman"/>
          <w:bCs/>
          <w:sz w:val="28"/>
          <w:szCs w:val="28"/>
        </w:rPr>
        <w:tab/>
        <w:t>4) Муниципальные служащие (с минимальными окладами):</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Городской округ: заработная плата - 24 026 рублей (из них оклад – 6 181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Муниципальный округ: заработная плата - 23 745 рублей (из них оклад – 6 304 рублей),</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 Муниципальный район: заработная плата - 21 456 руб. (из них оклад – 5 796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Городское поселение: заработная плата - 20 403 рублей (из них оклад – 5 643 рублей), </w:t>
      </w:r>
    </w:p>
    <w:p w:rsidR="00F1075B" w:rsidRPr="00E925E2" w:rsidRDefault="00F1075B" w:rsidP="00114AD0">
      <w:pPr>
        <w:tabs>
          <w:tab w:val="left" w:pos="284"/>
        </w:tabs>
        <w:spacing w:after="0" w:line="240" w:lineRule="auto"/>
        <w:ind w:left="567"/>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Сельское поселение: заработная плата - 19 950 рублей (из них оклад – 5 336 рублей).</w:t>
      </w:r>
    </w:p>
    <w:p w:rsidR="00E925E2" w:rsidRDefault="00F33578" w:rsidP="00114AD0">
      <w:pPr>
        <w:tabs>
          <w:tab w:val="left" w:pos="284"/>
        </w:tabs>
        <w:spacing w:after="0" w:line="240" w:lineRule="auto"/>
        <w:ind w:left="567" w:firstLine="709"/>
        <w:jc w:val="both"/>
        <w:rPr>
          <w:rFonts w:ascii="Times New Roman" w:eastAsia="Calibri" w:hAnsi="Times New Roman" w:cs="Times New Roman"/>
          <w:bCs/>
          <w:sz w:val="28"/>
          <w:szCs w:val="28"/>
        </w:rPr>
      </w:pPr>
      <w:r w:rsidRPr="00E925E2">
        <w:rPr>
          <w:rFonts w:ascii="Times New Roman" w:eastAsia="Calibri" w:hAnsi="Times New Roman" w:cs="Times New Roman"/>
          <w:bCs/>
          <w:sz w:val="28"/>
          <w:szCs w:val="28"/>
        </w:rPr>
        <w:t xml:space="preserve">Исходя из данных, приведенных выше, заметна динамика роста среднемесячной заработной платы всех групп должностей. Несмотря </w:t>
      </w:r>
      <w:r w:rsidRPr="00E925E2">
        <w:rPr>
          <w:rFonts w:ascii="Times New Roman" w:eastAsia="Calibri" w:hAnsi="Times New Roman" w:cs="Times New Roman"/>
          <w:bCs/>
          <w:sz w:val="28"/>
          <w:szCs w:val="28"/>
        </w:rPr>
        <w:br/>
        <w:t>на общий рост заработной платы, показатель среднего уровня заработной платы специалистов местных администраций по-прежнему значительно ниже среднего</w:t>
      </w:r>
      <w:r w:rsidR="00DC29B3" w:rsidRPr="00E925E2">
        <w:rPr>
          <w:rFonts w:ascii="Times New Roman" w:eastAsia="Calibri" w:hAnsi="Times New Roman" w:cs="Times New Roman"/>
          <w:bCs/>
          <w:sz w:val="28"/>
          <w:szCs w:val="28"/>
        </w:rPr>
        <w:t xml:space="preserve"> уровня заработной платы по области</w:t>
      </w:r>
      <w:r w:rsidRPr="00E925E2">
        <w:rPr>
          <w:rFonts w:ascii="Times New Roman" w:eastAsia="Calibri" w:hAnsi="Times New Roman" w:cs="Times New Roman"/>
          <w:bCs/>
          <w:sz w:val="28"/>
          <w:szCs w:val="28"/>
        </w:rPr>
        <w:t xml:space="preserve"> в целом. </w:t>
      </w:r>
    </w:p>
    <w:p w:rsidR="00223AE6" w:rsidRPr="00E925E2" w:rsidRDefault="00223AE6" w:rsidP="00114AD0">
      <w:pPr>
        <w:tabs>
          <w:tab w:val="left" w:pos="284"/>
        </w:tabs>
        <w:spacing w:after="0" w:line="240" w:lineRule="auto"/>
        <w:ind w:left="567" w:firstLine="709"/>
        <w:jc w:val="both"/>
        <w:rPr>
          <w:rFonts w:ascii="Times New Roman" w:eastAsia="Calibri" w:hAnsi="Times New Roman" w:cs="Times New Roman"/>
          <w:bCs/>
          <w:sz w:val="28"/>
          <w:szCs w:val="28"/>
        </w:rPr>
      </w:pPr>
    </w:p>
    <w:p w:rsidR="00F33578" w:rsidRPr="004E697F"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2" w:name="_Toc114131543"/>
      <w:r w:rsidRPr="004E697F">
        <w:rPr>
          <w:rFonts w:ascii="Times New Roman" w:eastAsia="Calibri" w:hAnsi="Times New Roman" w:cs="Times New Roman"/>
          <w:b/>
          <w:sz w:val="28"/>
          <w:szCs w:val="28"/>
        </w:rPr>
        <w:t xml:space="preserve">7.2. Программы подготовки, профессиональной переподготовки </w:t>
      </w:r>
      <w:r w:rsidR="00E67F29">
        <w:rPr>
          <w:rFonts w:ascii="Times New Roman" w:eastAsia="Calibri" w:hAnsi="Times New Roman" w:cs="Times New Roman"/>
          <w:b/>
          <w:sz w:val="28"/>
          <w:szCs w:val="28"/>
        </w:rPr>
        <w:br/>
      </w:r>
      <w:r w:rsidRPr="004E697F">
        <w:rPr>
          <w:rFonts w:ascii="Times New Roman" w:eastAsia="Calibri" w:hAnsi="Times New Roman" w:cs="Times New Roman"/>
          <w:b/>
          <w:sz w:val="28"/>
          <w:szCs w:val="28"/>
        </w:rPr>
        <w:t>и повышения квалификации кадров органов местного самоуправления, реализуемые в субъекте РФ, в том числе по инициативе или при участии Совета муниципальных образований субъекта РФ</w:t>
      </w:r>
      <w:bookmarkEnd w:id="42"/>
    </w:p>
    <w:p w:rsidR="0023243E" w:rsidRPr="0023243E" w:rsidRDefault="0023243E" w:rsidP="00114AD0">
      <w:pPr>
        <w:pStyle w:val="afa"/>
        <w:tabs>
          <w:tab w:val="left" w:pos="284"/>
        </w:tabs>
        <w:ind w:left="567" w:firstLine="567"/>
        <w:jc w:val="both"/>
        <w:rPr>
          <w:spacing w:val="-2"/>
        </w:rPr>
      </w:pPr>
      <w:r w:rsidRPr="0023243E">
        <w:t>В</w:t>
      </w:r>
      <w:r w:rsidRPr="0023243E">
        <w:rPr>
          <w:spacing w:val="80"/>
        </w:rPr>
        <w:t xml:space="preserve"> </w:t>
      </w:r>
      <w:r w:rsidRPr="0023243E">
        <w:t>2021</w:t>
      </w:r>
      <w:r w:rsidRPr="0023243E">
        <w:rPr>
          <w:spacing w:val="-6"/>
        </w:rPr>
        <w:t xml:space="preserve"> </w:t>
      </w:r>
      <w:r w:rsidRPr="0023243E">
        <w:t>году</w:t>
      </w:r>
      <w:r w:rsidRPr="0023243E">
        <w:rPr>
          <w:spacing w:val="-6"/>
        </w:rPr>
        <w:t xml:space="preserve"> </w:t>
      </w:r>
      <w:r w:rsidRPr="0023243E">
        <w:t>в</w:t>
      </w:r>
      <w:r w:rsidRPr="0023243E">
        <w:rPr>
          <w:spacing w:val="-6"/>
        </w:rPr>
        <w:t xml:space="preserve"> </w:t>
      </w:r>
      <w:r w:rsidRPr="0023243E">
        <w:t>Брянской</w:t>
      </w:r>
      <w:r w:rsidRPr="0023243E">
        <w:rPr>
          <w:spacing w:val="-6"/>
        </w:rPr>
        <w:t xml:space="preserve"> </w:t>
      </w:r>
      <w:r w:rsidRPr="0023243E">
        <w:t>области</w:t>
      </w:r>
      <w:r w:rsidRPr="0023243E">
        <w:rPr>
          <w:spacing w:val="80"/>
        </w:rPr>
        <w:t xml:space="preserve"> </w:t>
      </w:r>
      <w:r w:rsidRPr="0023243E">
        <w:t>3</w:t>
      </w:r>
      <w:r w:rsidRPr="0023243E">
        <w:rPr>
          <w:spacing w:val="-6"/>
        </w:rPr>
        <w:t xml:space="preserve"> </w:t>
      </w:r>
      <w:r w:rsidRPr="0023243E">
        <w:t xml:space="preserve">муниципальных </w:t>
      </w:r>
      <w:r w:rsidR="00260CF6">
        <w:t>служащих прошли переподготовку,</w:t>
      </w:r>
      <w:r w:rsidRPr="0023243E">
        <w:t xml:space="preserve"> 221 муниципальный служащий повысил квалификацию по программам дополнительного профессионального </w:t>
      </w:r>
      <w:r w:rsidRPr="0023243E">
        <w:rPr>
          <w:spacing w:val="-2"/>
        </w:rPr>
        <w:t>образования.</w:t>
      </w:r>
    </w:p>
    <w:p w:rsidR="0023243E" w:rsidRPr="0023243E" w:rsidRDefault="0023243E" w:rsidP="00114AD0">
      <w:pPr>
        <w:pStyle w:val="afa"/>
        <w:tabs>
          <w:tab w:val="left" w:pos="284"/>
        </w:tabs>
        <w:ind w:left="567" w:firstLine="567"/>
        <w:jc w:val="both"/>
      </w:pPr>
      <w:r w:rsidRPr="0023243E">
        <w:t>Управлением</w:t>
      </w:r>
      <w:r w:rsidR="00260CF6">
        <w:t xml:space="preserve"> госслужбы и кадров Администрации Губернатора и Правительства Брянской области</w:t>
      </w:r>
      <w:r w:rsidRPr="0023243E">
        <w:rPr>
          <w:spacing w:val="-6"/>
        </w:rPr>
        <w:t xml:space="preserve"> </w:t>
      </w:r>
      <w:r w:rsidRPr="0023243E">
        <w:t>за</w:t>
      </w:r>
      <w:r w:rsidRPr="0023243E">
        <w:rPr>
          <w:spacing w:val="-6"/>
        </w:rPr>
        <w:t xml:space="preserve"> </w:t>
      </w:r>
      <w:r w:rsidRPr="0023243E">
        <w:t>период</w:t>
      </w:r>
      <w:r w:rsidRPr="0023243E">
        <w:rPr>
          <w:spacing w:val="-6"/>
        </w:rPr>
        <w:t xml:space="preserve"> </w:t>
      </w:r>
      <w:r w:rsidRPr="0023243E">
        <w:t>с</w:t>
      </w:r>
      <w:r w:rsidRPr="0023243E">
        <w:rPr>
          <w:spacing w:val="-6"/>
        </w:rPr>
        <w:t xml:space="preserve"> </w:t>
      </w:r>
      <w:r w:rsidRPr="0023243E">
        <w:t>января</w:t>
      </w:r>
      <w:r w:rsidRPr="0023243E">
        <w:rPr>
          <w:spacing w:val="-6"/>
        </w:rPr>
        <w:t xml:space="preserve"> </w:t>
      </w:r>
      <w:r w:rsidRPr="0023243E">
        <w:t>по</w:t>
      </w:r>
      <w:r w:rsidRPr="0023243E">
        <w:rPr>
          <w:spacing w:val="-6"/>
        </w:rPr>
        <w:t xml:space="preserve"> </w:t>
      </w:r>
      <w:r w:rsidRPr="0023243E">
        <w:t>декабрь</w:t>
      </w:r>
      <w:r w:rsidRPr="0023243E">
        <w:rPr>
          <w:spacing w:val="40"/>
        </w:rPr>
        <w:t xml:space="preserve"> </w:t>
      </w:r>
      <w:r w:rsidRPr="0023243E">
        <w:t>2021</w:t>
      </w:r>
      <w:r w:rsidRPr="0023243E">
        <w:rPr>
          <w:spacing w:val="-6"/>
        </w:rPr>
        <w:t xml:space="preserve"> </w:t>
      </w:r>
      <w:r w:rsidRPr="0023243E">
        <w:t>года</w:t>
      </w:r>
      <w:r w:rsidRPr="0023243E">
        <w:rPr>
          <w:spacing w:val="-6"/>
        </w:rPr>
        <w:t xml:space="preserve"> </w:t>
      </w:r>
      <w:r w:rsidRPr="0023243E">
        <w:t xml:space="preserve">организовано </w:t>
      </w:r>
      <w:r w:rsidRPr="0023243E">
        <w:rPr>
          <w:spacing w:val="-2"/>
        </w:rPr>
        <w:t xml:space="preserve">обучение </w:t>
      </w:r>
      <w:r w:rsidRPr="0023243E">
        <w:t>48 муниципальных служащих по трем образовательным программам дополнительного профессионального образования: «Правовые</w:t>
      </w:r>
      <w:r w:rsidRPr="0023243E">
        <w:rPr>
          <w:spacing w:val="-11"/>
        </w:rPr>
        <w:t xml:space="preserve"> </w:t>
      </w:r>
      <w:r w:rsidRPr="0023243E">
        <w:t>основы</w:t>
      </w:r>
      <w:r w:rsidRPr="0023243E">
        <w:rPr>
          <w:spacing w:val="-11"/>
        </w:rPr>
        <w:t xml:space="preserve"> </w:t>
      </w:r>
      <w:r w:rsidRPr="0023243E">
        <w:t>законотворческой</w:t>
      </w:r>
      <w:r w:rsidRPr="0023243E">
        <w:rPr>
          <w:spacing w:val="-11"/>
        </w:rPr>
        <w:t xml:space="preserve"> </w:t>
      </w:r>
      <w:r w:rsidRPr="0023243E">
        <w:t>деятельности</w:t>
      </w:r>
      <w:r w:rsidRPr="0023243E">
        <w:rPr>
          <w:spacing w:val="-11"/>
        </w:rPr>
        <w:t xml:space="preserve"> </w:t>
      </w:r>
      <w:r w:rsidRPr="0023243E">
        <w:t>в</w:t>
      </w:r>
      <w:r w:rsidRPr="0023243E">
        <w:rPr>
          <w:spacing w:val="-11"/>
        </w:rPr>
        <w:t xml:space="preserve"> </w:t>
      </w:r>
      <w:r w:rsidRPr="0023243E">
        <w:t>Российской Федерации» –</w:t>
      </w:r>
      <w:r w:rsidRPr="0023243E">
        <w:rPr>
          <w:spacing w:val="40"/>
        </w:rPr>
        <w:t xml:space="preserve"> </w:t>
      </w:r>
      <w:r w:rsidRPr="0023243E">
        <w:t>6 муниципальных служащих;</w:t>
      </w:r>
    </w:p>
    <w:p w:rsidR="0023243E" w:rsidRPr="0023243E" w:rsidRDefault="0023243E" w:rsidP="00114AD0">
      <w:pPr>
        <w:pStyle w:val="afa"/>
        <w:tabs>
          <w:tab w:val="left" w:pos="284"/>
        </w:tabs>
        <w:ind w:left="567" w:firstLine="567"/>
        <w:jc w:val="both"/>
      </w:pPr>
      <w:r w:rsidRPr="0023243E">
        <w:t>«Управление</w:t>
      </w:r>
      <w:r w:rsidRPr="0023243E">
        <w:rPr>
          <w:spacing w:val="-14"/>
        </w:rPr>
        <w:t xml:space="preserve"> </w:t>
      </w:r>
      <w:r w:rsidRPr="0023243E">
        <w:t>государственными</w:t>
      </w:r>
      <w:r w:rsidRPr="0023243E">
        <w:rPr>
          <w:spacing w:val="-14"/>
        </w:rPr>
        <w:t xml:space="preserve"> </w:t>
      </w:r>
      <w:r w:rsidRPr="0023243E">
        <w:t>финансами.</w:t>
      </w:r>
      <w:r w:rsidRPr="0023243E">
        <w:rPr>
          <w:spacing w:val="-14"/>
        </w:rPr>
        <w:t xml:space="preserve"> </w:t>
      </w:r>
      <w:r w:rsidRPr="0023243E">
        <w:t>Вопросы</w:t>
      </w:r>
      <w:r w:rsidRPr="0023243E">
        <w:rPr>
          <w:spacing w:val="-14"/>
        </w:rPr>
        <w:t xml:space="preserve"> </w:t>
      </w:r>
      <w:r w:rsidRPr="0023243E">
        <w:t>осуществления внутреннего финансового аудита» – 10 муниципальных служащих;</w:t>
      </w:r>
    </w:p>
    <w:p w:rsidR="0023243E" w:rsidRPr="0023243E" w:rsidRDefault="0023243E" w:rsidP="00114AD0">
      <w:pPr>
        <w:pStyle w:val="afa"/>
        <w:tabs>
          <w:tab w:val="left" w:pos="284"/>
        </w:tabs>
        <w:spacing w:line="321" w:lineRule="exact"/>
        <w:ind w:left="567" w:firstLine="567"/>
        <w:jc w:val="both"/>
        <w:rPr>
          <w:spacing w:val="-2"/>
        </w:rPr>
      </w:pPr>
      <w:r w:rsidRPr="0023243E">
        <w:t>«Вопросы</w:t>
      </w:r>
      <w:r w:rsidRPr="0023243E">
        <w:rPr>
          <w:spacing w:val="-18"/>
        </w:rPr>
        <w:t xml:space="preserve"> </w:t>
      </w:r>
      <w:r w:rsidRPr="0023243E">
        <w:t>профилактики</w:t>
      </w:r>
      <w:r w:rsidRPr="0023243E">
        <w:rPr>
          <w:spacing w:val="-17"/>
        </w:rPr>
        <w:t xml:space="preserve"> </w:t>
      </w:r>
      <w:r w:rsidRPr="0023243E">
        <w:t>терроризма»</w:t>
      </w:r>
      <w:r w:rsidRPr="0023243E">
        <w:rPr>
          <w:spacing w:val="-17"/>
        </w:rPr>
        <w:t xml:space="preserve"> </w:t>
      </w:r>
      <w:r w:rsidRPr="0023243E">
        <w:t>–</w:t>
      </w:r>
      <w:r w:rsidRPr="0023243E">
        <w:rPr>
          <w:spacing w:val="-17"/>
        </w:rPr>
        <w:t xml:space="preserve"> </w:t>
      </w:r>
      <w:r w:rsidRPr="0023243E">
        <w:t>32</w:t>
      </w:r>
      <w:r w:rsidRPr="0023243E">
        <w:rPr>
          <w:spacing w:val="-17"/>
        </w:rPr>
        <w:t xml:space="preserve"> </w:t>
      </w:r>
      <w:r w:rsidRPr="0023243E">
        <w:t>муниципальных</w:t>
      </w:r>
      <w:r w:rsidRPr="0023243E">
        <w:rPr>
          <w:spacing w:val="-17"/>
        </w:rPr>
        <w:t xml:space="preserve"> </w:t>
      </w:r>
      <w:r w:rsidRPr="0023243E">
        <w:rPr>
          <w:spacing w:val="-2"/>
        </w:rPr>
        <w:t>служащих.</w:t>
      </w:r>
    </w:p>
    <w:p w:rsidR="0023243E" w:rsidRPr="0023243E" w:rsidRDefault="0023243E" w:rsidP="00114AD0">
      <w:pPr>
        <w:pStyle w:val="afa"/>
        <w:tabs>
          <w:tab w:val="left" w:pos="284"/>
        </w:tabs>
        <w:spacing w:line="321" w:lineRule="exact"/>
        <w:ind w:left="567" w:firstLine="567"/>
        <w:jc w:val="both"/>
      </w:pPr>
      <w:r w:rsidRPr="0023243E">
        <w:lastRenderedPageBreak/>
        <w:t>По</w:t>
      </w:r>
      <w:r w:rsidRPr="0023243E">
        <w:rPr>
          <w:spacing w:val="-11"/>
        </w:rPr>
        <w:t xml:space="preserve"> </w:t>
      </w:r>
      <w:r w:rsidRPr="0023243E">
        <w:t>информации</w:t>
      </w:r>
      <w:r w:rsidRPr="0023243E">
        <w:rPr>
          <w:spacing w:val="-11"/>
        </w:rPr>
        <w:t xml:space="preserve"> </w:t>
      </w:r>
      <w:r w:rsidRPr="0023243E">
        <w:t>департамента</w:t>
      </w:r>
      <w:r w:rsidRPr="0023243E">
        <w:rPr>
          <w:spacing w:val="-11"/>
        </w:rPr>
        <w:t xml:space="preserve"> </w:t>
      </w:r>
      <w:r w:rsidRPr="0023243E">
        <w:t>экономического</w:t>
      </w:r>
      <w:r w:rsidRPr="0023243E">
        <w:rPr>
          <w:spacing w:val="-11"/>
        </w:rPr>
        <w:t xml:space="preserve"> </w:t>
      </w:r>
      <w:r w:rsidRPr="0023243E">
        <w:t>развития</w:t>
      </w:r>
      <w:r w:rsidRPr="0023243E">
        <w:rPr>
          <w:spacing w:val="-11"/>
        </w:rPr>
        <w:t xml:space="preserve"> </w:t>
      </w:r>
      <w:r w:rsidRPr="0023243E">
        <w:t xml:space="preserve">Брянской области (далее – департамент), в 2021 году прошли обучение </w:t>
      </w:r>
      <w:r w:rsidRPr="0023243E">
        <w:rPr>
          <w:spacing w:val="-2"/>
        </w:rPr>
        <w:t>по</w:t>
      </w:r>
      <w:r w:rsidRPr="0023243E">
        <w:rPr>
          <w:spacing w:val="-5"/>
        </w:rPr>
        <w:t xml:space="preserve"> </w:t>
      </w:r>
      <w:r w:rsidRPr="0023243E">
        <w:rPr>
          <w:spacing w:val="-2"/>
        </w:rPr>
        <w:t>дополнительной</w:t>
      </w:r>
      <w:r w:rsidRPr="0023243E">
        <w:rPr>
          <w:spacing w:val="-4"/>
        </w:rPr>
        <w:t xml:space="preserve"> </w:t>
      </w:r>
      <w:r w:rsidRPr="0023243E">
        <w:rPr>
          <w:spacing w:val="-2"/>
        </w:rPr>
        <w:t>профессиональной</w:t>
      </w:r>
      <w:r w:rsidRPr="0023243E">
        <w:rPr>
          <w:spacing w:val="-5"/>
        </w:rPr>
        <w:t xml:space="preserve"> </w:t>
      </w:r>
      <w:r w:rsidRPr="0023243E">
        <w:rPr>
          <w:spacing w:val="-2"/>
        </w:rPr>
        <w:t>программе</w:t>
      </w:r>
      <w:r w:rsidRPr="0023243E">
        <w:rPr>
          <w:spacing w:val="-4"/>
        </w:rPr>
        <w:t xml:space="preserve"> </w:t>
      </w:r>
      <w:r w:rsidRPr="0023243E">
        <w:rPr>
          <w:spacing w:val="-2"/>
        </w:rPr>
        <w:t>повышения</w:t>
      </w:r>
      <w:r w:rsidRPr="0023243E">
        <w:rPr>
          <w:spacing w:val="-4"/>
        </w:rPr>
        <w:t xml:space="preserve"> </w:t>
      </w:r>
      <w:r w:rsidRPr="0023243E">
        <w:rPr>
          <w:spacing w:val="-2"/>
        </w:rPr>
        <w:t xml:space="preserve">квалификации </w:t>
      </w:r>
      <w:r w:rsidRPr="0023243E">
        <w:t>«Техническая защита информации. Организация защиты информации ограниченного доступа, не содержащей сведения, составляющие государственную</w:t>
      </w:r>
      <w:r w:rsidRPr="0023243E">
        <w:rPr>
          <w:spacing w:val="-10"/>
        </w:rPr>
        <w:t xml:space="preserve"> </w:t>
      </w:r>
      <w:r w:rsidRPr="0023243E">
        <w:t>тайну»</w:t>
      </w:r>
      <w:r w:rsidRPr="0023243E">
        <w:rPr>
          <w:spacing w:val="36"/>
        </w:rPr>
        <w:t xml:space="preserve"> </w:t>
      </w:r>
      <w:r w:rsidRPr="0023243E">
        <w:t>14</w:t>
      </w:r>
      <w:r w:rsidRPr="0023243E">
        <w:rPr>
          <w:spacing w:val="-10"/>
        </w:rPr>
        <w:t xml:space="preserve"> </w:t>
      </w:r>
      <w:r w:rsidRPr="0023243E">
        <w:t>сотрудников</w:t>
      </w:r>
      <w:r w:rsidRPr="0023243E">
        <w:rPr>
          <w:spacing w:val="-10"/>
        </w:rPr>
        <w:t xml:space="preserve"> </w:t>
      </w:r>
      <w:r w:rsidRPr="0023243E">
        <w:t>органов</w:t>
      </w:r>
      <w:r w:rsidRPr="0023243E">
        <w:rPr>
          <w:spacing w:val="-10"/>
        </w:rPr>
        <w:t xml:space="preserve"> </w:t>
      </w:r>
      <w:r w:rsidRPr="0023243E">
        <w:t>местного</w:t>
      </w:r>
      <w:r w:rsidRPr="0023243E">
        <w:rPr>
          <w:spacing w:val="-10"/>
        </w:rPr>
        <w:t xml:space="preserve"> </w:t>
      </w:r>
      <w:r w:rsidRPr="0023243E">
        <w:t>самоуправления в Брянской области.</w:t>
      </w:r>
    </w:p>
    <w:p w:rsidR="0023243E" w:rsidRPr="0023243E" w:rsidRDefault="0023243E" w:rsidP="00114AD0">
      <w:pPr>
        <w:pStyle w:val="afa"/>
        <w:tabs>
          <w:tab w:val="left" w:pos="284"/>
        </w:tabs>
        <w:ind w:left="567" w:right="77" w:firstLine="567"/>
        <w:jc w:val="both"/>
      </w:pPr>
      <w:r w:rsidRPr="0023243E">
        <w:t>Дополнительно сообщаем, что департаментом совместно с Центром подготовки руководителей и команд цифровой трансформации Высшей школы государственного управления Российской академии народного хозяйства</w:t>
      </w:r>
      <w:r w:rsidRPr="0023243E">
        <w:rPr>
          <w:spacing w:val="-8"/>
        </w:rPr>
        <w:t xml:space="preserve"> </w:t>
      </w:r>
      <w:r w:rsidRPr="0023243E">
        <w:t>и</w:t>
      </w:r>
      <w:r w:rsidRPr="0023243E">
        <w:rPr>
          <w:spacing w:val="-8"/>
        </w:rPr>
        <w:t xml:space="preserve"> </w:t>
      </w:r>
      <w:r w:rsidRPr="0023243E">
        <w:t>государственной</w:t>
      </w:r>
      <w:r w:rsidRPr="0023243E">
        <w:rPr>
          <w:spacing w:val="-8"/>
        </w:rPr>
        <w:t xml:space="preserve"> </w:t>
      </w:r>
      <w:r w:rsidRPr="0023243E">
        <w:t>службы</w:t>
      </w:r>
      <w:r w:rsidRPr="0023243E">
        <w:rPr>
          <w:spacing w:val="-8"/>
        </w:rPr>
        <w:t xml:space="preserve"> </w:t>
      </w:r>
      <w:r w:rsidRPr="0023243E">
        <w:t>при</w:t>
      </w:r>
      <w:r w:rsidRPr="0023243E">
        <w:rPr>
          <w:spacing w:val="-8"/>
        </w:rPr>
        <w:t xml:space="preserve"> </w:t>
      </w:r>
      <w:r w:rsidRPr="0023243E">
        <w:t>Президенте</w:t>
      </w:r>
      <w:r w:rsidRPr="0023243E">
        <w:rPr>
          <w:spacing w:val="-8"/>
        </w:rPr>
        <w:t xml:space="preserve"> </w:t>
      </w:r>
      <w:r w:rsidRPr="0023243E">
        <w:t>Российской</w:t>
      </w:r>
      <w:r w:rsidRPr="0023243E">
        <w:rPr>
          <w:spacing w:val="-8"/>
        </w:rPr>
        <w:t xml:space="preserve"> </w:t>
      </w:r>
      <w:r w:rsidRPr="0023243E">
        <w:t>Федерации в рамках федерального проекта «Кадры для цифровой экономики» Национальной программы «Цифровая экономика Российской Федерации» в</w:t>
      </w:r>
      <w:r w:rsidRPr="0023243E">
        <w:rPr>
          <w:spacing w:val="40"/>
        </w:rPr>
        <w:t xml:space="preserve"> </w:t>
      </w:r>
      <w:r w:rsidRPr="0023243E">
        <w:t>2021 году организовано обучение сотрудников органов местного самоуправления в Брянской области по следующим дополнительным профессиональным программам повышения квалификации: «Реализация проектов</w:t>
      </w:r>
      <w:r w:rsidRPr="0023243E">
        <w:rPr>
          <w:spacing w:val="-10"/>
        </w:rPr>
        <w:t xml:space="preserve"> </w:t>
      </w:r>
      <w:r w:rsidRPr="0023243E">
        <w:t>цифровой</w:t>
      </w:r>
      <w:r w:rsidRPr="0023243E">
        <w:rPr>
          <w:spacing w:val="-10"/>
        </w:rPr>
        <w:t xml:space="preserve"> </w:t>
      </w:r>
      <w:r w:rsidRPr="0023243E">
        <w:t>трансформации»,</w:t>
      </w:r>
      <w:r w:rsidRPr="0023243E">
        <w:rPr>
          <w:spacing w:val="-10"/>
        </w:rPr>
        <w:t xml:space="preserve"> </w:t>
      </w:r>
      <w:r w:rsidRPr="0023243E">
        <w:t>«Цифровая</w:t>
      </w:r>
      <w:r w:rsidRPr="0023243E">
        <w:rPr>
          <w:spacing w:val="-10"/>
        </w:rPr>
        <w:t xml:space="preserve"> </w:t>
      </w:r>
      <w:r w:rsidRPr="0023243E">
        <w:t>трансформация</w:t>
      </w:r>
      <w:r w:rsidRPr="0023243E">
        <w:rPr>
          <w:spacing w:val="-10"/>
        </w:rPr>
        <w:t xml:space="preserve"> </w:t>
      </w:r>
      <w:r w:rsidRPr="0023243E">
        <w:t>и</w:t>
      </w:r>
      <w:r w:rsidRPr="0023243E">
        <w:rPr>
          <w:spacing w:val="-10"/>
        </w:rPr>
        <w:t xml:space="preserve"> </w:t>
      </w:r>
      <w:r w:rsidRPr="0023243E">
        <w:t xml:space="preserve">цифровая экономика: технологии и компетенции», «Основы цифровой </w:t>
      </w:r>
      <w:r w:rsidRPr="0023243E">
        <w:rPr>
          <w:spacing w:val="-2"/>
        </w:rPr>
        <w:t>трансформации».</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Помимо прохождения обучения в кадровом центре, большая часть муниципальных служащих проходят повышение квалификации, профессиональную переподготовку, а также получают дополнительное профессиональное образование, организуемое муниципалитетами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в образовательных организациях. </w:t>
      </w:r>
    </w:p>
    <w:p w:rsidR="00F33578" w:rsidRPr="00F33578" w:rsidRDefault="00F33578" w:rsidP="00114AD0">
      <w:pPr>
        <w:tabs>
          <w:tab w:val="left" w:pos="284"/>
        </w:tabs>
        <w:spacing w:after="0" w:line="240" w:lineRule="auto"/>
        <w:ind w:left="567"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Совет муниципальных образований </w:t>
      </w:r>
      <w:r w:rsidR="00AF3F59">
        <w:rPr>
          <w:rFonts w:ascii="Times New Roman" w:eastAsia="Calibri" w:hAnsi="Times New Roman" w:cs="Times New Roman"/>
          <w:sz w:val="28"/>
          <w:szCs w:val="28"/>
        </w:rPr>
        <w:t>Брянской области</w:t>
      </w:r>
      <w:r w:rsidRPr="00F33578">
        <w:rPr>
          <w:rFonts w:ascii="Times New Roman" w:eastAsia="Calibri" w:hAnsi="Times New Roman" w:cs="Times New Roman"/>
          <w:sz w:val="28"/>
          <w:szCs w:val="28"/>
        </w:rPr>
        <w:t xml:space="preserve"> (далее – Совет) организует дополнительное обучение глав и работников муниципалитетов </w:t>
      </w:r>
      <w:r w:rsidR="004E697F">
        <w:rPr>
          <w:rFonts w:ascii="Times New Roman" w:eastAsia="Calibri" w:hAnsi="Times New Roman" w:cs="Times New Roman"/>
          <w:sz w:val="28"/>
          <w:szCs w:val="28"/>
        </w:rPr>
        <w:br/>
      </w:r>
      <w:r w:rsidRPr="00F33578">
        <w:rPr>
          <w:rFonts w:ascii="Times New Roman" w:eastAsia="Calibri" w:hAnsi="Times New Roman" w:cs="Times New Roman"/>
          <w:sz w:val="28"/>
          <w:szCs w:val="28"/>
        </w:rPr>
        <w:t>по отдельным вопросам, касающимся местного самоуправления. Так, в 2021 году:</w:t>
      </w:r>
    </w:p>
    <w:p w:rsidR="00F33578" w:rsidRPr="00F33578" w:rsidRDefault="0023243E" w:rsidP="00114AD0">
      <w:pPr>
        <w:tabs>
          <w:tab w:val="left" w:pos="284"/>
        </w:tabs>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проведено 4 заседания</w:t>
      </w:r>
      <w:r w:rsidR="00F33578" w:rsidRPr="00F33578">
        <w:rPr>
          <w:rFonts w:ascii="Times New Roman" w:eastAsia="Calibri" w:hAnsi="Times New Roman" w:cs="Times New Roman"/>
          <w:sz w:val="28"/>
          <w:szCs w:val="28"/>
        </w:rPr>
        <w:t xml:space="preserve"> Палат Совета</w:t>
      </w:r>
      <w:r w:rsidR="00AC1E8F">
        <w:rPr>
          <w:rFonts w:ascii="Times New Roman" w:eastAsia="Calibri" w:hAnsi="Times New Roman" w:cs="Times New Roman"/>
          <w:sz w:val="28"/>
          <w:szCs w:val="28"/>
        </w:rPr>
        <w:t>,</w:t>
      </w:r>
      <w:r w:rsidR="00F33578" w:rsidRPr="00F33578">
        <w:rPr>
          <w:rFonts w:ascii="Times New Roman" w:eastAsia="Calibri" w:hAnsi="Times New Roman" w:cs="Times New Roman"/>
          <w:sz w:val="28"/>
          <w:szCs w:val="28"/>
        </w:rPr>
        <w:t xml:space="preserve"> на которых с докладами выступали главы муниципальных образований, представители </w:t>
      </w:r>
      <w:r>
        <w:rPr>
          <w:rFonts w:ascii="Times New Roman" w:eastAsia="Calibri" w:hAnsi="Times New Roman" w:cs="Times New Roman"/>
          <w:sz w:val="28"/>
          <w:szCs w:val="28"/>
        </w:rPr>
        <w:t>областн</w:t>
      </w:r>
      <w:r w:rsidR="00F33578" w:rsidRPr="00F33578">
        <w:rPr>
          <w:rFonts w:ascii="Times New Roman" w:eastAsia="Calibri" w:hAnsi="Times New Roman" w:cs="Times New Roman"/>
          <w:sz w:val="28"/>
          <w:szCs w:val="28"/>
        </w:rPr>
        <w:t xml:space="preserve">ых </w:t>
      </w:r>
      <w:r>
        <w:rPr>
          <w:rFonts w:ascii="Times New Roman" w:eastAsia="Calibri" w:hAnsi="Times New Roman" w:cs="Times New Roman"/>
          <w:sz w:val="28"/>
          <w:szCs w:val="28"/>
        </w:rPr>
        <w:t>органов исполнительной власти</w:t>
      </w:r>
      <w:r w:rsidR="00F33578" w:rsidRPr="00F33578">
        <w:rPr>
          <w:rFonts w:ascii="Times New Roman" w:eastAsia="Calibri" w:hAnsi="Times New Roman" w:cs="Times New Roman"/>
          <w:sz w:val="28"/>
          <w:szCs w:val="28"/>
        </w:rPr>
        <w:t>. В формате семинаров рассмотрены практические вопросы деятель</w:t>
      </w:r>
      <w:r w:rsidR="00AC1E8F">
        <w:rPr>
          <w:rFonts w:ascii="Times New Roman" w:eastAsia="Calibri" w:hAnsi="Times New Roman" w:cs="Times New Roman"/>
          <w:sz w:val="28"/>
          <w:szCs w:val="28"/>
        </w:rPr>
        <w:t>ности муниципалитетов</w:t>
      </w:r>
      <w:r w:rsidR="00F33578" w:rsidRPr="00F33578">
        <w:rPr>
          <w:rFonts w:ascii="Times New Roman" w:eastAsia="Calibri" w:hAnsi="Times New Roman" w:cs="Times New Roman"/>
          <w:sz w:val="28"/>
          <w:szCs w:val="28"/>
        </w:rPr>
        <w:t>:</w:t>
      </w:r>
    </w:p>
    <w:p w:rsidR="00F33578" w:rsidRPr="00F33578" w:rsidRDefault="002D04D8" w:rsidP="00114AD0">
      <w:pPr>
        <w:tabs>
          <w:tab w:val="left" w:pos="284"/>
        </w:tabs>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о практике внедрения «Цифровой платформы «Умный город» </w:t>
      </w:r>
      <w:r>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в рамках достижения целей и показателей национального проекта «Цифровая экономика» на примере работы платформы в ЗАТО г. Зеленогорск;</w:t>
      </w:r>
    </w:p>
    <w:p w:rsidR="00F33578" w:rsidRPr="00F33578" w:rsidRDefault="002D04D8" w:rsidP="00114AD0">
      <w:pPr>
        <w:tabs>
          <w:tab w:val="left" w:pos="284"/>
        </w:tabs>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развитие </w:t>
      </w:r>
      <w:r w:rsidR="0023243E">
        <w:rPr>
          <w:rFonts w:ascii="Times New Roman" w:eastAsia="Calibri" w:hAnsi="Times New Roman" w:cs="Times New Roman"/>
          <w:sz w:val="28"/>
          <w:szCs w:val="28"/>
        </w:rPr>
        <w:t xml:space="preserve">инициативного бюджетирования в муниципалитетах области </w:t>
      </w:r>
      <w:r w:rsidR="00F33578" w:rsidRPr="00F33578">
        <w:rPr>
          <w:rFonts w:ascii="Times New Roman" w:eastAsia="Calibri" w:hAnsi="Times New Roman" w:cs="Times New Roman"/>
          <w:sz w:val="28"/>
          <w:szCs w:val="28"/>
        </w:rPr>
        <w:t xml:space="preserve">с участием заместителя </w:t>
      </w:r>
      <w:r w:rsidR="0023243E">
        <w:rPr>
          <w:rFonts w:ascii="Times New Roman" w:eastAsia="Calibri" w:hAnsi="Times New Roman" w:cs="Times New Roman"/>
          <w:sz w:val="28"/>
          <w:szCs w:val="28"/>
        </w:rPr>
        <w:t>Губернатора Брянской области по финансовым вопросам</w:t>
      </w:r>
      <w:r w:rsidR="00F33578" w:rsidRPr="00F33578">
        <w:rPr>
          <w:rFonts w:ascii="Times New Roman" w:eastAsia="Calibri" w:hAnsi="Times New Roman" w:cs="Times New Roman"/>
          <w:sz w:val="28"/>
          <w:szCs w:val="28"/>
        </w:rPr>
        <w:t>.</w:t>
      </w:r>
    </w:p>
    <w:p w:rsidR="00F33578" w:rsidRPr="00F33578" w:rsidRDefault="0023243E" w:rsidP="00114AD0">
      <w:pPr>
        <w:tabs>
          <w:tab w:val="left" w:pos="284"/>
        </w:tabs>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Организованы и проведены</w:t>
      </w:r>
      <w:r w:rsidR="00F33578" w:rsidRPr="00F33578">
        <w:rPr>
          <w:rFonts w:ascii="Times New Roman" w:eastAsia="Calibri" w:hAnsi="Times New Roman" w:cs="Times New Roman"/>
          <w:sz w:val="28"/>
          <w:szCs w:val="28"/>
        </w:rPr>
        <w:t xml:space="preserve"> встречи с главами </w:t>
      </w:r>
      <w:r>
        <w:rPr>
          <w:rFonts w:ascii="Times New Roman" w:eastAsia="Calibri" w:hAnsi="Times New Roman" w:cs="Times New Roman"/>
          <w:sz w:val="28"/>
          <w:szCs w:val="28"/>
        </w:rPr>
        <w:t xml:space="preserve">администраций четырех районов города Брянска </w:t>
      </w:r>
      <w:r w:rsidR="00F33578" w:rsidRPr="00F33578">
        <w:rPr>
          <w:rFonts w:ascii="Times New Roman" w:eastAsia="Calibri" w:hAnsi="Times New Roman" w:cs="Times New Roman"/>
          <w:sz w:val="28"/>
          <w:szCs w:val="28"/>
        </w:rPr>
        <w:t xml:space="preserve">в формате семинара-совещания </w:t>
      </w:r>
      <w:r w:rsidR="004E697F">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о развитии территориального общественного самоуправления</w:t>
      </w:r>
      <w:r>
        <w:rPr>
          <w:rFonts w:ascii="Times New Roman" w:eastAsia="Calibri" w:hAnsi="Times New Roman" w:cs="Times New Roman"/>
          <w:sz w:val="28"/>
          <w:szCs w:val="28"/>
        </w:rPr>
        <w:t xml:space="preserve"> и </w:t>
      </w:r>
      <w:r w:rsidRPr="0023243E">
        <w:rPr>
          <w:rFonts w:ascii="Times New Roman" w:eastAsia="Calibri" w:hAnsi="Times New Roman" w:cs="Times New Roman"/>
          <w:sz w:val="28"/>
          <w:szCs w:val="28"/>
        </w:rPr>
        <w:t>улучшении дорожной инфраструктуры, создании комфортных и безопасных условий жизни для горожан.</w:t>
      </w:r>
      <w:r>
        <w:rPr>
          <w:rFonts w:ascii="Times New Roman" w:eastAsia="Calibri" w:hAnsi="Times New Roman" w:cs="Times New Roman"/>
          <w:sz w:val="28"/>
          <w:szCs w:val="28"/>
        </w:rPr>
        <w:t xml:space="preserve"> </w:t>
      </w:r>
      <w:r w:rsidRPr="0023243E">
        <w:rPr>
          <w:rFonts w:ascii="Times New Roman" w:eastAsia="Calibri" w:hAnsi="Times New Roman" w:cs="Times New Roman"/>
          <w:sz w:val="28"/>
          <w:szCs w:val="28"/>
        </w:rPr>
        <w:t>Рассматривался вопрос о вакцинации населения и мерах по повышению бдительности граждан в целях предупреждения возможных террористических проявлений</w:t>
      </w:r>
      <w:r w:rsidR="00F33578" w:rsidRPr="00F33578">
        <w:rPr>
          <w:rFonts w:ascii="Times New Roman" w:eastAsia="Calibri" w:hAnsi="Times New Roman" w:cs="Times New Roman"/>
          <w:sz w:val="28"/>
          <w:szCs w:val="28"/>
        </w:rPr>
        <w:t>.</w:t>
      </w:r>
    </w:p>
    <w:p w:rsidR="00E84DA1" w:rsidRDefault="00F33578" w:rsidP="00114AD0">
      <w:pPr>
        <w:tabs>
          <w:tab w:val="left" w:pos="284"/>
        </w:tabs>
        <w:spacing w:after="0" w:line="240" w:lineRule="auto"/>
        <w:ind w:left="567" w:firstLine="708"/>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Кроме того, Совет регулярно организует участие в режиме ВКС представителей муниципалитетов в образовательных вебинарах, проводимых Общероссийским Конгрессом муниципальных образований, Всероссийской ассоциацией развития местного самоуправления и Общенациональной ассоциацией территориального общественного самоуправления. Например,</w:t>
      </w:r>
      <w:r w:rsidR="0023243E">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 xml:space="preserve">в </w:t>
      </w:r>
      <w:r w:rsidR="00DC29B3">
        <w:rPr>
          <w:rFonts w:ascii="Times New Roman" w:eastAsia="Calibri" w:hAnsi="Times New Roman" w:cs="Times New Roman"/>
          <w:sz w:val="28"/>
          <w:szCs w:val="28"/>
        </w:rPr>
        <w:lastRenderedPageBreak/>
        <w:t xml:space="preserve">серии обучающих семинаров ВАРМСУ </w:t>
      </w:r>
      <w:r w:rsidRPr="00F33578">
        <w:rPr>
          <w:rFonts w:ascii="Times New Roman" w:eastAsia="Calibri" w:hAnsi="Times New Roman" w:cs="Times New Roman"/>
          <w:sz w:val="28"/>
          <w:szCs w:val="28"/>
        </w:rPr>
        <w:t xml:space="preserve"> «</w:t>
      </w:r>
      <w:r w:rsidR="00DC29B3">
        <w:rPr>
          <w:rFonts w:ascii="Times New Roman" w:eastAsia="Calibri" w:hAnsi="Times New Roman" w:cs="Times New Roman"/>
          <w:sz w:val="28"/>
          <w:szCs w:val="28"/>
        </w:rPr>
        <w:t>Муниципальный контроль»,</w:t>
      </w:r>
      <w:r w:rsidRPr="00F33578">
        <w:rPr>
          <w:rFonts w:ascii="Times New Roman" w:eastAsia="Calibri" w:hAnsi="Times New Roman" w:cs="Times New Roman"/>
          <w:sz w:val="28"/>
          <w:szCs w:val="28"/>
        </w:rPr>
        <w:t xml:space="preserve"> «ТОС – территория взаимопомощи и оптимизма» участвовали </w:t>
      </w:r>
      <w:r w:rsidR="0023243E">
        <w:rPr>
          <w:rFonts w:ascii="Times New Roman" w:eastAsia="Calibri" w:hAnsi="Times New Roman" w:cs="Times New Roman"/>
          <w:sz w:val="28"/>
          <w:szCs w:val="28"/>
        </w:rPr>
        <w:t>98</w:t>
      </w:r>
      <w:r w:rsidRPr="00F33578">
        <w:rPr>
          <w:rFonts w:ascii="Times New Roman" w:eastAsia="Calibri" w:hAnsi="Times New Roman" w:cs="Times New Roman"/>
          <w:sz w:val="28"/>
          <w:szCs w:val="28"/>
        </w:rPr>
        <w:t xml:space="preserve"> представителей муниципальных образований </w:t>
      </w:r>
      <w:r w:rsidR="0023243E">
        <w:rPr>
          <w:rFonts w:ascii="Times New Roman" w:eastAsia="Calibri" w:hAnsi="Times New Roman" w:cs="Times New Roman"/>
          <w:sz w:val="28"/>
          <w:szCs w:val="28"/>
        </w:rPr>
        <w:t>области</w:t>
      </w:r>
      <w:r w:rsidRPr="00F33578">
        <w:rPr>
          <w:rFonts w:ascii="Times New Roman" w:eastAsia="Calibri" w:hAnsi="Times New Roman" w:cs="Times New Roman"/>
          <w:sz w:val="28"/>
          <w:szCs w:val="28"/>
        </w:rPr>
        <w:t>.</w:t>
      </w:r>
    </w:p>
    <w:p w:rsidR="00F33578" w:rsidRPr="004E697F"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3" w:name="_Toc114131544"/>
      <w:r w:rsidRPr="004E697F">
        <w:rPr>
          <w:rFonts w:ascii="Times New Roman" w:eastAsia="Calibri" w:hAnsi="Times New Roman" w:cs="Times New Roman"/>
          <w:b/>
          <w:sz w:val="28"/>
          <w:szCs w:val="28"/>
        </w:rPr>
        <w:t xml:space="preserve">7.3. Использование механизмов кадрового резерва </w:t>
      </w:r>
      <w:r w:rsidR="00E67F29">
        <w:rPr>
          <w:rFonts w:ascii="Times New Roman" w:eastAsia="Calibri" w:hAnsi="Times New Roman" w:cs="Times New Roman"/>
          <w:b/>
          <w:sz w:val="28"/>
          <w:szCs w:val="28"/>
        </w:rPr>
        <w:br/>
      </w:r>
      <w:r w:rsidRPr="004E697F">
        <w:rPr>
          <w:rFonts w:ascii="Times New Roman" w:eastAsia="Calibri" w:hAnsi="Times New Roman" w:cs="Times New Roman"/>
          <w:b/>
          <w:sz w:val="28"/>
          <w:szCs w:val="28"/>
        </w:rPr>
        <w:t>на муниципальной службе</w:t>
      </w:r>
      <w:bookmarkEnd w:id="43"/>
    </w:p>
    <w:p w:rsidR="00F33578" w:rsidRPr="00F33578" w:rsidRDefault="00F33578" w:rsidP="00114AD0">
      <w:pPr>
        <w:tabs>
          <w:tab w:val="left" w:pos="284"/>
        </w:tabs>
        <w:spacing w:after="0" w:line="240" w:lineRule="auto"/>
        <w:ind w:left="567" w:firstLine="708"/>
        <w:jc w:val="both"/>
        <w:rPr>
          <w:rFonts w:ascii="Times New Roman" w:eastAsia="Calibri" w:hAnsi="Times New Roman" w:cs="Times New Roman"/>
          <w:sz w:val="28"/>
          <w:szCs w:val="28"/>
        </w:rPr>
      </w:pPr>
    </w:p>
    <w:p w:rsidR="0023243E" w:rsidRPr="0023243E" w:rsidRDefault="0023243E" w:rsidP="00114AD0">
      <w:pPr>
        <w:tabs>
          <w:tab w:val="left" w:pos="284"/>
        </w:tabs>
        <w:spacing w:after="0" w:line="240" w:lineRule="auto"/>
        <w:ind w:left="567" w:firstLine="708"/>
        <w:jc w:val="both"/>
        <w:rPr>
          <w:rFonts w:ascii="Times New Roman" w:eastAsia="Calibri" w:hAnsi="Times New Roman" w:cs="Times New Roman"/>
          <w:sz w:val="28"/>
          <w:szCs w:val="28"/>
        </w:rPr>
      </w:pPr>
      <w:r w:rsidRPr="0023243E">
        <w:rPr>
          <w:rFonts w:ascii="Times New Roman" w:eastAsia="Calibri" w:hAnsi="Times New Roman" w:cs="Times New Roman"/>
          <w:sz w:val="28"/>
          <w:szCs w:val="28"/>
        </w:rPr>
        <w:t>По вопросу использования механизмов кадрового резерва на муниципальной службе сообщаем, что согласно статье 33 Федерального закона от 2 марта 2007 года № 25-ФЗ</w:t>
      </w:r>
      <w:r w:rsidR="00E925E2">
        <w:rPr>
          <w:rFonts w:ascii="Times New Roman" w:eastAsia="Calibri" w:hAnsi="Times New Roman" w:cs="Times New Roman"/>
          <w:sz w:val="28"/>
          <w:szCs w:val="28"/>
        </w:rPr>
        <w:t xml:space="preserve"> </w:t>
      </w:r>
      <w:r w:rsidRPr="0023243E">
        <w:rPr>
          <w:rFonts w:ascii="Times New Roman" w:eastAsia="Calibri" w:hAnsi="Times New Roman" w:cs="Times New Roman"/>
          <w:sz w:val="28"/>
          <w:szCs w:val="28"/>
        </w:rPr>
        <w:t>«О муниципальной службе в Российской Федерации» в муниципальных образованиях в соответствии с муниципальными правовыми актами могут создаваться кадровые резервы для замещения вакантных должностей муниципальной службы.</w:t>
      </w:r>
    </w:p>
    <w:p w:rsidR="002302A8" w:rsidRPr="0023243E" w:rsidRDefault="0023243E" w:rsidP="00114AD0">
      <w:pPr>
        <w:tabs>
          <w:tab w:val="left" w:pos="284"/>
        </w:tabs>
        <w:spacing w:after="0" w:line="240" w:lineRule="auto"/>
        <w:ind w:left="567" w:firstLine="708"/>
        <w:jc w:val="both"/>
        <w:rPr>
          <w:rFonts w:ascii="Times New Roman" w:eastAsia="Calibri" w:hAnsi="Times New Roman" w:cs="Times New Roman"/>
          <w:sz w:val="28"/>
          <w:szCs w:val="28"/>
        </w:rPr>
      </w:pPr>
      <w:r w:rsidRPr="0023243E">
        <w:rPr>
          <w:rFonts w:ascii="Times New Roman" w:eastAsia="Calibri" w:hAnsi="Times New Roman" w:cs="Times New Roman"/>
          <w:sz w:val="28"/>
          <w:szCs w:val="28"/>
        </w:rPr>
        <w:t xml:space="preserve">В органах местного самоуправления могут быть сформированы резервы различных уровней. При этом формирование и обновление кадровых резервов осуществляются в сроки, установленные субъектами формирования кадровых резервов, в муниципальных образованиях таковыми являются представители нанимателя. </w:t>
      </w:r>
    </w:p>
    <w:p w:rsidR="002302A8" w:rsidRDefault="002302A8" w:rsidP="00114AD0">
      <w:pPr>
        <w:tabs>
          <w:tab w:val="left" w:pos="284"/>
        </w:tabs>
        <w:spacing w:after="0" w:line="240" w:lineRule="auto"/>
        <w:ind w:left="56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23243E" w:rsidRPr="0023243E">
        <w:rPr>
          <w:rFonts w:ascii="Times New Roman" w:eastAsia="Calibri" w:hAnsi="Times New Roman" w:cs="Times New Roman"/>
          <w:sz w:val="28"/>
          <w:szCs w:val="28"/>
        </w:rPr>
        <w:t xml:space="preserve">правлением </w:t>
      </w:r>
      <w:r>
        <w:rPr>
          <w:rFonts w:ascii="Times New Roman" w:eastAsia="Calibri" w:hAnsi="Times New Roman" w:cs="Times New Roman"/>
          <w:sz w:val="28"/>
          <w:szCs w:val="28"/>
        </w:rPr>
        <w:t xml:space="preserve">госслужбы и кадров администрации Губернатора и Правительства Брянской области </w:t>
      </w:r>
      <w:r w:rsidR="0023243E" w:rsidRPr="0023243E">
        <w:rPr>
          <w:rFonts w:ascii="Times New Roman" w:eastAsia="Calibri" w:hAnsi="Times New Roman" w:cs="Times New Roman"/>
          <w:sz w:val="28"/>
          <w:szCs w:val="28"/>
        </w:rPr>
        <w:t>на постоянной основе проводится мониторинг формирования резервов управленческих кадров</w:t>
      </w:r>
      <w:r>
        <w:rPr>
          <w:rFonts w:ascii="Times New Roman" w:eastAsia="Calibri" w:hAnsi="Times New Roman" w:cs="Times New Roman"/>
          <w:sz w:val="28"/>
          <w:szCs w:val="28"/>
        </w:rPr>
        <w:t xml:space="preserve"> в</w:t>
      </w:r>
      <w:r w:rsidR="0023243E" w:rsidRPr="0023243E">
        <w:rPr>
          <w:rFonts w:ascii="Times New Roman" w:eastAsia="Calibri" w:hAnsi="Times New Roman" w:cs="Times New Roman"/>
          <w:sz w:val="28"/>
          <w:szCs w:val="28"/>
        </w:rPr>
        <w:t xml:space="preserve"> муниципальных образованиях Брянской области согласно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w:t>
      </w:r>
      <w:r w:rsidR="0023243E" w:rsidRPr="0023243E">
        <w:rPr>
          <w:rFonts w:ascii="Times New Roman" w:eastAsia="Calibri" w:hAnsi="Times New Roman" w:cs="Times New Roman"/>
          <w:sz w:val="28"/>
          <w:szCs w:val="28"/>
        </w:rPr>
        <w:tab/>
        <w:t>5 от</w:t>
      </w:r>
      <w:r w:rsidR="0023243E" w:rsidRPr="0023243E">
        <w:rPr>
          <w:rFonts w:ascii="Times New Roman" w:eastAsia="Calibri" w:hAnsi="Times New Roman" w:cs="Times New Roman"/>
          <w:sz w:val="28"/>
          <w:szCs w:val="28"/>
        </w:rPr>
        <w:tab/>
        <w:t>29 ноября</w:t>
      </w:r>
      <w:r w:rsidR="0023243E" w:rsidRPr="0023243E">
        <w:rPr>
          <w:rFonts w:ascii="Times New Roman" w:eastAsia="Calibri" w:hAnsi="Times New Roman" w:cs="Times New Roman"/>
          <w:sz w:val="28"/>
          <w:szCs w:val="28"/>
        </w:rPr>
        <w:tab/>
        <w:t>2017 года. Так, по состоянию на 1 января 2022 года в резервах управленческих кадров муниципальных образований находилось 449 человек. За период с 1 января по 31 декабря 2021 года из резервов управленческих кадров на руководящие должности муниципальной службы назначено 7 муниципальных служащих.</w:t>
      </w:r>
      <w:r>
        <w:rPr>
          <w:rFonts w:ascii="Times New Roman" w:eastAsia="Calibri" w:hAnsi="Times New Roman" w:cs="Times New Roman"/>
          <w:sz w:val="28"/>
          <w:szCs w:val="28"/>
        </w:rPr>
        <w:t xml:space="preserve"> </w:t>
      </w:r>
    </w:p>
    <w:p w:rsidR="00E67F29"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Проанализировав информацию, можно сделать вывод, что работа в данном направлении требует дальнейшего развития.</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p>
    <w:p w:rsidR="00E67F29" w:rsidRPr="004E697F"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4" w:name="_Toc114131545"/>
      <w:r w:rsidRPr="004E697F">
        <w:rPr>
          <w:rFonts w:ascii="Times New Roman" w:eastAsia="Calibri" w:hAnsi="Times New Roman" w:cs="Times New Roman"/>
          <w:b/>
          <w:sz w:val="28"/>
          <w:szCs w:val="28"/>
        </w:rPr>
        <w:t>7.4. Доля молодежи в кадровом корпусе муниципальных образований</w:t>
      </w:r>
      <w:bookmarkEnd w:id="44"/>
    </w:p>
    <w:p w:rsidR="00551EE6" w:rsidRDefault="00551EE6" w:rsidP="00114AD0">
      <w:pPr>
        <w:tabs>
          <w:tab w:val="left" w:pos="284"/>
        </w:tabs>
        <w:spacing w:after="0" w:line="240" w:lineRule="auto"/>
        <w:ind w:left="567" w:firstLine="709"/>
        <w:jc w:val="both"/>
        <w:rPr>
          <w:rFonts w:ascii="Times New Roman" w:eastAsia="Calibri" w:hAnsi="Times New Roman" w:cs="Times New Roman"/>
          <w:sz w:val="28"/>
          <w:szCs w:val="28"/>
        </w:rPr>
      </w:pPr>
    </w:p>
    <w:p w:rsidR="002302A8" w:rsidRDefault="002302A8" w:rsidP="00114AD0">
      <w:pPr>
        <w:tabs>
          <w:tab w:val="left" w:pos="284"/>
        </w:tabs>
        <w:spacing w:after="0" w:line="240" w:lineRule="auto"/>
        <w:ind w:left="567" w:firstLine="708"/>
        <w:jc w:val="both"/>
        <w:rPr>
          <w:rFonts w:ascii="Times New Roman" w:eastAsia="Calibri" w:hAnsi="Times New Roman" w:cs="Times New Roman"/>
          <w:sz w:val="28"/>
          <w:szCs w:val="28"/>
        </w:rPr>
      </w:pPr>
      <w:r w:rsidRPr="002302A8">
        <w:rPr>
          <w:rFonts w:ascii="Times New Roman" w:eastAsia="Calibri" w:hAnsi="Times New Roman" w:cs="Times New Roman"/>
          <w:sz w:val="28"/>
          <w:szCs w:val="28"/>
        </w:rPr>
        <w:t>По состоянию на 1 января 2022 года доля молодежи в возрасте до 30 лет на муниципальной службе в Брянской области составляет 80 человек или 4,3% от общей численности корпуса муниципальных служащих.</w:t>
      </w:r>
    </w:p>
    <w:p w:rsidR="00F33578" w:rsidRPr="00F33578" w:rsidRDefault="00F33578" w:rsidP="00114AD0">
      <w:pPr>
        <w:tabs>
          <w:tab w:val="left" w:pos="284"/>
        </w:tabs>
        <w:spacing w:before="12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Из представленных данных можно сделать вывод, что кадровый состав муниципальных образований </w:t>
      </w:r>
      <w:r w:rsidR="002302A8">
        <w:rPr>
          <w:rFonts w:ascii="Times New Roman" w:eastAsia="Calibri" w:hAnsi="Times New Roman" w:cs="Times New Roman"/>
          <w:sz w:val="28"/>
          <w:szCs w:val="28"/>
        </w:rPr>
        <w:t>области</w:t>
      </w:r>
      <w:r w:rsidRPr="00F33578">
        <w:rPr>
          <w:rFonts w:ascii="Times New Roman" w:eastAsia="Calibri" w:hAnsi="Times New Roman" w:cs="Times New Roman"/>
          <w:sz w:val="28"/>
          <w:szCs w:val="28"/>
        </w:rPr>
        <w:t xml:space="preserve"> на </w:t>
      </w:r>
      <w:r w:rsidR="002302A8">
        <w:rPr>
          <w:rFonts w:ascii="Times New Roman" w:eastAsia="Calibri" w:hAnsi="Times New Roman" w:cs="Times New Roman"/>
          <w:sz w:val="28"/>
          <w:szCs w:val="28"/>
        </w:rPr>
        <w:t>80</w:t>
      </w:r>
      <w:r w:rsidR="00551EE6">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 состоит из муниципальных служащих от 36 до 65 лет, т.е. лиц, не относящихся к категории «молодежь».</w:t>
      </w:r>
    </w:p>
    <w:p w:rsidR="00223AE6" w:rsidRDefault="00223AE6"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p>
    <w:p w:rsidR="00F33578" w:rsidRPr="004E697F"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5" w:name="_Toc114131546"/>
      <w:r w:rsidRPr="004E697F">
        <w:rPr>
          <w:rFonts w:ascii="Times New Roman" w:eastAsia="Calibri" w:hAnsi="Times New Roman" w:cs="Times New Roman"/>
          <w:b/>
          <w:sz w:val="28"/>
          <w:szCs w:val="28"/>
        </w:rPr>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bookmarkEnd w:id="45"/>
    </w:p>
    <w:p w:rsidR="002302A8" w:rsidRDefault="002302A8" w:rsidP="00114AD0">
      <w:pPr>
        <w:tabs>
          <w:tab w:val="left" w:pos="284"/>
        </w:tabs>
        <w:spacing w:before="120" w:line="240" w:lineRule="auto"/>
        <w:ind w:left="567" w:firstLine="709"/>
        <w:jc w:val="both"/>
        <w:rPr>
          <w:rFonts w:ascii="Times New Roman" w:eastAsia="Calibri" w:hAnsi="Times New Roman" w:cs="Times New Roman"/>
          <w:sz w:val="28"/>
          <w:szCs w:val="28"/>
        </w:rPr>
      </w:pPr>
      <w:r w:rsidRPr="002302A8">
        <w:rPr>
          <w:rFonts w:ascii="Times New Roman" w:eastAsia="Calibri" w:hAnsi="Times New Roman" w:cs="Times New Roman"/>
          <w:sz w:val="28"/>
          <w:szCs w:val="28"/>
        </w:rPr>
        <w:t>По состоянию на 1 января 2022 года доля муниципальных служащих, имеющих стаж муниципальной службы свыше</w:t>
      </w:r>
      <w:r w:rsidRPr="002302A8">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2302A8">
        <w:rPr>
          <w:rFonts w:ascii="Times New Roman" w:eastAsia="Calibri" w:hAnsi="Times New Roman" w:cs="Times New Roman"/>
          <w:sz w:val="28"/>
          <w:szCs w:val="28"/>
        </w:rPr>
        <w:t xml:space="preserve">15 лет, составляет 892 человека или 48 % от общей численности корпуса муниципальных служащих. Информацией о доле в кадровом корпусе муниципальных образований лиц, имеющих стаж муниципальной (государственной гражданской) службы свыше 20 лет, управление </w:t>
      </w:r>
      <w:r>
        <w:rPr>
          <w:rFonts w:ascii="Times New Roman" w:eastAsia="Calibri" w:hAnsi="Times New Roman" w:cs="Times New Roman"/>
          <w:sz w:val="28"/>
          <w:szCs w:val="28"/>
        </w:rPr>
        <w:t xml:space="preserve">госслужбы и кадров Администрации Губернатора и правительства Брянской области </w:t>
      </w:r>
      <w:r w:rsidRPr="002302A8">
        <w:rPr>
          <w:rFonts w:ascii="Times New Roman" w:eastAsia="Calibri" w:hAnsi="Times New Roman" w:cs="Times New Roman"/>
          <w:sz w:val="28"/>
          <w:szCs w:val="28"/>
        </w:rPr>
        <w:t>не располагает.</w:t>
      </w:r>
      <w:r>
        <w:rPr>
          <w:rFonts w:ascii="Times New Roman" w:eastAsia="Calibri" w:hAnsi="Times New Roman" w:cs="Times New Roman"/>
          <w:sz w:val="28"/>
          <w:szCs w:val="28"/>
        </w:rPr>
        <w:t xml:space="preserve"> </w:t>
      </w:r>
    </w:p>
    <w:p w:rsidR="00F33578" w:rsidRPr="003A1067" w:rsidRDefault="00F33578" w:rsidP="00114AD0">
      <w:pPr>
        <w:keepNext/>
        <w:tabs>
          <w:tab w:val="left" w:pos="284"/>
        </w:tabs>
        <w:spacing w:after="0" w:line="240" w:lineRule="auto"/>
        <w:ind w:left="567" w:firstLine="709"/>
        <w:jc w:val="both"/>
        <w:outlineLvl w:val="1"/>
        <w:rPr>
          <w:rFonts w:ascii="Times New Roman" w:eastAsia="Calibri" w:hAnsi="Times New Roman" w:cs="Times New Roman"/>
          <w:b/>
          <w:sz w:val="28"/>
          <w:szCs w:val="28"/>
        </w:rPr>
      </w:pPr>
      <w:bookmarkStart w:id="46" w:name="_Toc114131547"/>
      <w:r w:rsidRPr="003A1067">
        <w:rPr>
          <w:rFonts w:ascii="Times New Roman" w:eastAsia="Calibri" w:hAnsi="Times New Roman" w:cs="Times New Roman"/>
          <w:b/>
          <w:sz w:val="28"/>
          <w:szCs w:val="28"/>
        </w:rPr>
        <w:t>7.6. Выводы и предложения по разделу</w:t>
      </w:r>
      <w:bookmarkEnd w:id="46"/>
    </w:p>
    <w:p w:rsidR="00F33578" w:rsidRPr="00F33578" w:rsidRDefault="00F33578" w:rsidP="00114AD0">
      <w:pPr>
        <w:tabs>
          <w:tab w:val="left" w:pos="284"/>
        </w:tabs>
        <w:spacing w:after="0" w:line="240" w:lineRule="auto"/>
        <w:ind w:left="567" w:firstLine="708"/>
        <w:rPr>
          <w:rFonts w:ascii="Times New Roman" w:eastAsia="Calibri" w:hAnsi="Times New Roman" w:cs="Times New Roman"/>
          <w:b/>
          <w:sz w:val="28"/>
          <w:szCs w:val="28"/>
        </w:rPr>
      </w:pP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Вопрос обеспечения муниципалитетов квалифицированными кадрами неоднократно рассматривался на различных мероприятиях, проводимых Советом муниципальных образований. В своих докладах  </w:t>
      </w:r>
      <w:r w:rsidR="002302A8">
        <w:rPr>
          <w:rFonts w:ascii="Times New Roman" w:eastAsia="Calibri" w:hAnsi="Times New Roman" w:cs="Times New Roman"/>
          <w:sz w:val="28"/>
          <w:szCs w:val="28"/>
        </w:rPr>
        <w:t xml:space="preserve">мы </w:t>
      </w:r>
      <w:r w:rsidRPr="00F33578">
        <w:rPr>
          <w:rFonts w:ascii="Times New Roman" w:eastAsia="Calibri" w:hAnsi="Times New Roman" w:cs="Times New Roman"/>
          <w:sz w:val="28"/>
          <w:szCs w:val="28"/>
        </w:rPr>
        <w:t>неоднократно озвучивали основные причины, препятствующие притоку квалифицированных специалистов на работу в орг</w:t>
      </w:r>
      <w:r w:rsidR="00551EE6">
        <w:rPr>
          <w:rFonts w:ascii="Times New Roman" w:eastAsia="Calibri" w:hAnsi="Times New Roman" w:cs="Times New Roman"/>
          <w:sz w:val="28"/>
          <w:szCs w:val="28"/>
        </w:rPr>
        <w:t>аны местного самоуправления</w:t>
      </w:r>
      <w:r w:rsidRPr="00F33578">
        <w:rPr>
          <w:rFonts w:ascii="Times New Roman" w:eastAsia="Calibri" w:hAnsi="Times New Roman" w:cs="Times New Roman"/>
          <w:sz w:val="28"/>
          <w:szCs w:val="28"/>
        </w:rPr>
        <w:t>:</w:t>
      </w:r>
    </w:p>
    <w:p w:rsidR="00F33578" w:rsidRPr="00F33578" w:rsidRDefault="00F33578" w:rsidP="00114AD0">
      <w:pPr>
        <w:numPr>
          <w:ilvl w:val="0"/>
          <w:numId w:val="1"/>
        </w:num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уровень заработной платы муниципального служащего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не соответствует его ответственности;</w:t>
      </w:r>
    </w:p>
    <w:p w:rsidR="00F33578" w:rsidRPr="00F33578" w:rsidRDefault="00F33578" w:rsidP="00114AD0">
      <w:pPr>
        <w:numPr>
          <w:ilvl w:val="0"/>
          <w:numId w:val="1"/>
        </w:num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утрачен имидж, формирующий доверие граждан не только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к муниципальному служащему, как субъекту деятельности, но и к органам муниципальной и государственной власти в целом.</w:t>
      </w:r>
    </w:p>
    <w:p w:rsidR="002302A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Совет</w:t>
      </w:r>
      <w:r w:rsidR="002302A8">
        <w:rPr>
          <w:rFonts w:ascii="Times New Roman" w:eastAsia="Calibri" w:hAnsi="Times New Roman" w:cs="Times New Roman"/>
          <w:sz w:val="28"/>
          <w:szCs w:val="28"/>
        </w:rPr>
        <w:t xml:space="preserve"> предлагает: </w:t>
      </w:r>
    </w:p>
    <w:p w:rsidR="00F33578" w:rsidRPr="00F33578" w:rsidRDefault="00E67F29"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3578" w:rsidRPr="00F33578">
        <w:rPr>
          <w:rFonts w:ascii="Times New Roman" w:eastAsia="Calibri" w:hAnsi="Times New Roman" w:cs="Times New Roman"/>
          <w:sz w:val="28"/>
          <w:szCs w:val="28"/>
        </w:rPr>
        <w:t xml:space="preserve">оказывать содействие органам местного самоуправления </w:t>
      </w:r>
      <w:r w:rsidR="003A1067">
        <w:rPr>
          <w:rFonts w:ascii="Times New Roman" w:eastAsia="Calibri" w:hAnsi="Times New Roman" w:cs="Times New Roman"/>
          <w:sz w:val="28"/>
          <w:szCs w:val="28"/>
        </w:rPr>
        <w:br/>
      </w:r>
      <w:r w:rsidR="00F33578" w:rsidRPr="00F33578">
        <w:rPr>
          <w:rFonts w:ascii="Times New Roman" w:eastAsia="Calibri" w:hAnsi="Times New Roman" w:cs="Times New Roman"/>
          <w:sz w:val="28"/>
          <w:szCs w:val="28"/>
        </w:rPr>
        <w:t xml:space="preserve">по повышению уровня профессиональной квалификации муниципальных кадров, авторитета и престижа муниципальной службы для молодежи (путем разработки механизма прохождения стажировок специалистов органов местного самоуправления в органах государственной власти </w:t>
      </w:r>
      <w:r w:rsidR="002302A8">
        <w:rPr>
          <w:rFonts w:ascii="Times New Roman" w:eastAsia="Calibri" w:hAnsi="Times New Roman" w:cs="Times New Roman"/>
          <w:sz w:val="28"/>
          <w:szCs w:val="28"/>
        </w:rPr>
        <w:t>Брянской области</w:t>
      </w:r>
      <w:r w:rsidR="00E84DA1">
        <w:rPr>
          <w:rFonts w:ascii="Times New Roman" w:eastAsia="Calibri" w:hAnsi="Times New Roman" w:cs="Times New Roman"/>
          <w:sz w:val="28"/>
          <w:szCs w:val="28"/>
        </w:rPr>
        <w:t>)</w:t>
      </w:r>
      <w:r w:rsidR="00F33578" w:rsidRPr="00F33578">
        <w:rPr>
          <w:rFonts w:ascii="Times New Roman" w:eastAsia="Calibri" w:hAnsi="Times New Roman" w:cs="Times New Roman"/>
          <w:sz w:val="28"/>
          <w:szCs w:val="28"/>
        </w:rPr>
        <w:t>;</w:t>
      </w:r>
    </w:p>
    <w:p w:rsidR="00260CF6" w:rsidRPr="00260CF6" w:rsidRDefault="00E67F29" w:rsidP="00114AD0">
      <w:pPr>
        <w:pStyle w:val="afa"/>
        <w:tabs>
          <w:tab w:val="left" w:pos="284"/>
        </w:tabs>
        <w:ind w:left="567" w:right="77" w:firstLine="567"/>
        <w:jc w:val="both"/>
      </w:pPr>
      <w:r>
        <w:rPr>
          <w:rFonts w:eastAsia="Calibri"/>
        </w:rPr>
        <w:t xml:space="preserve">- </w:t>
      </w:r>
      <w:r w:rsidR="00260CF6" w:rsidRPr="00260CF6">
        <w:rPr>
          <w:rFonts w:eastAsia="Calibri"/>
        </w:rPr>
        <w:t>п</w:t>
      </w:r>
      <w:r w:rsidR="00260CF6" w:rsidRPr="00260CF6">
        <w:t>рофессиональное развитие кадров на муниципальной службе неразрывно</w:t>
      </w:r>
      <w:r w:rsidR="00260CF6" w:rsidRPr="00260CF6">
        <w:rPr>
          <w:spacing w:val="-9"/>
        </w:rPr>
        <w:t xml:space="preserve"> </w:t>
      </w:r>
      <w:r w:rsidR="00260CF6" w:rsidRPr="00260CF6">
        <w:t>связано</w:t>
      </w:r>
      <w:r w:rsidR="00260CF6" w:rsidRPr="00260CF6">
        <w:rPr>
          <w:spacing w:val="-9"/>
        </w:rPr>
        <w:t xml:space="preserve"> </w:t>
      </w:r>
      <w:r w:rsidR="00260CF6" w:rsidRPr="00260CF6">
        <w:t>с</w:t>
      </w:r>
      <w:r w:rsidR="00260CF6" w:rsidRPr="00260CF6">
        <w:rPr>
          <w:spacing w:val="-9"/>
        </w:rPr>
        <w:t xml:space="preserve"> </w:t>
      </w:r>
      <w:r w:rsidR="00260CF6" w:rsidRPr="00260CF6">
        <w:t>непрерывным</w:t>
      </w:r>
      <w:r w:rsidR="00260CF6" w:rsidRPr="00260CF6">
        <w:rPr>
          <w:spacing w:val="-9"/>
        </w:rPr>
        <w:t xml:space="preserve"> </w:t>
      </w:r>
      <w:r w:rsidR="00260CF6" w:rsidRPr="00260CF6">
        <w:t>образованием</w:t>
      </w:r>
      <w:r w:rsidR="00260CF6" w:rsidRPr="00260CF6">
        <w:rPr>
          <w:spacing w:val="-9"/>
        </w:rPr>
        <w:t xml:space="preserve"> </w:t>
      </w:r>
      <w:r w:rsidR="00260CF6" w:rsidRPr="00260CF6">
        <w:t>на</w:t>
      </w:r>
      <w:r w:rsidR="00260CF6" w:rsidRPr="00260CF6">
        <w:rPr>
          <w:spacing w:val="-9"/>
        </w:rPr>
        <w:t xml:space="preserve"> </w:t>
      </w:r>
      <w:r w:rsidR="00260CF6" w:rsidRPr="00260CF6">
        <w:t>муниципальной</w:t>
      </w:r>
      <w:r w:rsidR="00260CF6" w:rsidRPr="00260CF6">
        <w:rPr>
          <w:spacing w:val="-9"/>
        </w:rPr>
        <w:t xml:space="preserve"> </w:t>
      </w:r>
      <w:r w:rsidR="00260CF6" w:rsidRPr="00260CF6">
        <w:t>службе. В связи с чем, полагаем необходимым внедрение планов профессионального развития на муниципальной службе с предусмотренным финансированием на</w:t>
      </w:r>
      <w:r w:rsidR="00260CF6" w:rsidRPr="00260CF6">
        <w:rPr>
          <w:spacing w:val="-5"/>
        </w:rPr>
        <w:t xml:space="preserve"> </w:t>
      </w:r>
      <w:r w:rsidR="00260CF6" w:rsidRPr="00260CF6">
        <w:t>их</w:t>
      </w:r>
      <w:r w:rsidR="00260CF6" w:rsidRPr="00260CF6">
        <w:rPr>
          <w:spacing w:val="-5"/>
        </w:rPr>
        <w:t xml:space="preserve"> </w:t>
      </w:r>
      <w:r w:rsidR="00260CF6" w:rsidRPr="00260CF6">
        <w:rPr>
          <w:spacing w:val="-2"/>
        </w:rPr>
        <w:t>реализацию.</w:t>
      </w:r>
    </w:p>
    <w:p w:rsidR="00F33578" w:rsidRPr="00F33578" w:rsidRDefault="00F33578" w:rsidP="00114AD0">
      <w:pPr>
        <w:tabs>
          <w:tab w:val="left" w:pos="284"/>
          <w:tab w:val="left" w:pos="993"/>
        </w:tabs>
        <w:spacing w:after="0" w:line="240" w:lineRule="auto"/>
        <w:ind w:left="567"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Для привлечения высококвалифицированных специалистов на работу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в органы местного самоуправления, повышения престижа муниципальной службы необходимо продолжить работу по увеличению уровня заработной платы муниципальных служащих.</w:t>
      </w:r>
    </w:p>
    <w:p w:rsidR="00F33578" w:rsidRPr="00F33578" w:rsidRDefault="00F33578" w:rsidP="00114AD0">
      <w:pPr>
        <w:tabs>
          <w:tab w:val="left" w:pos="284"/>
          <w:tab w:val="left" w:pos="993"/>
        </w:tabs>
        <w:spacing w:after="0" w:line="240" w:lineRule="auto"/>
        <w:ind w:left="567"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 2020 и 2021 годах увеличение МРОТ привело к росту оплаты труда обслуживающего персонала, но оставило оплату труда квалифицированного персонала практически на том же уровне. </w:t>
      </w:r>
    </w:p>
    <w:p w:rsidR="00F33578" w:rsidRPr="00F33578" w:rsidRDefault="00F33578" w:rsidP="00114AD0">
      <w:pPr>
        <w:tabs>
          <w:tab w:val="left" w:pos="284"/>
          <w:tab w:val="left" w:pos="993"/>
        </w:tabs>
        <w:spacing w:after="0" w:line="240" w:lineRule="auto"/>
        <w:ind w:left="567" w:firstLine="709"/>
        <w:contextualSpacing/>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Учитывая многозадачность, высокие требования и уровень ответственности муниципальных служащих в городских и сельских поселениях</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продолжает наблюдаться высокая текучесть кадров – специалистов местных администраций.  </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lastRenderedPageBreak/>
        <w:t>В целях привлечения квалифицированных кадров на муниципальную службу:</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1.</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С</w:t>
      </w:r>
      <w:r w:rsidRPr="00F33578">
        <w:rPr>
          <w:rFonts w:ascii="Times New Roman" w:eastAsia="Calibri" w:hAnsi="Times New Roman" w:cs="Times New Roman"/>
          <w:sz w:val="28"/>
          <w:szCs w:val="28"/>
        </w:rPr>
        <w:t>читаем необходимым установление дополнительных социальных гарантий муниципальным служащим:</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а) установление единых подходов к порядку прохождения государственной и муниципальной службы, правам и обязанностям служащих, ограничениям и запретам, применяемым к ним. В настоящее время различия в муниципальной и государственной службе установлены </w:t>
      </w:r>
      <w:r w:rsidR="00FF7E02">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на уровне понятийного аппарата (см. ст. ст. 3, 13 ФЗ от 27.07.2004 № 79-ФЗ </w:t>
      </w:r>
      <w:r w:rsidR="00FF7E02">
        <w:rPr>
          <w:rFonts w:ascii="Times New Roman" w:eastAsia="Calibri" w:hAnsi="Times New Roman" w:cs="Times New Roman"/>
          <w:sz w:val="28"/>
          <w:szCs w:val="28"/>
        </w:rPr>
        <w:br/>
      </w:r>
      <w:r w:rsidRPr="00F33578">
        <w:rPr>
          <w:rFonts w:ascii="Times New Roman" w:eastAsia="Calibri" w:hAnsi="Times New Roman" w:cs="Times New Roman"/>
          <w:sz w:val="28"/>
          <w:szCs w:val="28"/>
        </w:rPr>
        <w:t>и ст. ст. 2, 10 ФЗ от 02.03.2007 № 25-ФЗ), существенные различия установлены также в правах служащих;</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б) установление единых подходов к оплате труда, социальным гарантиям и пенсионному обеспечению государственных и муниципальных служащих. В настоящее время требования к квалификации, подготовке кадров, к ограничениям и обязательствам, устанавливаются исходя </w:t>
      </w:r>
      <w:r w:rsidRPr="00F33578">
        <w:rPr>
          <w:rFonts w:ascii="Times New Roman" w:eastAsia="Calibri" w:hAnsi="Times New Roman" w:cs="Times New Roman"/>
          <w:sz w:val="28"/>
          <w:szCs w:val="28"/>
        </w:rPr>
        <w:br/>
        <w:t xml:space="preserve">из принципа единства для государственных и муниципальных служащих, </w:t>
      </w:r>
      <w:r w:rsidRPr="00F33578">
        <w:rPr>
          <w:rFonts w:ascii="Times New Roman" w:eastAsia="Calibri" w:hAnsi="Times New Roman" w:cs="Times New Roman"/>
          <w:sz w:val="28"/>
          <w:szCs w:val="28"/>
        </w:rPr>
        <w:br/>
        <w:t xml:space="preserve">а условия оплаты труда, социальные гарантии, пенсионное обеспечение – исходя из принципа соотносительности (см. ст. 5 ФЗ от 02.03.2007 № 25-ФЗ); </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в) с целью привлечения профессиональных кадров на муниципальную службу предлагаем так же установить льготы по факту выхода на пенсию работникам местного самоуправления, предоставляемые государством </w:t>
      </w:r>
      <w:r w:rsidRPr="00F33578">
        <w:rPr>
          <w:rFonts w:ascii="Times New Roman" w:eastAsia="Calibri" w:hAnsi="Times New Roman" w:cs="Times New Roman"/>
          <w:sz w:val="28"/>
          <w:szCs w:val="28"/>
        </w:rPr>
        <w:br/>
        <w:t>в качестве мер социальной и материальной поддержки.</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2.</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Н</w:t>
      </w:r>
      <w:r w:rsidRPr="00F33578">
        <w:rPr>
          <w:rFonts w:ascii="Times New Roman" w:eastAsia="Calibri" w:hAnsi="Times New Roman" w:cs="Times New Roman"/>
          <w:sz w:val="28"/>
          <w:szCs w:val="28"/>
        </w:rPr>
        <w:t>еобходимо реализовать предложение о награждении представителей местного самоуправления, посвятивших свою жизнь служению малой Родине, государственными наградами, прозвучавшее</w:t>
      </w:r>
      <w:r w:rsidR="00E925E2">
        <w:rPr>
          <w:rFonts w:ascii="Times New Roman" w:eastAsia="Calibri" w:hAnsi="Times New Roman" w:cs="Times New Roman"/>
          <w:sz w:val="28"/>
          <w:szCs w:val="28"/>
        </w:rPr>
        <w:t xml:space="preserve"> </w:t>
      </w:r>
      <w:r w:rsidRPr="00F33578">
        <w:rPr>
          <w:rFonts w:ascii="Times New Roman" w:eastAsia="Calibri" w:hAnsi="Times New Roman" w:cs="Times New Roman"/>
          <w:sz w:val="28"/>
          <w:szCs w:val="28"/>
        </w:rPr>
        <w:t>на состоявшемся в январе 2020 года Совете по развитию местного самоуправления при Президенте страны. Предложение было одобрено Президентом;</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575310">
        <w:rPr>
          <w:rFonts w:ascii="Times New Roman" w:eastAsia="Calibri" w:hAnsi="Times New Roman" w:cs="Times New Roman"/>
          <w:b/>
          <w:sz w:val="28"/>
          <w:szCs w:val="28"/>
        </w:rPr>
        <w:t>3.</w:t>
      </w:r>
      <w:r w:rsidRPr="00F33578">
        <w:rPr>
          <w:rFonts w:ascii="Times New Roman" w:eastAsia="Calibri" w:hAnsi="Times New Roman" w:cs="Times New Roman"/>
          <w:sz w:val="28"/>
          <w:szCs w:val="28"/>
        </w:rPr>
        <w:t xml:space="preserve"> </w:t>
      </w:r>
      <w:r w:rsidR="003A1067">
        <w:rPr>
          <w:rFonts w:ascii="Times New Roman" w:eastAsia="Calibri" w:hAnsi="Times New Roman" w:cs="Times New Roman"/>
          <w:sz w:val="28"/>
          <w:szCs w:val="28"/>
        </w:rPr>
        <w:t>В</w:t>
      </w:r>
      <w:r w:rsidRPr="00F33578">
        <w:rPr>
          <w:rFonts w:ascii="Times New Roman" w:eastAsia="Calibri" w:hAnsi="Times New Roman" w:cs="Times New Roman"/>
          <w:sz w:val="28"/>
          <w:szCs w:val="28"/>
        </w:rPr>
        <w:t xml:space="preserve"> муниципальных образованиях большой недостаток квалифицированных инженерных кадров (строители, системные инженеры (специалисты по компьютерной технике), энергетики, механики и т.д.) для работы в сельской местности и малых городах.</w:t>
      </w:r>
    </w:p>
    <w:p w:rsidR="00F33578" w:rsidRPr="00F33578" w:rsidRDefault="00F33578" w:rsidP="00114AD0">
      <w:pPr>
        <w:tabs>
          <w:tab w:val="left" w:pos="284"/>
        </w:tabs>
        <w:spacing w:after="0" w:line="240" w:lineRule="auto"/>
        <w:ind w:left="567" w:firstLine="709"/>
        <w:jc w:val="both"/>
        <w:rPr>
          <w:rFonts w:ascii="Times New Roman" w:eastAsia="Calibri" w:hAnsi="Times New Roman" w:cs="Times New Roman"/>
          <w:sz w:val="28"/>
          <w:szCs w:val="28"/>
        </w:rPr>
      </w:pPr>
      <w:r w:rsidRPr="00F33578">
        <w:rPr>
          <w:rFonts w:ascii="Times New Roman" w:eastAsia="Calibri" w:hAnsi="Times New Roman" w:cs="Times New Roman"/>
          <w:sz w:val="28"/>
          <w:szCs w:val="28"/>
        </w:rPr>
        <w:t xml:space="preserve">Предлагается принять Правительством РФ решение за счет действующего государственного финансирования (обучения) закреплять квоты для обучения молодежи из сельской местности и малых городов,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с целью их подготовки и дальнейшего направления для работы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на предприятиях (организациях)</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расположенных на территории </w:t>
      </w:r>
      <w:r w:rsidR="003A1067">
        <w:rPr>
          <w:rFonts w:ascii="Times New Roman" w:eastAsia="Calibri" w:hAnsi="Times New Roman" w:cs="Times New Roman"/>
          <w:sz w:val="28"/>
          <w:szCs w:val="28"/>
        </w:rPr>
        <w:br/>
      </w:r>
      <w:r w:rsidRPr="00F33578">
        <w:rPr>
          <w:rFonts w:ascii="Times New Roman" w:eastAsia="Calibri" w:hAnsi="Times New Roman" w:cs="Times New Roman"/>
          <w:sz w:val="28"/>
          <w:szCs w:val="28"/>
        </w:rPr>
        <w:t xml:space="preserve">их фактического проживания (муниципального образования) после окончания ВУЗа. Это позволит решить кадровый вопрос в территориях </w:t>
      </w:r>
      <w:r w:rsidR="003F5F36">
        <w:rPr>
          <w:rFonts w:ascii="Times New Roman" w:eastAsia="Calibri" w:hAnsi="Times New Roman" w:cs="Times New Roman"/>
          <w:sz w:val="28"/>
          <w:szCs w:val="28"/>
        </w:rPr>
        <w:br/>
      </w:r>
      <w:r w:rsidRPr="00F33578">
        <w:rPr>
          <w:rFonts w:ascii="Times New Roman" w:eastAsia="Calibri" w:hAnsi="Times New Roman" w:cs="Times New Roman"/>
          <w:sz w:val="28"/>
          <w:szCs w:val="28"/>
        </w:rPr>
        <w:t>и</w:t>
      </w:r>
      <w:r w:rsidR="00551EE6">
        <w:rPr>
          <w:rFonts w:ascii="Times New Roman" w:eastAsia="Calibri" w:hAnsi="Times New Roman" w:cs="Times New Roman"/>
          <w:sz w:val="28"/>
          <w:szCs w:val="28"/>
        </w:rPr>
        <w:t>,</w:t>
      </w:r>
      <w:r w:rsidRPr="00F33578">
        <w:rPr>
          <w:rFonts w:ascii="Times New Roman" w:eastAsia="Calibri" w:hAnsi="Times New Roman" w:cs="Times New Roman"/>
          <w:sz w:val="28"/>
          <w:szCs w:val="28"/>
        </w:rPr>
        <w:t xml:space="preserve"> в дальнейшем, после их практической работы, привлечь квалифицированные кадры для работы в муниципалитетах.</w:t>
      </w:r>
    </w:p>
    <w:p w:rsidR="00223AE6" w:rsidRDefault="00223AE6"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p>
    <w:p w:rsidR="00114AD0" w:rsidRDefault="00114AD0" w:rsidP="00114AD0"/>
    <w:p w:rsidR="00114AD0" w:rsidRDefault="00114AD0" w:rsidP="00114AD0"/>
    <w:p w:rsidR="00114AD0" w:rsidRPr="00114AD0" w:rsidRDefault="00114AD0" w:rsidP="00114AD0"/>
    <w:p w:rsidR="00901315" w:rsidRPr="003A1067"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47" w:name="_Toc114131548"/>
      <w:r w:rsidRPr="003A1067">
        <w:rPr>
          <w:rFonts w:ascii="Times New Roman" w:hAnsi="Times New Roman" w:cs="Times New Roman"/>
          <w:b/>
          <w:color w:val="auto"/>
          <w:sz w:val="28"/>
          <w:szCs w:val="28"/>
        </w:rPr>
        <w:lastRenderedPageBreak/>
        <w:t>8</w:t>
      </w:r>
      <w:r w:rsidR="00D9038C" w:rsidRPr="003A1067">
        <w:rPr>
          <w:rFonts w:ascii="Times New Roman" w:hAnsi="Times New Roman" w:cs="Times New Roman"/>
          <w:b/>
          <w:color w:val="auto"/>
          <w:sz w:val="28"/>
          <w:szCs w:val="28"/>
        </w:rPr>
        <w:t xml:space="preserve">. </w:t>
      </w:r>
      <w:r w:rsidR="005A7767" w:rsidRPr="003A1067">
        <w:rPr>
          <w:rFonts w:ascii="Times New Roman" w:hAnsi="Times New Roman" w:cs="Times New Roman"/>
          <w:b/>
          <w:color w:val="auto"/>
          <w:sz w:val="28"/>
          <w:szCs w:val="28"/>
        </w:rPr>
        <w:t xml:space="preserve">Контрольно-надзорная и контрольная деятельность </w:t>
      </w:r>
      <w:r w:rsidR="00A82204" w:rsidRPr="003A1067">
        <w:rPr>
          <w:rFonts w:ascii="Times New Roman" w:hAnsi="Times New Roman" w:cs="Times New Roman"/>
          <w:b/>
          <w:color w:val="auto"/>
          <w:sz w:val="28"/>
          <w:szCs w:val="28"/>
        </w:rPr>
        <w:t>на местном уровне</w:t>
      </w:r>
      <w:bookmarkEnd w:id="47"/>
    </w:p>
    <w:p w:rsidR="00940B1F" w:rsidRPr="003A1067" w:rsidRDefault="00940B1F" w:rsidP="00114AD0">
      <w:pPr>
        <w:tabs>
          <w:tab w:val="left" w:pos="284"/>
        </w:tabs>
        <w:spacing w:after="0" w:line="240" w:lineRule="auto"/>
        <w:ind w:left="567"/>
        <w:rPr>
          <w:rFonts w:ascii="Times New Roman" w:hAnsi="Times New Roman" w:cs="Times New Roman"/>
          <w:sz w:val="28"/>
          <w:szCs w:val="28"/>
        </w:rPr>
      </w:pPr>
    </w:p>
    <w:p w:rsidR="00756A4C"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48" w:name="_Toc114131549"/>
      <w:r w:rsidRPr="003A1067">
        <w:rPr>
          <w:rFonts w:ascii="Times New Roman" w:hAnsi="Times New Roman" w:cs="Times New Roman"/>
          <w:b/>
          <w:color w:val="auto"/>
          <w:sz w:val="28"/>
          <w:szCs w:val="28"/>
        </w:rPr>
        <w:t>8</w:t>
      </w:r>
      <w:r w:rsidR="006E2463" w:rsidRPr="003A1067">
        <w:rPr>
          <w:rFonts w:ascii="Times New Roman" w:hAnsi="Times New Roman" w:cs="Times New Roman"/>
          <w:b/>
          <w:color w:val="auto"/>
          <w:sz w:val="28"/>
          <w:szCs w:val="28"/>
        </w:rPr>
        <w:t xml:space="preserve">.1. </w:t>
      </w:r>
      <w:r w:rsidR="005A7767" w:rsidRPr="003A1067">
        <w:rPr>
          <w:rFonts w:ascii="Times New Roman" w:hAnsi="Times New Roman" w:cs="Times New Roman"/>
          <w:b/>
          <w:color w:val="auto"/>
          <w:sz w:val="28"/>
          <w:szCs w:val="28"/>
        </w:rPr>
        <w:t xml:space="preserve">Контрольно-надзорная деятельность в отношении органов </w:t>
      </w:r>
      <w:r w:rsidR="00260314" w:rsidRPr="003A1067">
        <w:rPr>
          <w:rFonts w:ascii="Times New Roman" w:hAnsi="Times New Roman" w:cs="Times New Roman"/>
          <w:b/>
          <w:color w:val="auto"/>
          <w:sz w:val="28"/>
          <w:szCs w:val="28"/>
        </w:rPr>
        <w:t>местного самоуправления</w:t>
      </w:r>
      <w:r w:rsidR="005A7767" w:rsidRPr="003A1067">
        <w:rPr>
          <w:rFonts w:ascii="Times New Roman" w:hAnsi="Times New Roman" w:cs="Times New Roman"/>
          <w:b/>
          <w:color w:val="auto"/>
          <w:sz w:val="28"/>
          <w:szCs w:val="28"/>
        </w:rPr>
        <w:t xml:space="preserve">: основные тенденции, </w:t>
      </w:r>
      <w:r w:rsidR="00D9038C" w:rsidRPr="003A1067">
        <w:rPr>
          <w:rFonts w:ascii="Times New Roman" w:hAnsi="Times New Roman" w:cs="Times New Roman"/>
          <w:b/>
          <w:color w:val="auto"/>
          <w:sz w:val="28"/>
          <w:szCs w:val="28"/>
        </w:rPr>
        <w:t xml:space="preserve">позитивные </w:t>
      </w:r>
      <w:r w:rsidR="00901315" w:rsidRPr="003A1067">
        <w:rPr>
          <w:rFonts w:ascii="Times New Roman" w:hAnsi="Times New Roman" w:cs="Times New Roman"/>
          <w:b/>
          <w:color w:val="auto"/>
          <w:sz w:val="28"/>
          <w:szCs w:val="28"/>
        </w:rPr>
        <w:br/>
      </w:r>
      <w:r w:rsidR="00D9038C" w:rsidRPr="003A1067">
        <w:rPr>
          <w:rFonts w:ascii="Times New Roman" w:hAnsi="Times New Roman" w:cs="Times New Roman"/>
          <w:b/>
          <w:color w:val="auto"/>
          <w:sz w:val="28"/>
          <w:szCs w:val="28"/>
        </w:rPr>
        <w:t>и негативные эффекты</w:t>
      </w:r>
      <w:r w:rsidR="005A7767" w:rsidRPr="003A1067">
        <w:rPr>
          <w:rFonts w:ascii="Times New Roman" w:hAnsi="Times New Roman" w:cs="Times New Roman"/>
          <w:b/>
          <w:color w:val="auto"/>
          <w:sz w:val="28"/>
          <w:szCs w:val="28"/>
        </w:rPr>
        <w:t>.</w:t>
      </w:r>
      <w:bookmarkEnd w:id="48"/>
      <w:r w:rsidR="006E2463" w:rsidRPr="003A1067">
        <w:rPr>
          <w:rFonts w:ascii="Times New Roman" w:hAnsi="Times New Roman" w:cs="Times New Roman"/>
          <w:b/>
          <w:color w:val="auto"/>
          <w:sz w:val="28"/>
          <w:szCs w:val="28"/>
        </w:rPr>
        <w:t xml:space="preserve"> </w:t>
      </w:r>
    </w:p>
    <w:p w:rsidR="00206768" w:rsidRDefault="00206768" w:rsidP="00114AD0">
      <w:pPr>
        <w:tabs>
          <w:tab w:val="left" w:pos="284"/>
        </w:tabs>
        <w:ind w:left="567"/>
      </w:pPr>
    </w:p>
    <w:p w:rsidR="008C47F7" w:rsidRPr="00BA3B44" w:rsidRDefault="008C47F7"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Организация взаимодействия органов местного самоуправления </w:t>
      </w:r>
      <w:r w:rsidRPr="00BA3B44">
        <w:rPr>
          <w:rFonts w:ascii="Times New Roman" w:eastAsia="Calibri" w:hAnsi="Times New Roman" w:cs="Times New Roman"/>
          <w:color w:val="000000"/>
          <w:sz w:val="28"/>
          <w:szCs w:val="28"/>
        </w:rPr>
        <w:br/>
        <w:t>с контрольно-надзорными органами является одной из приоритетных</w:t>
      </w:r>
      <w:r w:rsidR="00030E52" w:rsidRPr="00BA3B44">
        <w:rPr>
          <w:rFonts w:ascii="Times New Roman" w:eastAsia="Calibri" w:hAnsi="Times New Roman" w:cs="Times New Roman"/>
          <w:color w:val="000000"/>
          <w:sz w:val="28"/>
          <w:szCs w:val="28"/>
        </w:rPr>
        <w:t xml:space="preserve"> направлений</w:t>
      </w:r>
      <w:r w:rsidRPr="00BA3B44">
        <w:rPr>
          <w:rFonts w:ascii="Times New Roman" w:eastAsia="Calibri" w:hAnsi="Times New Roman" w:cs="Times New Roman"/>
          <w:color w:val="000000"/>
          <w:sz w:val="28"/>
          <w:szCs w:val="28"/>
        </w:rPr>
        <w:t xml:space="preserve"> деятельност</w:t>
      </w:r>
      <w:r w:rsidR="00030E52" w:rsidRPr="00BA3B44">
        <w:rPr>
          <w:rFonts w:ascii="Times New Roman" w:eastAsia="Calibri" w:hAnsi="Times New Roman" w:cs="Times New Roman"/>
          <w:color w:val="000000"/>
          <w:sz w:val="28"/>
          <w:szCs w:val="28"/>
        </w:rPr>
        <w:t>и</w:t>
      </w:r>
      <w:r w:rsidRPr="00BA3B44">
        <w:rPr>
          <w:rFonts w:ascii="Times New Roman" w:eastAsia="Calibri" w:hAnsi="Times New Roman" w:cs="Times New Roman"/>
          <w:color w:val="000000"/>
          <w:sz w:val="28"/>
          <w:szCs w:val="28"/>
        </w:rPr>
        <w:t xml:space="preserve"> Совета. У Совета с 2011 года заключены соглашения с</w:t>
      </w:r>
      <w:r w:rsidR="00020F42">
        <w:rPr>
          <w:rFonts w:ascii="Times New Roman" w:eastAsia="Calibri" w:hAnsi="Times New Roman" w:cs="Times New Roman"/>
          <w:color w:val="000000"/>
          <w:sz w:val="28"/>
          <w:szCs w:val="28"/>
        </w:rPr>
        <w:t xml:space="preserve"> Прокуратурой Брянской области </w:t>
      </w:r>
      <w:r w:rsidRPr="00BA3B44">
        <w:rPr>
          <w:rFonts w:ascii="Times New Roman" w:eastAsia="Calibri" w:hAnsi="Times New Roman" w:cs="Times New Roman"/>
          <w:color w:val="000000"/>
          <w:sz w:val="28"/>
          <w:szCs w:val="28"/>
        </w:rPr>
        <w:t xml:space="preserve">и </w:t>
      </w:r>
      <w:r w:rsidR="00030E52" w:rsidRPr="00BA3B44">
        <w:rPr>
          <w:rFonts w:ascii="Times New Roman" w:eastAsia="Calibri" w:hAnsi="Times New Roman" w:cs="Times New Roman"/>
          <w:color w:val="000000"/>
          <w:sz w:val="28"/>
          <w:szCs w:val="28"/>
        </w:rPr>
        <w:t>У</w:t>
      </w:r>
      <w:r w:rsidRPr="00BA3B44">
        <w:rPr>
          <w:rFonts w:ascii="Times New Roman" w:eastAsia="Calibri" w:hAnsi="Times New Roman" w:cs="Times New Roman"/>
          <w:color w:val="000000"/>
          <w:sz w:val="28"/>
          <w:szCs w:val="28"/>
        </w:rPr>
        <w:t xml:space="preserve">правлением Министерства </w:t>
      </w:r>
      <w:r w:rsidR="00030E52" w:rsidRPr="00BA3B44">
        <w:rPr>
          <w:rFonts w:ascii="Times New Roman" w:eastAsia="Calibri" w:hAnsi="Times New Roman" w:cs="Times New Roman"/>
          <w:color w:val="000000"/>
          <w:sz w:val="28"/>
          <w:szCs w:val="28"/>
        </w:rPr>
        <w:t>ю</w:t>
      </w:r>
      <w:r w:rsidR="00020F42">
        <w:rPr>
          <w:rFonts w:ascii="Times New Roman" w:eastAsia="Calibri" w:hAnsi="Times New Roman" w:cs="Times New Roman"/>
          <w:color w:val="000000"/>
          <w:sz w:val="28"/>
          <w:szCs w:val="28"/>
        </w:rPr>
        <w:t>стиции по Брянской области</w:t>
      </w:r>
      <w:r w:rsidRPr="00BA3B44">
        <w:rPr>
          <w:rFonts w:ascii="Times New Roman" w:eastAsia="Calibri" w:hAnsi="Times New Roman" w:cs="Times New Roman"/>
          <w:color w:val="000000"/>
          <w:sz w:val="28"/>
          <w:szCs w:val="28"/>
        </w:rPr>
        <w:t xml:space="preserve">. Заключение соглашений позволило конкретизировать формы и порядок взаимодействия. </w:t>
      </w:r>
    </w:p>
    <w:p w:rsidR="008C47F7" w:rsidRPr="00BA3B44" w:rsidRDefault="008C47F7"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sidRPr="00BA3B44">
        <w:rPr>
          <w:rFonts w:ascii="Times New Roman" w:eastAsia="Calibri" w:hAnsi="Times New Roman" w:cs="Times New Roman"/>
          <w:color w:val="000000"/>
          <w:sz w:val="28"/>
          <w:szCs w:val="28"/>
        </w:rPr>
        <w:t xml:space="preserve">В рамках действующих соглашений с Советом совместно с органами прокуратуры, главными управлениями МЧС </w:t>
      </w:r>
      <w:r w:rsidR="00020F42">
        <w:rPr>
          <w:rFonts w:ascii="Times New Roman" w:eastAsia="Calibri" w:hAnsi="Times New Roman" w:cs="Times New Roman"/>
          <w:color w:val="000000"/>
          <w:sz w:val="28"/>
          <w:szCs w:val="28"/>
        </w:rPr>
        <w:t>Брянской области</w:t>
      </w:r>
      <w:r w:rsidRPr="00BA3B44">
        <w:rPr>
          <w:rFonts w:ascii="Times New Roman" w:eastAsia="Calibri" w:hAnsi="Times New Roman" w:cs="Times New Roman"/>
          <w:color w:val="000000"/>
          <w:sz w:val="28"/>
          <w:szCs w:val="28"/>
        </w:rPr>
        <w:t xml:space="preserve"> 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в области обеспечения безопасности жизнедеятельности населения. В процессе такого взаимодействия осуществляется развитие сети единых дежурно-диспетчерских служб, системы 112 и «ГЛОНАСС», профилактическая работа по предупреждению правонарушений, укрепление института старост, обучение населения и др.</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2021 году органами местного самоуправления принято 5 499 НПА (2020 год - 6 023). Количество незаконных муниципальных НПА, выявленных прокурорами в этот период, составило 1 181 (2020 год - 1 538). В соответствие с законодательством приведено 1 091 НПА (2020 год - 1 137). В остальных случаях документы прокурорского реагирования на отчетный период рассматривались.</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Основная часть выявленных незаконных нормативных актов - акты, вступившие в противоречие с законодательством и не приведенные органами местного самоуправления в соответствие с законом своевременно. Это касается таких сфер отношений, как муниципальная служба, муниципальный контроль, муниципальная собственность, сфера соблюдения прав и интересов несовершеннолетних, противодействие коррупции, охрана окружающей среды, исполнение жилищного, земельного, бюджетного, налогового, градостроительного законодательства, законодательства о закупках товаров, работ, услуг, защита прав субъектов предпринимательской деятельности.</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Одним из приоритетных направлений надзора является надзор за законностью муниципальных нормативных правовых актов, регламентирующих бюджетные правоотношения и правоотношения в сфере осуществления закупок для муниципальных нужд.</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 xml:space="preserve">Протесты приносились на противоречащие бюджетному законодательству отдельные нормы муниципальных правовых актов, регламентирующих бюджетные правоотношения, в том числе на положения о бюджетных процессах, решения об утверждении муниципальных программ, порядки принятия решений о разработке, реализации и оценки эффективности </w:t>
      </w:r>
      <w:r w:rsidRPr="00F31DE3">
        <w:rPr>
          <w:rFonts w:eastAsia="Calibri"/>
          <w:color w:val="000000"/>
          <w:sz w:val="28"/>
          <w:szCs w:val="28"/>
        </w:rPr>
        <w:lastRenderedPageBreak/>
        <w:t>муниципальных программ, порядки исполнения местных бюджетов по</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расходам и источникам финансирования дефицитов бюджета, порядки формирования и ведения реестра источников доходов бюджета и формы реестра источников доходов бюджета, а также нормативные правовые акты, закрепляющие полномочия и порядок работы контрольно-счетных органов муниципальных образований и контрольно - ревизионных управлений местных администраций, порядки формирования, утверждения и ведения планов закупок и планов - графиков закупок товаров, работ, услуг для обеспечения муниципальных нужд.</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2021 году прокурорами оспаривались НПА в сфере осуществления муниципального контроля, в том числе НПА, регламентирующие процедуры муниципального земельного контроля, выдачи разрешений на строительство и ввод объектов строительства в эксплуатацию, производства земляных работ, содержащие нормы, вступившие в противоречие с законодательством.</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Отдельное внимание уделялось законности ЕЛА, действующих в сфере соблюдения прав и интересов несовершеннолетних. Прокурорами устанавливались нарушения в положениях административных регламентов, регулирующих вопросы приема детей в дошкольные образовательные организации. Приносились протесты на НПА, утвердившие перечень объектов, на которых осуществляется исполнение наказания в виде обязательных и исправительных работ.</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Меры прокурорского реагирования применялись в целях приведения уставов муниципальных образований в соответствие с внесенными в Федеральный закон «Об общих принципах организации местного самоуправления в Российской Федерации» изменениями в сфере реализации правовых, территориальных, организационных и экономических принципов организации местного самоуправления в Российской Федерации.</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Анализ практики взаимодействия с органами местного самоуправления в сфере нормотворчества показывает, что основными причинами нарушений, выявляемых в проектах муниципальных актов, по-прежнему остаются: недостаточный уровень правовой грамотности должностных лиц местного самоуправления, часто обновляющееся федеральное законодательство, отсутствие мониторинга законов на местном уровне.</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2021 году прокурорами проводилась активная работа по мониторингу законодательства, выявлялись пробелы и иные недостатки в правовом регулировании на муниципальном уровне.</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связи с выявленными прокурорами недостатками в отчетном периоде направлено 443 информации и представления (2020 год - 710), на их основе уже принято 418 нормативных актов.</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Кроме этого, прокурорами подготовлено 12 проектов (2020 год - 50) муниципальных НПА, инициировано их принятие.</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Прокурорами инициировалось принятие муниципальных нормативных актов по вопросам противодействия коррупции, в сфере земельных отношений, осуществления муниципального жилищного контроля, раскрытия информации о деятельности органов местного самоуправления. Прокурорами обеспечивалась разработка и принятие органами местного самоуправления</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 xml:space="preserve">нормативных актов, направленных на реализацию положений федерального </w:t>
      </w:r>
      <w:r w:rsidRPr="00F31DE3">
        <w:rPr>
          <w:rFonts w:eastAsia="Calibri"/>
          <w:color w:val="000000"/>
          <w:sz w:val="28"/>
          <w:szCs w:val="28"/>
        </w:rPr>
        <w:lastRenderedPageBreak/>
        <w:t>законодательства о так называемой «гаражной амнистии» и по многим другим вопросам.</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Прокурорами инициировалось также изменение муниципальных нормативных актов, регламентирующих осуществление муниципального жилищного контроля и по другим вопросам.</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На основе инициатив прокуроров приняты 428 муниципальных нормативных актов.</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Прокурорами городов и районов области проводилась последовательная работа по устранению пробелов в муниципальном правом регулировании земельных, налоговых, бюджетных, жилищных правоотношений, в сфере оказания муниципальных услуг и исполнения законодательства о муниципальной службе и противодействии коррупции.</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Осуществляемое прокурорами взаимодействие с органами местного самоуправления способствовало предупреждению принятия муниципальных нормативных актов с нарушением действующего законодательства. В 2021 году оценка прокурорами проектов нормативных актов органов местного самоуправления позволила предупредить принятие 157 незаконных нормативных правовых актов (АШИ' - 148).</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Из указанного числа замечаний, 41 - направлено на проекты</w:t>
      </w:r>
      <w:r>
        <w:rPr>
          <w:rFonts w:eastAsia="Calibri"/>
          <w:color w:val="000000"/>
          <w:sz w:val="28"/>
          <w:szCs w:val="28"/>
        </w:rPr>
        <w:t xml:space="preserve"> </w:t>
      </w:r>
      <w:r w:rsidRPr="00F31DE3">
        <w:rPr>
          <w:rFonts w:eastAsia="Calibri"/>
          <w:color w:val="000000"/>
          <w:sz w:val="28"/>
          <w:szCs w:val="28"/>
        </w:rPr>
        <w:t>и постановлений исполнительных органов местного самоуправления, остальные - в представительные органы муниципальных образований.</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замечаниях предлагалось откорректировать проекты муниципальных уставов, решений о публичных слушаниях, правовых актов о предоставлении муниципальных услуг в сфере земельных правоотношений, о порядке предоставления субсидий из бюджетов, о порядке компенсации части родительской платы за присмотр и уход за детьми в организациях дошкольного образования, о размещении нестационарных торговых объектов, и другие.</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связи с нарушениями, выявленными в сфере муниципального нормотворчества, по представлениям прокуроров к дисциплинарной ответственности привлечены 123 должностных лиц местного самоуправления (АППГ -97).</w:t>
      </w:r>
    </w:p>
    <w:p w:rsidR="00F31DE3" w:rsidRPr="00F31DE3" w:rsidRDefault="00F31DE3" w:rsidP="00114AD0">
      <w:pPr>
        <w:pStyle w:val="24"/>
        <w:shd w:val="clear" w:color="auto" w:fill="auto"/>
        <w:tabs>
          <w:tab w:val="left" w:pos="284"/>
        </w:tabs>
        <w:spacing w:line="322" w:lineRule="exact"/>
        <w:ind w:left="567" w:firstLine="474"/>
        <w:rPr>
          <w:rFonts w:eastAsia="Calibri"/>
          <w:color w:val="000000"/>
          <w:sz w:val="28"/>
          <w:szCs w:val="28"/>
        </w:rPr>
      </w:pPr>
      <w:r w:rsidRPr="00F31DE3">
        <w:rPr>
          <w:rFonts w:eastAsia="Calibri"/>
          <w:color w:val="000000"/>
          <w:sz w:val="28"/>
          <w:szCs w:val="28"/>
        </w:rPr>
        <w:t>В основном, поводами для внесения представлений с постановкой вопроса о привлечении к дисциплинарной ответственности, явились выявленные прокурорами случаи длительного непринятия органами местного самоуправления мер по приведению действующих нормативных актов в соответствие с законодательством, несвоевременному принятию необходимых нормативных актов.</w:t>
      </w:r>
    </w:p>
    <w:p w:rsidR="003A42F3" w:rsidRDefault="003A42F3"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A42F3">
        <w:rPr>
          <w:rFonts w:ascii="Times New Roman" w:eastAsia="Calibri" w:hAnsi="Times New Roman" w:cs="Times New Roman"/>
          <w:sz w:val="28"/>
          <w:szCs w:val="28"/>
        </w:rPr>
        <w:t xml:space="preserve">ажность и необходимость осуществления контрольных функций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отношении органов и должностных лиц местного самоуправления, исполняющих свои полномочия, неоспорима. </w:t>
      </w:r>
      <w:r>
        <w:rPr>
          <w:rFonts w:ascii="Times New Roman" w:eastAsia="Calibri" w:hAnsi="Times New Roman" w:cs="Times New Roman"/>
          <w:sz w:val="28"/>
          <w:szCs w:val="28"/>
        </w:rPr>
        <w:t>Однако</w:t>
      </w:r>
      <w:r w:rsidRPr="003A42F3">
        <w:rPr>
          <w:rFonts w:ascii="Times New Roman" w:eastAsia="Calibri" w:hAnsi="Times New Roman" w:cs="Times New Roman"/>
          <w:sz w:val="28"/>
          <w:szCs w:val="28"/>
        </w:rPr>
        <w:t xml:space="preserve"> в рамках осуществления контроля и надзора соответствующими органами не всегда принимаются во внимание условия, сложившиеся в конкретном муниципалитете, реальные возможности органов</w:t>
      </w:r>
      <w:r>
        <w:rPr>
          <w:rFonts w:ascii="Times New Roman" w:eastAsia="Calibri" w:hAnsi="Times New Roman" w:cs="Times New Roman"/>
          <w:sz w:val="28"/>
          <w:szCs w:val="28"/>
        </w:rPr>
        <w:t xml:space="preserve"> местного самоуправления</w:t>
      </w:r>
      <w:r w:rsidR="0089676C">
        <w:rPr>
          <w:rFonts w:ascii="Times New Roman" w:eastAsia="Calibri" w:hAnsi="Times New Roman" w:cs="Times New Roman"/>
          <w:sz w:val="28"/>
          <w:szCs w:val="28"/>
        </w:rPr>
        <w:t xml:space="preserve"> </w:t>
      </w:r>
      <w:r w:rsidRPr="003A42F3">
        <w:rPr>
          <w:rFonts w:ascii="Times New Roman" w:eastAsia="Calibri" w:hAnsi="Times New Roman" w:cs="Times New Roman"/>
          <w:sz w:val="28"/>
          <w:szCs w:val="28"/>
        </w:rPr>
        <w:t xml:space="preserve">и назревшие потребности населения, </w:t>
      </w:r>
      <w:r>
        <w:rPr>
          <w:rFonts w:ascii="Times New Roman" w:eastAsia="Calibri" w:hAnsi="Times New Roman" w:cs="Times New Roman"/>
          <w:sz w:val="28"/>
          <w:szCs w:val="28"/>
        </w:rPr>
        <w:t>а также</w:t>
      </w:r>
      <w:r w:rsidRPr="003A42F3">
        <w:rPr>
          <w:rFonts w:ascii="Times New Roman" w:eastAsia="Calibri" w:hAnsi="Times New Roman" w:cs="Times New Roman"/>
          <w:sz w:val="28"/>
          <w:szCs w:val="28"/>
        </w:rPr>
        <w:t xml:space="preserve"> фактическая невозможность финансирования затрат на выполнение </w:t>
      </w:r>
      <w:r>
        <w:rPr>
          <w:rFonts w:ascii="Times New Roman" w:eastAsia="Calibri" w:hAnsi="Times New Roman" w:cs="Times New Roman"/>
          <w:sz w:val="28"/>
          <w:szCs w:val="28"/>
        </w:rPr>
        <w:t xml:space="preserve">всех закрепленных за муниципалитетами </w:t>
      </w:r>
      <w:r w:rsidRPr="003A42F3">
        <w:rPr>
          <w:rFonts w:ascii="Times New Roman" w:eastAsia="Calibri" w:hAnsi="Times New Roman" w:cs="Times New Roman"/>
          <w:sz w:val="28"/>
          <w:szCs w:val="28"/>
        </w:rPr>
        <w:t>полномочий.</w:t>
      </w:r>
    </w:p>
    <w:p w:rsidR="00B84CED" w:rsidRDefault="00B84CED" w:rsidP="00114AD0">
      <w:pPr>
        <w:tabs>
          <w:tab w:val="left" w:pos="284"/>
        </w:tabs>
        <w:spacing w:after="0" w:line="240" w:lineRule="auto"/>
        <w:ind w:left="567" w:firstLine="709"/>
        <w:jc w:val="both"/>
        <w:rPr>
          <w:rFonts w:ascii="Times New Roman" w:eastAsia="Calibri" w:hAnsi="Times New Roman" w:cs="Times New Roman"/>
          <w:sz w:val="28"/>
          <w:szCs w:val="28"/>
        </w:rPr>
      </w:pP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Органы местного самоуправления </w:t>
      </w:r>
      <w:r w:rsidR="00612BB5">
        <w:rPr>
          <w:rFonts w:ascii="Times New Roman" w:eastAsia="Calibri" w:hAnsi="Times New Roman" w:cs="Times New Roman"/>
          <w:sz w:val="28"/>
          <w:szCs w:val="28"/>
        </w:rPr>
        <w:t>области</w:t>
      </w:r>
      <w:r w:rsidRPr="003A42F3">
        <w:rPr>
          <w:rFonts w:ascii="Times New Roman" w:eastAsia="Calibri" w:hAnsi="Times New Roman" w:cs="Times New Roman"/>
          <w:sz w:val="28"/>
          <w:szCs w:val="28"/>
        </w:rPr>
        <w:t xml:space="preserve"> выдел</w:t>
      </w:r>
      <w:r>
        <w:rPr>
          <w:rFonts w:ascii="Times New Roman" w:eastAsia="Calibri" w:hAnsi="Times New Roman" w:cs="Times New Roman"/>
          <w:sz w:val="28"/>
          <w:szCs w:val="28"/>
        </w:rPr>
        <w:t xml:space="preserve">яют </w:t>
      </w:r>
      <w:r>
        <w:rPr>
          <w:rFonts w:ascii="Times New Roman" w:eastAsia="Calibri" w:hAnsi="Times New Roman" w:cs="Times New Roman"/>
          <w:bCs/>
          <w:iCs/>
          <w:sz w:val="28"/>
          <w:szCs w:val="28"/>
        </w:rPr>
        <w:t>две основные</w:t>
      </w:r>
      <w:r w:rsidRPr="003A42F3">
        <w:rPr>
          <w:rFonts w:ascii="Times New Roman" w:eastAsia="Calibri" w:hAnsi="Times New Roman" w:cs="Times New Roman"/>
          <w:bCs/>
          <w:iCs/>
          <w:sz w:val="28"/>
          <w:szCs w:val="28"/>
        </w:rPr>
        <w:t xml:space="preserve"> проблем</w:t>
      </w:r>
      <w:r>
        <w:rPr>
          <w:rFonts w:ascii="Times New Roman" w:eastAsia="Calibri" w:hAnsi="Times New Roman" w:cs="Times New Roman"/>
          <w:bCs/>
          <w:iCs/>
          <w:sz w:val="28"/>
          <w:szCs w:val="28"/>
        </w:rPr>
        <w:t>ы</w:t>
      </w:r>
      <w:r w:rsidRPr="003A42F3">
        <w:rPr>
          <w:rFonts w:ascii="Times New Roman" w:eastAsia="Calibri" w:hAnsi="Times New Roman" w:cs="Times New Roman"/>
          <w:bCs/>
          <w:iCs/>
          <w:sz w:val="28"/>
          <w:szCs w:val="28"/>
        </w:rPr>
        <w:t xml:space="preserve"> во взаимоотношениях </w:t>
      </w:r>
      <w:r>
        <w:rPr>
          <w:rFonts w:ascii="Times New Roman" w:eastAsia="Calibri" w:hAnsi="Times New Roman" w:cs="Times New Roman"/>
          <w:bCs/>
          <w:iCs/>
          <w:sz w:val="28"/>
          <w:szCs w:val="28"/>
        </w:rPr>
        <w:t xml:space="preserve">с </w:t>
      </w:r>
      <w:r w:rsidRPr="003A42F3">
        <w:rPr>
          <w:rFonts w:ascii="Times New Roman" w:eastAsia="Calibri" w:hAnsi="Times New Roman" w:cs="Times New Roman"/>
          <w:bCs/>
          <w:iCs/>
          <w:sz w:val="28"/>
          <w:szCs w:val="28"/>
        </w:rPr>
        <w:t>контрольно-надзорны</w:t>
      </w:r>
      <w:r>
        <w:rPr>
          <w:rFonts w:ascii="Times New Roman" w:eastAsia="Calibri" w:hAnsi="Times New Roman" w:cs="Times New Roman"/>
          <w:bCs/>
          <w:iCs/>
          <w:sz w:val="28"/>
          <w:szCs w:val="28"/>
        </w:rPr>
        <w:t xml:space="preserve">ми </w:t>
      </w:r>
      <w:r w:rsidRPr="003A42F3">
        <w:rPr>
          <w:rFonts w:ascii="Times New Roman" w:eastAsia="Calibri" w:hAnsi="Times New Roman" w:cs="Times New Roman"/>
          <w:bCs/>
          <w:iCs/>
          <w:sz w:val="28"/>
          <w:szCs w:val="28"/>
        </w:rPr>
        <w:t>орган</w:t>
      </w:r>
      <w:r>
        <w:rPr>
          <w:rFonts w:ascii="Times New Roman" w:eastAsia="Calibri" w:hAnsi="Times New Roman" w:cs="Times New Roman"/>
          <w:bCs/>
          <w:iCs/>
          <w:sz w:val="28"/>
          <w:szCs w:val="28"/>
        </w:rPr>
        <w:t>ами.</w:t>
      </w:r>
    </w:p>
    <w:p w:rsidR="004A7740" w:rsidRPr="003A42F3" w:rsidRDefault="004A7740"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проблемой</w:t>
      </w:r>
      <w:r w:rsidR="005B6AC0">
        <w:rPr>
          <w:rFonts w:ascii="Times New Roman" w:eastAsia="Calibri" w:hAnsi="Times New Roman" w:cs="Times New Roman"/>
          <w:sz w:val="28"/>
          <w:szCs w:val="28"/>
        </w:rPr>
        <w:t xml:space="preserve">, являющейся причиной неисполнения или ненадлежащего исполнения органами местного самоуправления всех требований законодательства, является не соответствие уровня финансирования муниципалитетов (в том числе установление лимитов кадровой численности муниципальных служащих) объему установленных </w:t>
      </w:r>
      <w:r w:rsidR="005B6AC0">
        <w:rPr>
          <w:rFonts w:ascii="Times New Roman" w:eastAsia="Calibri" w:hAnsi="Times New Roman" w:cs="Times New Roman"/>
          <w:sz w:val="28"/>
          <w:szCs w:val="28"/>
        </w:rPr>
        <w:br/>
        <w:t xml:space="preserve">на федеральном и региональном уровне полномочий органов местного самоуправления. </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В 2021 году в структурные подразделения УФССП России по Брянской области на исполнение было предъявл</w:t>
      </w:r>
      <w:r w:rsidR="0089676C">
        <w:rPr>
          <w:rFonts w:eastAsia="Calibri"/>
          <w:color w:val="000000"/>
          <w:sz w:val="28"/>
          <w:szCs w:val="28"/>
        </w:rPr>
        <w:t>ено 804 исполнительных документов</w:t>
      </w:r>
      <w:r w:rsidRPr="00F31DE3">
        <w:rPr>
          <w:rFonts w:eastAsia="Calibri"/>
          <w:color w:val="000000"/>
          <w:sz w:val="28"/>
          <w:szCs w:val="28"/>
        </w:rPr>
        <w:t>, должниками по которым выступают органы местного самоуправления.</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В 2021 году в рамках 80 исполнительных производств, должниками по которым выступают органы местного самоуправления, было взыскано 2 667 тыс. руб.</w:t>
      </w:r>
      <w:r>
        <w:rPr>
          <w:rFonts w:eastAsia="Calibri"/>
          <w:color w:val="000000"/>
          <w:sz w:val="28"/>
          <w:szCs w:val="28"/>
        </w:rPr>
        <w:t xml:space="preserve"> </w:t>
      </w:r>
      <w:r w:rsidRPr="00F31DE3">
        <w:rPr>
          <w:rFonts w:eastAsia="Calibri"/>
          <w:color w:val="000000"/>
          <w:sz w:val="28"/>
          <w:szCs w:val="28"/>
        </w:rPr>
        <w:t>исполнительского сбора.</w:t>
      </w:r>
    </w:p>
    <w:p w:rsidR="00BA3B44" w:rsidRPr="00BA3B44" w:rsidRDefault="003C1CF5"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Так, в  2021 году</w:t>
      </w:r>
      <w:r w:rsidR="005409C9">
        <w:rPr>
          <w:rFonts w:ascii="Times New Roman" w:eastAsia="Calibri" w:hAnsi="Times New Roman" w:cs="Times New Roman"/>
          <w:color w:val="000000"/>
          <w:sz w:val="28"/>
          <w:szCs w:val="28"/>
        </w:rPr>
        <w:t xml:space="preserve"> </w:t>
      </w:r>
      <w:r w:rsidR="003A42F3">
        <w:rPr>
          <w:rFonts w:ascii="Times New Roman" w:eastAsia="Calibri" w:hAnsi="Times New Roman" w:cs="Times New Roman"/>
          <w:color w:val="000000"/>
          <w:sz w:val="28"/>
          <w:szCs w:val="28"/>
        </w:rPr>
        <w:t xml:space="preserve">Советом муниципальных образований </w:t>
      </w:r>
      <w:r w:rsidR="00BA3B44" w:rsidRPr="00BA3B44">
        <w:rPr>
          <w:rFonts w:ascii="Times New Roman" w:eastAsia="Calibri" w:hAnsi="Times New Roman" w:cs="Times New Roman"/>
          <w:sz w:val="28"/>
          <w:szCs w:val="28"/>
        </w:rPr>
        <w:t xml:space="preserve">проведен мониторинг среди органов местного самоуправления </w:t>
      </w:r>
      <w:r>
        <w:rPr>
          <w:rFonts w:ascii="Times New Roman" w:eastAsia="Calibri" w:hAnsi="Times New Roman" w:cs="Times New Roman"/>
          <w:sz w:val="28"/>
          <w:szCs w:val="28"/>
        </w:rPr>
        <w:t>области</w:t>
      </w:r>
      <w:r w:rsidR="008A3E89">
        <w:rPr>
          <w:rFonts w:ascii="Times New Roman" w:eastAsia="Calibri" w:hAnsi="Times New Roman" w:cs="Times New Roman"/>
          <w:sz w:val="28"/>
          <w:szCs w:val="28"/>
        </w:rPr>
        <w:t xml:space="preserve"> </w:t>
      </w:r>
      <w:r w:rsidR="00BA3B44" w:rsidRPr="00BA3B44">
        <w:rPr>
          <w:rFonts w:ascii="Times New Roman" w:eastAsia="Calibri" w:hAnsi="Times New Roman" w:cs="Times New Roman"/>
          <w:sz w:val="28"/>
          <w:szCs w:val="28"/>
        </w:rPr>
        <w:t xml:space="preserve">по </w:t>
      </w:r>
      <w:r w:rsidR="0089676C">
        <w:rPr>
          <w:rFonts w:ascii="Times New Roman" w:eastAsia="Calibri" w:hAnsi="Times New Roman" w:cs="Times New Roman"/>
          <w:sz w:val="28"/>
          <w:szCs w:val="28"/>
        </w:rPr>
        <w:t>выявлению количества и категорий</w:t>
      </w:r>
      <w:r w:rsidR="00BA3B44" w:rsidRPr="00BA3B44">
        <w:rPr>
          <w:rFonts w:ascii="Times New Roman" w:eastAsia="Calibri" w:hAnsi="Times New Roman" w:cs="Times New Roman"/>
          <w:sz w:val="28"/>
          <w:szCs w:val="28"/>
        </w:rPr>
        <w:t xml:space="preserve"> неисполненных органами местного самоуправления решений судов по искам прокуроров, расчетного количества денежных средств, необходимых для исполнения решений судов, а также мерах, принимаемых органами местного самоуправления для исполнения данных решений.</w:t>
      </w:r>
      <w:r w:rsidR="0002338B">
        <w:rPr>
          <w:rFonts w:ascii="Times New Roman" w:eastAsia="Calibri" w:hAnsi="Times New Roman" w:cs="Times New Roman"/>
          <w:sz w:val="28"/>
          <w:szCs w:val="28"/>
        </w:rPr>
        <w:t xml:space="preserve"> </w:t>
      </w:r>
      <w:r w:rsidR="005409C9">
        <w:rPr>
          <w:rFonts w:ascii="Times New Roman" w:eastAsia="Calibri" w:hAnsi="Times New Roman" w:cs="Times New Roman"/>
          <w:sz w:val="28"/>
          <w:szCs w:val="28"/>
        </w:rPr>
        <w:t>В мониторинге приняли участие</w:t>
      </w:r>
      <w:r w:rsidR="00BA3B44" w:rsidRPr="00BA3B44">
        <w:rPr>
          <w:rFonts w:ascii="Times New Roman" w:eastAsia="Calibri" w:hAnsi="Times New Roman" w:cs="Times New Roman"/>
          <w:sz w:val="28"/>
          <w:szCs w:val="28"/>
        </w:rPr>
        <w:t xml:space="preserve"> все муниципальные образования </w:t>
      </w:r>
      <w:r>
        <w:rPr>
          <w:rFonts w:ascii="Times New Roman" w:eastAsia="Calibri" w:hAnsi="Times New Roman" w:cs="Times New Roman"/>
          <w:sz w:val="28"/>
          <w:szCs w:val="28"/>
        </w:rPr>
        <w:t>области</w:t>
      </w:r>
      <w:r w:rsidR="00BA3B44" w:rsidRPr="00BA3B44">
        <w:rPr>
          <w:rFonts w:ascii="Times New Roman" w:eastAsia="Calibri" w:hAnsi="Times New Roman" w:cs="Times New Roman"/>
          <w:sz w:val="28"/>
          <w:szCs w:val="28"/>
        </w:rPr>
        <w:t xml:space="preserve">. </w:t>
      </w:r>
    </w:p>
    <w:p w:rsidR="00BA3B44" w:rsidRPr="00650F05" w:rsidRDefault="00BA3B44" w:rsidP="00114AD0">
      <w:pPr>
        <w:tabs>
          <w:tab w:val="left" w:pos="284"/>
        </w:tabs>
        <w:spacing w:after="0" w:line="240" w:lineRule="auto"/>
        <w:ind w:left="567" w:firstLine="709"/>
        <w:jc w:val="both"/>
        <w:rPr>
          <w:rFonts w:ascii="Times New Roman" w:eastAsia="Calibri" w:hAnsi="Times New Roman" w:cs="Times New Roman"/>
          <w:sz w:val="28"/>
          <w:szCs w:val="28"/>
        </w:rPr>
      </w:pPr>
      <w:r w:rsidRPr="00BA3B44">
        <w:rPr>
          <w:rFonts w:ascii="Times New Roman" w:eastAsia="Calibri" w:hAnsi="Times New Roman" w:cs="Times New Roman"/>
          <w:sz w:val="28"/>
          <w:szCs w:val="28"/>
        </w:rPr>
        <w:t>Следует отметить, что основной причиной неисполнения решений судов является отсутствие денежных средств на исполнение решений судов</w:t>
      </w:r>
      <w:r w:rsidR="00053B88" w:rsidRPr="00053B88">
        <w:rPr>
          <w:rFonts w:ascii="Times New Roman" w:eastAsia="Calibri" w:hAnsi="Times New Roman" w:cs="Times New Roman"/>
          <w:sz w:val="28"/>
          <w:szCs w:val="28"/>
        </w:rPr>
        <w:t xml:space="preserve"> </w:t>
      </w:r>
      <w:r w:rsidRPr="00BA3B44">
        <w:rPr>
          <w:rFonts w:ascii="Times New Roman" w:eastAsia="Calibri" w:hAnsi="Times New Roman" w:cs="Times New Roman"/>
          <w:sz w:val="28"/>
          <w:szCs w:val="28"/>
        </w:rPr>
        <w:t xml:space="preserve">в полном объеме. </w:t>
      </w:r>
    </w:p>
    <w:p w:rsidR="005C62C2" w:rsidRPr="00053B88" w:rsidRDefault="005C62C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Полная информация представлена в таблице:</w:t>
      </w:r>
    </w:p>
    <w:p w:rsidR="00053B88" w:rsidRDefault="00053B88" w:rsidP="00114AD0">
      <w:pPr>
        <w:tabs>
          <w:tab w:val="left" w:pos="284"/>
        </w:tabs>
        <w:spacing w:after="0" w:line="240" w:lineRule="auto"/>
        <w:ind w:firstLine="709"/>
        <w:jc w:val="both"/>
        <w:rPr>
          <w:rFonts w:ascii="Times New Roman" w:eastAsia="Calibri" w:hAnsi="Times New Roman" w:cs="Times New Roman"/>
          <w:sz w:val="28"/>
          <w:szCs w:val="28"/>
        </w:rPr>
        <w:sectPr w:rsidR="00053B88" w:rsidSect="00053B88">
          <w:footerReference w:type="default" r:id="rId39"/>
          <w:pgSz w:w="11906" w:h="16838"/>
          <w:pgMar w:top="709" w:right="992" w:bottom="992" w:left="709" w:header="709" w:footer="397" w:gutter="0"/>
          <w:cols w:space="708"/>
          <w:docGrid w:linePitch="360"/>
        </w:sectPr>
      </w:pPr>
    </w:p>
    <w:p w:rsidR="00053B88" w:rsidRPr="00650F05" w:rsidRDefault="00053B88" w:rsidP="00114AD0">
      <w:pPr>
        <w:tabs>
          <w:tab w:val="left" w:pos="284"/>
        </w:tabs>
        <w:spacing w:after="0" w:line="240" w:lineRule="auto"/>
        <w:jc w:val="both"/>
        <w:rPr>
          <w:rFonts w:ascii="Times New Roman" w:eastAsia="Calibri" w:hAnsi="Times New Roman" w:cs="Times New Roman"/>
          <w:sz w:val="28"/>
          <w:szCs w:val="28"/>
        </w:rPr>
      </w:pPr>
    </w:p>
    <w:p w:rsidR="00053B88" w:rsidRPr="00053B88" w:rsidRDefault="00053B88" w:rsidP="00114AD0">
      <w:pPr>
        <w:tabs>
          <w:tab w:val="left" w:pos="284"/>
        </w:tabs>
        <w:spacing w:after="0" w:line="240" w:lineRule="auto"/>
        <w:ind w:firstLine="709"/>
        <w:jc w:val="both"/>
        <w:rPr>
          <w:rFonts w:ascii="Times New Roman" w:eastAsia="Calibri" w:hAnsi="Times New Roman" w:cs="Times New Roman"/>
          <w:sz w:val="28"/>
          <w:szCs w:val="28"/>
        </w:rPr>
      </w:pPr>
    </w:p>
    <w:tbl>
      <w:tblPr>
        <w:tblStyle w:val="af3"/>
        <w:tblW w:w="15168" w:type="dxa"/>
        <w:tblInd w:w="-459" w:type="dxa"/>
        <w:tblLayout w:type="fixed"/>
        <w:tblLook w:val="04A0" w:firstRow="1" w:lastRow="0" w:firstColumn="1" w:lastColumn="0" w:noHBand="0" w:noVBand="1"/>
      </w:tblPr>
      <w:tblGrid>
        <w:gridCol w:w="991"/>
        <w:gridCol w:w="1134"/>
        <w:gridCol w:w="993"/>
        <w:gridCol w:w="1134"/>
        <w:gridCol w:w="1417"/>
        <w:gridCol w:w="1417"/>
        <w:gridCol w:w="1844"/>
        <w:gridCol w:w="1701"/>
        <w:gridCol w:w="2269"/>
        <w:gridCol w:w="2268"/>
      </w:tblGrid>
      <w:tr w:rsidR="005C62C2" w:rsidTr="00023341">
        <w:trPr>
          <w:trHeight w:val="295"/>
        </w:trPr>
        <w:tc>
          <w:tcPr>
            <w:tcW w:w="991" w:type="dxa"/>
            <w:vMerge w:val="restart"/>
          </w:tcPr>
          <w:p w:rsidR="005C62C2" w:rsidRPr="0046683B" w:rsidRDefault="00023341" w:rsidP="00114AD0">
            <w:pPr>
              <w:tabs>
                <w:tab w:val="left" w:pos="284"/>
              </w:tabs>
              <w:jc w:val="center"/>
              <w:rPr>
                <w:sz w:val="24"/>
              </w:rPr>
            </w:pPr>
            <w:r>
              <w:rPr>
                <w:rFonts w:ascii="Times New Roman" w:eastAsia="Calibri" w:hAnsi="Times New Roman" w:cs="Times New Roman"/>
                <w:sz w:val="28"/>
                <w:szCs w:val="28"/>
              </w:rPr>
              <w:br w:type="page"/>
            </w:r>
            <w:r w:rsidR="005C62C2" w:rsidRPr="00E133CE">
              <w:rPr>
                <w:sz w:val="24"/>
              </w:rPr>
              <w:t xml:space="preserve">Наименование </w:t>
            </w:r>
            <w:r w:rsidR="005C62C2">
              <w:rPr>
                <w:sz w:val="24"/>
              </w:rPr>
              <w:t>муниципального образования</w:t>
            </w:r>
          </w:p>
        </w:tc>
        <w:tc>
          <w:tcPr>
            <w:tcW w:w="3261" w:type="dxa"/>
            <w:gridSpan w:val="3"/>
          </w:tcPr>
          <w:p w:rsidR="005C62C2" w:rsidRPr="00E133CE" w:rsidRDefault="005C62C2" w:rsidP="00114AD0">
            <w:pPr>
              <w:tabs>
                <w:tab w:val="left" w:pos="284"/>
              </w:tabs>
              <w:jc w:val="center"/>
              <w:rPr>
                <w:sz w:val="24"/>
              </w:rPr>
            </w:pPr>
            <w:r>
              <w:rPr>
                <w:sz w:val="24"/>
              </w:rPr>
              <w:t>Количество проверок контрольно-надзорными</w:t>
            </w:r>
            <w:r w:rsidRPr="00E133CE">
              <w:rPr>
                <w:sz w:val="24"/>
              </w:rPr>
              <w:t xml:space="preserve"> органами</w:t>
            </w:r>
            <w:r>
              <w:rPr>
                <w:sz w:val="24"/>
              </w:rPr>
              <w:t xml:space="preserve"> </w:t>
            </w:r>
          </w:p>
        </w:tc>
        <w:tc>
          <w:tcPr>
            <w:tcW w:w="4678" w:type="dxa"/>
            <w:gridSpan w:val="3"/>
          </w:tcPr>
          <w:p w:rsidR="005C62C2" w:rsidRPr="00E133CE" w:rsidRDefault="005C62C2" w:rsidP="00114AD0">
            <w:pPr>
              <w:tabs>
                <w:tab w:val="left" w:pos="284"/>
              </w:tabs>
              <w:jc w:val="center"/>
              <w:rPr>
                <w:sz w:val="24"/>
              </w:rPr>
            </w:pPr>
            <w:r w:rsidRPr="00E133CE">
              <w:rPr>
                <w:sz w:val="24"/>
              </w:rPr>
              <w:t>Объем штрафов,</w:t>
            </w:r>
            <w:r>
              <w:rPr>
                <w:sz w:val="24"/>
              </w:rPr>
              <w:t xml:space="preserve"> назначенных контрольно-надзорными органами </w:t>
            </w:r>
          </w:p>
        </w:tc>
        <w:tc>
          <w:tcPr>
            <w:tcW w:w="6238" w:type="dxa"/>
            <w:gridSpan w:val="3"/>
          </w:tcPr>
          <w:p w:rsidR="005C62C2" w:rsidRPr="00304751" w:rsidRDefault="005C62C2" w:rsidP="00114AD0">
            <w:pPr>
              <w:tabs>
                <w:tab w:val="left" w:pos="284"/>
              </w:tabs>
              <w:jc w:val="center"/>
              <w:rPr>
                <w:sz w:val="24"/>
              </w:rPr>
            </w:pPr>
            <w:r w:rsidRPr="00E133CE">
              <w:rPr>
                <w:sz w:val="24"/>
              </w:rPr>
              <w:t xml:space="preserve">Объем </w:t>
            </w:r>
            <w:r>
              <w:rPr>
                <w:sz w:val="24"/>
              </w:rPr>
              <w:t xml:space="preserve">средств </w:t>
            </w:r>
            <w:r w:rsidRPr="00E133CE">
              <w:rPr>
                <w:sz w:val="24"/>
              </w:rPr>
              <w:t>местных бюджетов</w:t>
            </w:r>
            <w:r>
              <w:rPr>
                <w:sz w:val="24"/>
              </w:rPr>
              <w:t>, направленных на выплату штрафов, руб.</w:t>
            </w:r>
          </w:p>
        </w:tc>
      </w:tr>
      <w:tr w:rsidR="005C62C2" w:rsidTr="00023341">
        <w:trPr>
          <w:trHeight w:val="294"/>
        </w:trPr>
        <w:tc>
          <w:tcPr>
            <w:tcW w:w="991" w:type="dxa"/>
            <w:vMerge/>
          </w:tcPr>
          <w:p w:rsidR="005C62C2" w:rsidRDefault="005C62C2" w:rsidP="00114AD0">
            <w:pPr>
              <w:tabs>
                <w:tab w:val="left" w:pos="284"/>
              </w:tabs>
            </w:pPr>
          </w:p>
        </w:tc>
        <w:tc>
          <w:tcPr>
            <w:tcW w:w="1134" w:type="dxa"/>
          </w:tcPr>
          <w:p w:rsidR="005C62C2" w:rsidRPr="00E133CE" w:rsidRDefault="005C62C2" w:rsidP="00114AD0">
            <w:pPr>
              <w:tabs>
                <w:tab w:val="left" w:pos="284"/>
              </w:tabs>
              <w:rPr>
                <w:sz w:val="24"/>
              </w:rPr>
            </w:pPr>
            <w:r w:rsidRPr="00E133CE">
              <w:rPr>
                <w:sz w:val="24"/>
              </w:rPr>
              <w:t>202</w:t>
            </w:r>
            <w:r>
              <w:rPr>
                <w:sz w:val="24"/>
              </w:rPr>
              <w:t>0</w:t>
            </w:r>
            <w:r w:rsidRPr="00E133CE">
              <w:rPr>
                <w:sz w:val="24"/>
              </w:rPr>
              <w:t xml:space="preserve"> год </w:t>
            </w:r>
          </w:p>
        </w:tc>
        <w:tc>
          <w:tcPr>
            <w:tcW w:w="993" w:type="dxa"/>
          </w:tcPr>
          <w:p w:rsidR="005C62C2" w:rsidRPr="00E133CE" w:rsidRDefault="005C62C2" w:rsidP="00114AD0">
            <w:pPr>
              <w:tabs>
                <w:tab w:val="left" w:pos="284"/>
              </w:tabs>
              <w:rPr>
                <w:sz w:val="24"/>
              </w:rPr>
            </w:pPr>
            <w:r w:rsidRPr="00E133CE">
              <w:rPr>
                <w:sz w:val="24"/>
              </w:rPr>
              <w:t xml:space="preserve">2021 год </w:t>
            </w:r>
          </w:p>
        </w:tc>
        <w:tc>
          <w:tcPr>
            <w:tcW w:w="1134" w:type="dxa"/>
          </w:tcPr>
          <w:p w:rsidR="005C62C2" w:rsidRPr="00E133CE" w:rsidRDefault="005C62C2" w:rsidP="00114AD0">
            <w:pPr>
              <w:tabs>
                <w:tab w:val="left" w:pos="284"/>
              </w:tabs>
              <w:rPr>
                <w:sz w:val="24"/>
              </w:rPr>
            </w:pPr>
            <w:r w:rsidRPr="00E133CE">
              <w:rPr>
                <w:sz w:val="24"/>
                <w:lang w:val="en-US"/>
              </w:rPr>
              <w:t xml:space="preserve">I </w:t>
            </w:r>
            <w:r w:rsidRPr="00E133CE">
              <w:rPr>
                <w:sz w:val="24"/>
              </w:rPr>
              <w:t>полугодие 2022 года</w:t>
            </w:r>
          </w:p>
        </w:tc>
        <w:tc>
          <w:tcPr>
            <w:tcW w:w="1417" w:type="dxa"/>
          </w:tcPr>
          <w:p w:rsidR="005C62C2" w:rsidRPr="00E133CE" w:rsidRDefault="005C62C2" w:rsidP="00114AD0">
            <w:pPr>
              <w:tabs>
                <w:tab w:val="left" w:pos="284"/>
              </w:tabs>
              <w:rPr>
                <w:sz w:val="24"/>
              </w:rPr>
            </w:pPr>
            <w:r w:rsidRPr="00E133CE">
              <w:rPr>
                <w:sz w:val="24"/>
              </w:rPr>
              <w:t>202</w:t>
            </w:r>
            <w:r>
              <w:rPr>
                <w:sz w:val="24"/>
              </w:rPr>
              <w:t>0</w:t>
            </w:r>
            <w:r w:rsidRPr="00E133CE">
              <w:rPr>
                <w:sz w:val="24"/>
              </w:rPr>
              <w:t xml:space="preserve"> год </w:t>
            </w:r>
          </w:p>
        </w:tc>
        <w:tc>
          <w:tcPr>
            <w:tcW w:w="1417" w:type="dxa"/>
          </w:tcPr>
          <w:p w:rsidR="005C62C2" w:rsidRPr="00E133CE" w:rsidRDefault="005C62C2" w:rsidP="00114AD0">
            <w:pPr>
              <w:tabs>
                <w:tab w:val="left" w:pos="284"/>
              </w:tabs>
              <w:rPr>
                <w:sz w:val="24"/>
              </w:rPr>
            </w:pPr>
            <w:r w:rsidRPr="00E133CE">
              <w:rPr>
                <w:sz w:val="24"/>
              </w:rPr>
              <w:t xml:space="preserve">2021 год </w:t>
            </w:r>
          </w:p>
        </w:tc>
        <w:tc>
          <w:tcPr>
            <w:tcW w:w="1844" w:type="dxa"/>
          </w:tcPr>
          <w:p w:rsidR="005C62C2" w:rsidRPr="00E133CE" w:rsidRDefault="005C62C2" w:rsidP="00114AD0">
            <w:pPr>
              <w:tabs>
                <w:tab w:val="left" w:pos="284"/>
              </w:tabs>
              <w:rPr>
                <w:sz w:val="24"/>
              </w:rPr>
            </w:pPr>
            <w:r w:rsidRPr="00E133CE">
              <w:rPr>
                <w:sz w:val="24"/>
                <w:lang w:val="en-US"/>
              </w:rPr>
              <w:t xml:space="preserve">I </w:t>
            </w:r>
            <w:r w:rsidRPr="00E133CE">
              <w:rPr>
                <w:sz w:val="24"/>
              </w:rPr>
              <w:t>полугодие 2022 года</w:t>
            </w:r>
          </w:p>
        </w:tc>
        <w:tc>
          <w:tcPr>
            <w:tcW w:w="1701" w:type="dxa"/>
          </w:tcPr>
          <w:p w:rsidR="005C62C2" w:rsidRPr="00E133CE" w:rsidRDefault="005C62C2" w:rsidP="00114AD0">
            <w:pPr>
              <w:tabs>
                <w:tab w:val="left" w:pos="284"/>
              </w:tabs>
              <w:rPr>
                <w:sz w:val="24"/>
                <w:lang w:val="en-US"/>
              </w:rPr>
            </w:pPr>
            <w:r w:rsidRPr="00E133CE">
              <w:rPr>
                <w:sz w:val="24"/>
              </w:rPr>
              <w:t>202</w:t>
            </w:r>
            <w:r>
              <w:rPr>
                <w:sz w:val="24"/>
              </w:rPr>
              <w:t>0</w:t>
            </w:r>
            <w:r w:rsidRPr="00E133CE">
              <w:rPr>
                <w:sz w:val="24"/>
              </w:rPr>
              <w:t xml:space="preserve"> год </w:t>
            </w:r>
          </w:p>
        </w:tc>
        <w:tc>
          <w:tcPr>
            <w:tcW w:w="2269" w:type="dxa"/>
          </w:tcPr>
          <w:p w:rsidR="005C62C2" w:rsidRPr="00E133CE" w:rsidRDefault="005C62C2" w:rsidP="00114AD0">
            <w:pPr>
              <w:tabs>
                <w:tab w:val="left" w:pos="284"/>
              </w:tabs>
              <w:rPr>
                <w:sz w:val="24"/>
                <w:lang w:val="en-US"/>
              </w:rPr>
            </w:pPr>
            <w:r w:rsidRPr="00E133CE">
              <w:rPr>
                <w:sz w:val="24"/>
              </w:rPr>
              <w:t xml:space="preserve">2021 год </w:t>
            </w:r>
          </w:p>
        </w:tc>
        <w:tc>
          <w:tcPr>
            <w:tcW w:w="2268" w:type="dxa"/>
          </w:tcPr>
          <w:p w:rsidR="005C62C2" w:rsidRPr="00E133CE" w:rsidRDefault="005C62C2" w:rsidP="00114AD0">
            <w:pPr>
              <w:tabs>
                <w:tab w:val="left" w:pos="284"/>
              </w:tabs>
              <w:rPr>
                <w:sz w:val="24"/>
                <w:lang w:val="en-US"/>
              </w:rPr>
            </w:pPr>
            <w:r w:rsidRPr="00E133CE">
              <w:rPr>
                <w:sz w:val="24"/>
                <w:lang w:val="en-US"/>
              </w:rPr>
              <w:t xml:space="preserve">I </w:t>
            </w:r>
            <w:r w:rsidRPr="00E133CE">
              <w:rPr>
                <w:sz w:val="24"/>
              </w:rPr>
              <w:t>полугодие 2022 года</w:t>
            </w:r>
          </w:p>
        </w:tc>
      </w:tr>
      <w:tr w:rsidR="005C62C2" w:rsidTr="00023341">
        <w:trPr>
          <w:trHeight w:val="564"/>
        </w:trPr>
        <w:tc>
          <w:tcPr>
            <w:tcW w:w="991" w:type="dxa"/>
            <w:vMerge/>
          </w:tcPr>
          <w:p w:rsidR="005C62C2" w:rsidRPr="009B7800" w:rsidRDefault="005C62C2" w:rsidP="00114AD0">
            <w:pPr>
              <w:tabs>
                <w:tab w:val="left" w:pos="284"/>
              </w:tabs>
              <w:rPr>
                <w:sz w:val="24"/>
                <w:szCs w:val="24"/>
              </w:rPr>
            </w:pPr>
          </w:p>
        </w:tc>
        <w:tc>
          <w:tcPr>
            <w:tcW w:w="1134" w:type="dxa"/>
          </w:tcPr>
          <w:p w:rsidR="005C62C2" w:rsidRPr="00D15223" w:rsidRDefault="005C62C2" w:rsidP="00114AD0">
            <w:pPr>
              <w:tabs>
                <w:tab w:val="left" w:pos="284"/>
              </w:tabs>
              <w:rPr>
                <w:sz w:val="16"/>
                <w:szCs w:val="16"/>
              </w:rPr>
            </w:pPr>
            <w:r w:rsidRPr="00D15223">
              <w:rPr>
                <w:sz w:val="16"/>
                <w:szCs w:val="16"/>
              </w:rPr>
              <w:t>Всего:_______</w:t>
            </w:r>
          </w:p>
          <w:p w:rsidR="005C62C2" w:rsidRPr="00D15223" w:rsidRDefault="005C62C2" w:rsidP="00114AD0">
            <w:pPr>
              <w:tabs>
                <w:tab w:val="left" w:pos="284"/>
              </w:tabs>
              <w:rPr>
                <w:sz w:val="16"/>
                <w:szCs w:val="16"/>
              </w:rPr>
            </w:pPr>
            <w:r w:rsidRPr="00D15223">
              <w:rPr>
                <w:sz w:val="16"/>
                <w:szCs w:val="16"/>
              </w:rPr>
              <w:t>в  т.ч.:</w:t>
            </w:r>
          </w:p>
          <w:p w:rsidR="005C62C2" w:rsidRPr="00D15223" w:rsidRDefault="005C62C2" w:rsidP="00114AD0">
            <w:pPr>
              <w:tabs>
                <w:tab w:val="left" w:pos="284"/>
              </w:tabs>
              <w:rPr>
                <w:sz w:val="16"/>
                <w:szCs w:val="16"/>
              </w:rPr>
            </w:pPr>
            <w:r w:rsidRPr="00D15223">
              <w:rPr>
                <w:sz w:val="16"/>
                <w:szCs w:val="16"/>
              </w:rPr>
              <w:t>прокуратура</w:t>
            </w:r>
          </w:p>
          <w:p w:rsidR="005C62C2" w:rsidRPr="00D15223" w:rsidRDefault="005C62C2" w:rsidP="00114AD0">
            <w:pPr>
              <w:tabs>
                <w:tab w:val="left" w:pos="284"/>
              </w:tabs>
              <w:rPr>
                <w:sz w:val="16"/>
                <w:szCs w:val="16"/>
              </w:rPr>
            </w:pPr>
            <w:r w:rsidRPr="00D15223">
              <w:rPr>
                <w:sz w:val="16"/>
                <w:szCs w:val="16"/>
              </w:rPr>
              <w:t>росприроднадзор</w:t>
            </w:r>
          </w:p>
          <w:p w:rsidR="005C62C2" w:rsidRPr="00D15223" w:rsidRDefault="005C62C2" w:rsidP="00114AD0">
            <w:pPr>
              <w:tabs>
                <w:tab w:val="left" w:pos="284"/>
              </w:tabs>
              <w:rPr>
                <w:sz w:val="16"/>
                <w:szCs w:val="16"/>
              </w:rPr>
            </w:pPr>
            <w:r w:rsidRPr="00D15223">
              <w:rPr>
                <w:sz w:val="16"/>
                <w:szCs w:val="16"/>
              </w:rPr>
              <w:t>ростехнадзор</w:t>
            </w:r>
          </w:p>
          <w:p w:rsidR="005C62C2" w:rsidRPr="00D15223" w:rsidRDefault="005C62C2" w:rsidP="00114AD0">
            <w:pPr>
              <w:tabs>
                <w:tab w:val="left" w:pos="284"/>
              </w:tabs>
              <w:rPr>
                <w:sz w:val="16"/>
                <w:szCs w:val="16"/>
              </w:rPr>
            </w:pPr>
            <w:r w:rsidRPr="00D15223">
              <w:rPr>
                <w:sz w:val="16"/>
                <w:szCs w:val="16"/>
              </w:rPr>
              <w:t xml:space="preserve">МЧС </w:t>
            </w:r>
          </w:p>
          <w:p w:rsidR="005C62C2" w:rsidRPr="00D15223" w:rsidRDefault="005C62C2" w:rsidP="00114AD0">
            <w:pPr>
              <w:tabs>
                <w:tab w:val="left" w:pos="284"/>
              </w:tabs>
              <w:rPr>
                <w:sz w:val="16"/>
                <w:szCs w:val="16"/>
              </w:rPr>
            </w:pPr>
            <w:r w:rsidRPr="00D15223">
              <w:rPr>
                <w:sz w:val="16"/>
                <w:szCs w:val="16"/>
              </w:rPr>
              <w:t>ФАС и т.д.</w:t>
            </w:r>
          </w:p>
        </w:tc>
        <w:tc>
          <w:tcPr>
            <w:tcW w:w="993" w:type="dxa"/>
          </w:tcPr>
          <w:p w:rsidR="005C62C2" w:rsidRPr="00D15223" w:rsidRDefault="005C62C2" w:rsidP="00114AD0">
            <w:pPr>
              <w:tabs>
                <w:tab w:val="left" w:pos="284"/>
              </w:tabs>
              <w:rPr>
                <w:sz w:val="16"/>
                <w:szCs w:val="16"/>
              </w:rPr>
            </w:pPr>
          </w:p>
        </w:tc>
        <w:tc>
          <w:tcPr>
            <w:tcW w:w="1134" w:type="dxa"/>
          </w:tcPr>
          <w:p w:rsidR="005C62C2" w:rsidRPr="00D15223" w:rsidRDefault="005C62C2" w:rsidP="00114AD0">
            <w:pPr>
              <w:tabs>
                <w:tab w:val="left" w:pos="284"/>
              </w:tabs>
              <w:rPr>
                <w:sz w:val="16"/>
                <w:szCs w:val="16"/>
              </w:rPr>
            </w:pPr>
          </w:p>
        </w:tc>
        <w:tc>
          <w:tcPr>
            <w:tcW w:w="1417" w:type="dxa"/>
          </w:tcPr>
          <w:p w:rsidR="005C62C2" w:rsidRPr="00D15223" w:rsidRDefault="005C62C2" w:rsidP="00114AD0">
            <w:pPr>
              <w:tabs>
                <w:tab w:val="left" w:pos="284"/>
              </w:tabs>
              <w:rPr>
                <w:sz w:val="16"/>
                <w:szCs w:val="16"/>
              </w:rPr>
            </w:pPr>
            <w:r w:rsidRPr="00D15223">
              <w:rPr>
                <w:sz w:val="16"/>
                <w:szCs w:val="16"/>
              </w:rPr>
              <w:t>Всего:_______</w:t>
            </w:r>
          </w:p>
          <w:p w:rsidR="005C62C2" w:rsidRPr="00D15223" w:rsidRDefault="005C62C2" w:rsidP="00114AD0">
            <w:pPr>
              <w:tabs>
                <w:tab w:val="left" w:pos="284"/>
              </w:tabs>
              <w:rPr>
                <w:sz w:val="16"/>
                <w:szCs w:val="16"/>
              </w:rPr>
            </w:pPr>
            <w:r w:rsidRPr="00D15223">
              <w:rPr>
                <w:sz w:val="16"/>
                <w:szCs w:val="16"/>
              </w:rPr>
              <w:t>в  т.ч.:</w:t>
            </w:r>
          </w:p>
          <w:p w:rsidR="005C62C2" w:rsidRPr="00D15223" w:rsidRDefault="005C62C2" w:rsidP="00114AD0">
            <w:pPr>
              <w:tabs>
                <w:tab w:val="left" w:pos="284"/>
              </w:tabs>
              <w:rPr>
                <w:sz w:val="16"/>
                <w:szCs w:val="16"/>
              </w:rPr>
            </w:pPr>
            <w:r w:rsidRPr="00D15223">
              <w:rPr>
                <w:sz w:val="16"/>
                <w:szCs w:val="16"/>
              </w:rPr>
              <w:t>прокуратура</w:t>
            </w:r>
          </w:p>
          <w:p w:rsidR="005C62C2" w:rsidRPr="00D15223" w:rsidRDefault="005C62C2" w:rsidP="00114AD0">
            <w:pPr>
              <w:tabs>
                <w:tab w:val="left" w:pos="284"/>
              </w:tabs>
              <w:rPr>
                <w:sz w:val="16"/>
                <w:szCs w:val="16"/>
              </w:rPr>
            </w:pPr>
            <w:r w:rsidRPr="00D15223">
              <w:rPr>
                <w:sz w:val="16"/>
                <w:szCs w:val="16"/>
              </w:rPr>
              <w:t>росприроднадзор</w:t>
            </w:r>
          </w:p>
          <w:p w:rsidR="005C62C2" w:rsidRPr="00D15223" w:rsidRDefault="005C62C2" w:rsidP="00114AD0">
            <w:pPr>
              <w:tabs>
                <w:tab w:val="left" w:pos="284"/>
              </w:tabs>
              <w:rPr>
                <w:sz w:val="16"/>
                <w:szCs w:val="16"/>
              </w:rPr>
            </w:pPr>
            <w:r w:rsidRPr="00D15223">
              <w:rPr>
                <w:sz w:val="16"/>
                <w:szCs w:val="16"/>
              </w:rPr>
              <w:t>ростехнадзор</w:t>
            </w:r>
          </w:p>
          <w:p w:rsidR="005C62C2" w:rsidRPr="00D15223" w:rsidRDefault="005C62C2" w:rsidP="00114AD0">
            <w:pPr>
              <w:tabs>
                <w:tab w:val="left" w:pos="284"/>
              </w:tabs>
              <w:rPr>
                <w:sz w:val="16"/>
                <w:szCs w:val="16"/>
              </w:rPr>
            </w:pPr>
            <w:r w:rsidRPr="00D15223">
              <w:rPr>
                <w:sz w:val="16"/>
                <w:szCs w:val="16"/>
              </w:rPr>
              <w:t xml:space="preserve">МЧС </w:t>
            </w:r>
          </w:p>
          <w:p w:rsidR="005C62C2" w:rsidRPr="00D15223" w:rsidRDefault="005C62C2" w:rsidP="00114AD0">
            <w:pPr>
              <w:tabs>
                <w:tab w:val="left" w:pos="284"/>
              </w:tabs>
              <w:rPr>
                <w:sz w:val="16"/>
                <w:szCs w:val="16"/>
              </w:rPr>
            </w:pPr>
            <w:r w:rsidRPr="00D15223">
              <w:rPr>
                <w:sz w:val="16"/>
                <w:szCs w:val="16"/>
              </w:rPr>
              <w:t>ФАС и т.д.</w:t>
            </w:r>
          </w:p>
        </w:tc>
        <w:tc>
          <w:tcPr>
            <w:tcW w:w="1417" w:type="dxa"/>
          </w:tcPr>
          <w:p w:rsidR="005C62C2" w:rsidRPr="00D15223" w:rsidRDefault="005C62C2" w:rsidP="00114AD0">
            <w:pPr>
              <w:tabs>
                <w:tab w:val="left" w:pos="284"/>
              </w:tabs>
              <w:rPr>
                <w:sz w:val="16"/>
                <w:szCs w:val="16"/>
              </w:rPr>
            </w:pPr>
          </w:p>
        </w:tc>
        <w:tc>
          <w:tcPr>
            <w:tcW w:w="1844" w:type="dxa"/>
          </w:tcPr>
          <w:p w:rsidR="005C62C2" w:rsidRPr="00D15223" w:rsidRDefault="005C62C2" w:rsidP="00114AD0">
            <w:pPr>
              <w:tabs>
                <w:tab w:val="left" w:pos="284"/>
              </w:tabs>
              <w:rPr>
                <w:sz w:val="16"/>
                <w:szCs w:val="16"/>
              </w:rPr>
            </w:pPr>
          </w:p>
        </w:tc>
        <w:tc>
          <w:tcPr>
            <w:tcW w:w="1701" w:type="dxa"/>
          </w:tcPr>
          <w:p w:rsidR="005C62C2" w:rsidRPr="00D15223" w:rsidRDefault="005C62C2" w:rsidP="00114AD0">
            <w:pPr>
              <w:tabs>
                <w:tab w:val="left" w:pos="284"/>
              </w:tabs>
              <w:rPr>
                <w:sz w:val="16"/>
                <w:szCs w:val="16"/>
              </w:rPr>
            </w:pPr>
            <w:r w:rsidRPr="00D15223">
              <w:rPr>
                <w:sz w:val="16"/>
                <w:szCs w:val="16"/>
              </w:rPr>
              <w:t>Всего:_______</w:t>
            </w:r>
          </w:p>
          <w:p w:rsidR="005C62C2" w:rsidRPr="00D15223" w:rsidRDefault="005C62C2" w:rsidP="00114AD0">
            <w:pPr>
              <w:tabs>
                <w:tab w:val="left" w:pos="284"/>
              </w:tabs>
              <w:rPr>
                <w:sz w:val="16"/>
                <w:szCs w:val="16"/>
              </w:rPr>
            </w:pPr>
            <w:r w:rsidRPr="00D15223">
              <w:rPr>
                <w:sz w:val="16"/>
                <w:szCs w:val="16"/>
              </w:rPr>
              <w:t>в  т.ч.:</w:t>
            </w:r>
          </w:p>
          <w:p w:rsidR="005C62C2" w:rsidRPr="00D15223" w:rsidRDefault="005C62C2" w:rsidP="00114AD0">
            <w:pPr>
              <w:tabs>
                <w:tab w:val="left" w:pos="284"/>
              </w:tabs>
              <w:rPr>
                <w:sz w:val="16"/>
                <w:szCs w:val="16"/>
              </w:rPr>
            </w:pPr>
            <w:r w:rsidRPr="00D15223">
              <w:rPr>
                <w:sz w:val="16"/>
                <w:szCs w:val="16"/>
              </w:rPr>
              <w:t>прокуратура</w:t>
            </w:r>
          </w:p>
          <w:p w:rsidR="005C62C2" w:rsidRPr="00D15223" w:rsidRDefault="005C62C2" w:rsidP="00114AD0">
            <w:pPr>
              <w:tabs>
                <w:tab w:val="left" w:pos="284"/>
              </w:tabs>
              <w:rPr>
                <w:sz w:val="16"/>
                <w:szCs w:val="16"/>
              </w:rPr>
            </w:pPr>
            <w:r w:rsidRPr="00D15223">
              <w:rPr>
                <w:sz w:val="16"/>
                <w:szCs w:val="16"/>
              </w:rPr>
              <w:t>росприроднадзор</w:t>
            </w:r>
          </w:p>
          <w:p w:rsidR="005C62C2" w:rsidRPr="00D15223" w:rsidRDefault="005C62C2" w:rsidP="00114AD0">
            <w:pPr>
              <w:tabs>
                <w:tab w:val="left" w:pos="284"/>
              </w:tabs>
              <w:rPr>
                <w:sz w:val="16"/>
                <w:szCs w:val="16"/>
              </w:rPr>
            </w:pPr>
            <w:r w:rsidRPr="00D15223">
              <w:rPr>
                <w:sz w:val="16"/>
                <w:szCs w:val="16"/>
              </w:rPr>
              <w:t>ростехнадзор</w:t>
            </w:r>
          </w:p>
          <w:p w:rsidR="005C62C2" w:rsidRPr="00D15223" w:rsidRDefault="005C62C2" w:rsidP="00114AD0">
            <w:pPr>
              <w:tabs>
                <w:tab w:val="left" w:pos="284"/>
              </w:tabs>
              <w:rPr>
                <w:sz w:val="16"/>
                <w:szCs w:val="16"/>
              </w:rPr>
            </w:pPr>
            <w:r w:rsidRPr="00D15223">
              <w:rPr>
                <w:sz w:val="16"/>
                <w:szCs w:val="16"/>
              </w:rPr>
              <w:t xml:space="preserve">МЧС </w:t>
            </w:r>
          </w:p>
          <w:p w:rsidR="005C62C2" w:rsidRPr="00D15223" w:rsidRDefault="005C62C2" w:rsidP="00114AD0">
            <w:pPr>
              <w:tabs>
                <w:tab w:val="left" w:pos="284"/>
              </w:tabs>
              <w:rPr>
                <w:sz w:val="16"/>
                <w:szCs w:val="16"/>
              </w:rPr>
            </w:pPr>
            <w:r w:rsidRPr="00D15223">
              <w:rPr>
                <w:sz w:val="16"/>
                <w:szCs w:val="16"/>
              </w:rPr>
              <w:t>ФАС и т.д.</w:t>
            </w:r>
          </w:p>
        </w:tc>
        <w:tc>
          <w:tcPr>
            <w:tcW w:w="2269" w:type="dxa"/>
          </w:tcPr>
          <w:p w:rsidR="005C62C2" w:rsidRPr="009B7800" w:rsidRDefault="005C62C2" w:rsidP="00114AD0">
            <w:pPr>
              <w:tabs>
                <w:tab w:val="left" w:pos="284"/>
              </w:tabs>
              <w:rPr>
                <w:sz w:val="24"/>
                <w:szCs w:val="24"/>
              </w:rPr>
            </w:pPr>
          </w:p>
        </w:tc>
        <w:tc>
          <w:tcPr>
            <w:tcW w:w="2268" w:type="dxa"/>
          </w:tcPr>
          <w:p w:rsidR="005C62C2" w:rsidRPr="009B7800" w:rsidRDefault="005C62C2" w:rsidP="00114AD0">
            <w:pPr>
              <w:tabs>
                <w:tab w:val="left" w:pos="284"/>
              </w:tabs>
              <w:rPr>
                <w:sz w:val="24"/>
                <w:szCs w:val="24"/>
              </w:rPr>
            </w:pPr>
          </w:p>
        </w:tc>
      </w:tr>
      <w:tr w:rsidR="005C62C2" w:rsidTr="00023341">
        <w:trPr>
          <w:trHeight w:val="343"/>
        </w:trPr>
        <w:tc>
          <w:tcPr>
            <w:tcW w:w="991" w:type="dxa"/>
            <w:vMerge w:val="restart"/>
          </w:tcPr>
          <w:p w:rsidR="005C62C2" w:rsidRPr="0013686A" w:rsidRDefault="005C62C2" w:rsidP="00114AD0">
            <w:pPr>
              <w:tabs>
                <w:tab w:val="left" w:pos="284"/>
              </w:tabs>
              <w:rPr>
                <w:sz w:val="24"/>
                <w:szCs w:val="24"/>
              </w:rPr>
            </w:pPr>
            <w:r>
              <w:rPr>
                <w:sz w:val="24"/>
                <w:szCs w:val="24"/>
              </w:rPr>
              <w:t>Городской округ г. Брянск</w:t>
            </w:r>
          </w:p>
        </w:tc>
        <w:tc>
          <w:tcPr>
            <w:tcW w:w="1134" w:type="dxa"/>
            <w:vAlign w:val="center"/>
          </w:tcPr>
          <w:p w:rsidR="005C62C2" w:rsidRPr="009B7800" w:rsidRDefault="005C62C2" w:rsidP="00114AD0">
            <w:pPr>
              <w:tabs>
                <w:tab w:val="left" w:pos="284"/>
              </w:tabs>
              <w:rPr>
                <w:sz w:val="24"/>
                <w:szCs w:val="24"/>
              </w:rPr>
            </w:pPr>
            <w:r>
              <w:rPr>
                <w:rFonts w:eastAsia="Times New Roman" w:cs="Times New Roman"/>
                <w:b/>
                <w:bCs/>
                <w:color w:val="000000"/>
                <w:sz w:val="16"/>
                <w:szCs w:val="20"/>
                <w:lang w:eastAsia="ru-RU"/>
              </w:rPr>
              <w:t>68</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84</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40</w:t>
            </w:r>
          </w:p>
        </w:tc>
        <w:tc>
          <w:tcPr>
            <w:tcW w:w="1417" w:type="dxa"/>
            <w:vAlign w:val="center"/>
          </w:tcPr>
          <w:p w:rsidR="005C62C2" w:rsidRPr="00D96685" w:rsidRDefault="005C62C2" w:rsidP="00114AD0">
            <w:pPr>
              <w:tabs>
                <w:tab w:val="left" w:pos="284"/>
              </w:tabs>
              <w:rPr>
                <w:rFonts w:eastAsia="Times New Roman" w:cs="Times New Roman"/>
                <w:b/>
                <w:bCs/>
                <w:color w:val="000000"/>
                <w:sz w:val="16"/>
                <w:szCs w:val="20"/>
                <w:lang w:eastAsia="ru-RU"/>
              </w:rPr>
            </w:pPr>
            <w:r w:rsidRPr="00D96685">
              <w:rPr>
                <w:rFonts w:eastAsia="Times New Roman" w:cs="Times New Roman"/>
                <w:b/>
                <w:bCs/>
                <w:color w:val="000000"/>
                <w:sz w:val="16"/>
                <w:szCs w:val="20"/>
                <w:lang w:eastAsia="ru-RU"/>
              </w:rPr>
              <w:t>4 450 432</w:t>
            </w:r>
          </w:p>
          <w:p w:rsidR="005C62C2" w:rsidRPr="009B7800" w:rsidRDefault="005C62C2" w:rsidP="00114AD0">
            <w:pPr>
              <w:tabs>
                <w:tab w:val="left" w:pos="284"/>
              </w:tabs>
              <w:rPr>
                <w:sz w:val="24"/>
                <w:szCs w:val="24"/>
              </w:rPr>
            </w:pP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 xml:space="preserve">15 775 877,24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 xml:space="preserve">2 955 000,00  </w:t>
            </w:r>
          </w:p>
        </w:tc>
        <w:tc>
          <w:tcPr>
            <w:tcW w:w="1701" w:type="dxa"/>
            <w:vAlign w:val="center"/>
          </w:tcPr>
          <w:p w:rsidR="005C62C2" w:rsidRPr="00D96685" w:rsidRDefault="005C62C2" w:rsidP="00114AD0">
            <w:pPr>
              <w:tabs>
                <w:tab w:val="left" w:pos="284"/>
              </w:tabs>
              <w:rPr>
                <w:rFonts w:eastAsia="Times New Roman" w:cs="Times New Roman"/>
                <w:b/>
                <w:bCs/>
                <w:color w:val="000000"/>
                <w:sz w:val="16"/>
                <w:szCs w:val="20"/>
                <w:lang w:eastAsia="ru-RU"/>
              </w:rPr>
            </w:pPr>
            <w:r w:rsidRPr="00D96685">
              <w:rPr>
                <w:rFonts w:eastAsia="Times New Roman" w:cs="Times New Roman"/>
                <w:b/>
                <w:bCs/>
                <w:color w:val="000000"/>
                <w:sz w:val="16"/>
                <w:szCs w:val="20"/>
                <w:lang w:eastAsia="ru-RU"/>
              </w:rPr>
              <w:t>4 350 000</w:t>
            </w:r>
          </w:p>
          <w:p w:rsidR="005C62C2" w:rsidRPr="009B7800" w:rsidRDefault="005C62C2" w:rsidP="00114AD0">
            <w:pPr>
              <w:tabs>
                <w:tab w:val="left" w:pos="284"/>
              </w:tabs>
              <w:rPr>
                <w:sz w:val="24"/>
                <w:szCs w:val="24"/>
              </w:rPr>
            </w:pP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 xml:space="preserve">14 857 793,47  </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b/>
                <w:bCs/>
                <w:color w:val="000000"/>
                <w:sz w:val="16"/>
                <w:szCs w:val="20"/>
                <w:lang w:eastAsia="ru-RU"/>
              </w:rPr>
              <w:t xml:space="preserve">2 370 000,00  </w:t>
            </w:r>
          </w:p>
        </w:tc>
      </w:tr>
      <w:tr w:rsidR="005C62C2" w:rsidTr="00023341">
        <w:trPr>
          <w:trHeight w:val="420"/>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КСП г. Брянска</w:t>
            </w:r>
            <w:r>
              <w:rPr>
                <w:rFonts w:eastAsia="Times New Roman" w:cs="Times New Roman"/>
                <w:color w:val="000000"/>
                <w:sz w:val="16"/>
                <w:szCs w:val="20"/>
                <w:lang w:eastAsia="ru-RU"/>
              </w:rPr>
              <w:t xml:space="preserve">  - 6</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9</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150 000,00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283"/>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ФАС</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401"/>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КРО БГА</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421"/>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КСП Брянской области</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41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Государственная инспекция по труду</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111 000,00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111 000,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277"/>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Прокуратура</w:t>
            </w:r>
            <w:r>
              <w:rPr>
                <w:rFonts w:eastAsia="Times New Roman" w:cs="Times New Roman"/>
                <w:color w:val="000000"/>
                <w:sz w:val="16"/>
                <w:szCs w:val="20"/>
                <w:lang w:eastAsia="ru-RU"/>
              </w:rPr>
              <w:t xml:space="preserve"> - 7</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100 000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100 000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42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УМВД России по Брянской области</w:t>
            </w:r>
            <w:r>
              <w:rPr>
                <w:rFonts w:eastAsia="Times New Roman" w:cs="Times New Roman"/>
                <w:color w:val="000000"/>
                <w:sz w:val="16"/>
                <w:szCs w:val="20"/>
                <w:lang w:eastAsia="ru-RU"/>
              </w:rPr>
              <w:t xml:space="preserve"> - 50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46</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33</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4 350 000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13 490 000,00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2 955 000,00  </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4 350 000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13 300 000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2 370 000,00  </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ФКУ «Объединенная дирекция по реализации инвестицион</w:t>
            </w:r>
            <w:r w:rsidRPr="00D96685">
              <w:rPr>
                <w:rFonts w:eastAsia="Times New Roman" w:cs="Times New Roman"/>
                <w:color w:val="000000"/>
                <w:sz w:val="16"/>
                <w:szCs w:val="20"/>
                <w:lang w:eastAsia="ru-RU"/>
              </w:rPr>
              <w:lastRenderedPageBreak/>
              <w:t>ных программ» Минстроя России</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lastRenderedPageBreak/>
              <w:t> </w:t>
            </w:r>
            <w:r>
              <w:rPr>
                <w:rFonts w:eastAsia="Times New Roman" w:cs="Times New Roman"/>
                <w:color w:val="000000"/>
                <w:sz w:val="16"/>
                <w:szCs w:val="20"/>
                <w:lang w:eastAsia="ru-RU"/>
              </w:rPr>
              <w:t>0</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188"/>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КРУ Брянской области</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156 078,04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11 700,76  </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УФК по Брянской области</w:t>
            </w:r>
            <w:r>
              <w:rPr>
                <w:rFonts w:eastAsia="Times New Roman" w:cs="Times New Roman"/>
                <w:color w:val="000000"/>
                <w:sz w:val="16"/>
                <w:szCs w:val="20"/>
                <w:lang w:eastAsia="ru-RU"/>
              </w:rPr>
              <w:t xml:space="preserve"> - 2</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5</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658 799,20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45 092,71  </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364"/>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Pr>
                <w:rFonts w:eastAsia="Times New Roman" w:cs="Times New Roman"/>
                <w:color w:val="000000"/>
                <w:sz w:val="16"/>
                <w:szCs w:val="20"/>
                <w:lang w:eastAsia="ru-RU"/>
              </w:rPr>
              <w:t xml:space="preserve">Росприроднадзор </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80 000,00  </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558"/>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УГАН НОТБ ЦФО Ространснадзора</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50 000,00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50 000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56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Управление мировой юстиции Брянской области</w:t>
            </w:r>
            <w:r>
              <w:rPr>
                <w:rFonts w:eastAsia="Times New Roman" w:cs="Times New Roman"/>
                <w:color w:val="000000"/>
                <w:sz w:val="16"/>
                <w:szCs w:val="20"/>
                <w:lang w:eastAsia="ru-RU"/>
              </w:rPr>
              <w:t xml:space="preserve"> - 0</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12</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xml:space="preserve">1 160 000,00  </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1 160 000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vAlign w:val="bottom"/>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Государственное учреждение Фонда социального страхования РФ</w:t>
            </w:r>
            <w:r>
              <w:rPr>
                <w:rFonts w:eastAsia="Times New Roman" w:cs="Times New Roman"/>
                <w:color w:val="000000"/>
                <w:sz w:val="16"/>
                <w:szCs w:val="20"/>
                <w:lang w:eastAsia="ru-RU"/>
              </w:rPr>
              <w:t xml:space="preserve"> - 2</w:t>
            </w:r>
          </w:p>
        </w:tc>
        <w:tc>
          <w:tcPr>
            <w:tcW w:w="993"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2</w:t>
            </w:r>
          </w:p>
        </w:tc>
        <w:tc>
          <w:tcPr>
            <w:tcW w:w="113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Pr>
                <w:rFonts w:eastAsia="Times New Roman" w:cs="Times New Roman"/>
                <w:color w:val="000000"/>
                <w:sz w:val="16"/>
                <w:szCs w:val="20"/>
                <w:lang w:eastAsia="ru-RU"/>
              </w:rPr>
              <w:t>0</w:t>
            </w:r>
          </w:p>
        </w:tc>
        <w:tc>
          <w:tcPr>
            <w:tcW w:w="1417"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844"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1701"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9"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c>
          <w:tcPr>
            <w:tcW w:w="2268" w:type="dxa"/>
            <w:vAlign w:val="center"/>
          </w:tcPr>
          <w:p w:rsidR="005C62C2" w:rsidRPr="009B7800" w:rsidRDefault="005C62C2" w:rsidP="00114AD0">
            <w:pPr>
              <w:tabs>
                <w:tab w:val="left" w:pos="284"/>
              </w:tabs>
              <w:rPr>
                <w:sz w:val="24"/>
                <w:szCs w:val="24"/>
              </w:rPr>
            </w:pPr>
            <w:r w:rsidRPr="00D96685">
              <w:rPr>
                <w:rFonts w:eastAsia="Times New Roman" w:cs="Times New Roman"/>
                <w:color w:val="000000"/>
                <w:sz w:val="16"/>
                <w:szCs w:val="20"/>
                <w:lang w:eastAsia="ru-RU"/>
              </w:rPr>
              <w:t> </w:t>
            </w:r>
            <w:r>
              <w:rPr>
                <w:rFonts w:eastAsia="Times New Roman" w:cs="Times New Roman"/>
                <w:color w:val="000000"/>
                <w:sz w:val="16"/>
                <w:szCs w:val="20"/>
                <w:lang w:eastAsia="ru-RU"/>
              </w:rPr>
              <w:t>0</w:t>
            </w:r>
          </w:p>
        </w:tc>
      </w:tr>
      <w:tr w:rsidR="005C62C2" w:rsidTr="00023341">
        <w:trPr>
          <w:trHeight w:val="703"/>
        </w:trPr>
        <w:tc>
          <w:tcPr>
            <w:tcW w:w="991" w:type="dxa"/>
          </w:tcPr>
          <w:p w:rsidR="005C62C2" w:rsidRPr="009B7800" w:rsidRDefault="005C62C2" w:rsidP="00114AD0">
            <w:pPr>
              <w:tabs>
                <w:tab w:val="left" w:pos="284"/>
              </w:tabs>
              <w:rPr>
                <w:sz w:val="24"/>
                <w:szCs w:val="24"/>
              </w:rPr>
            </w:pPr>
            <w:r>
              <w:rPr>
                <w:sz w:val="24"/>
                <w:szCs w:val="24"/>
              </w:rPr>
              <w:t>Городской округ город Клинцы</w:t>
            </w:r>
          </w:p>
        </w:tc>
        <w:tc>
          <w:tcPr>
            <w:tcW w:w="1134"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62</w:t>
            </w:r>
          </w:p>
        </w:tc>
        <w:tc>
          <w:tcPr>
            <w:tcW w:w="993"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173</w:t>
            </w:r>
          </w:p>
        </w:tc>
        <w:tc>
          <w:tcPr>
            <w:tcW w:w="1134"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38</w:t>
            </w:r>
          </w:p>
        </w:tc>
        <w:tc>
          <w:tcPr>
            <w:tcW w:w="1417"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230000</w:t>
            </w:r>
          </w:p>
        </w:tc>
        <w:tc>
          <w:tcPr>
            <w:tcW w:w="1417"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1315000</w:t>
            </w:r>
          </w:p>
        </w:tc>
        <w:tc>
          <w:tcPr>
            <w:tcW w:w="1844"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445000</w:t>
            </w:r>
          </w:p>
        </w:tc>
        <w:tc>
          <w:tcPr>
            <w:tcW w:w="1701"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50000</w:t>
            </w:r>
          </w:p>
        </w:tc>
        <w:tc>
          <w:tcPr>
            <w:tcW w:w="2269"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640000</w:t>
            </w:r>
          </w:p>
        </w:tc>
        <w:tc>
          <w:tcPr>
            <w:tcW w:w="2268" w:type="dxa"/>
          </w:tcPr>
          <w:p w:rsidR="005C62C2" w:rsidRPr="00AF5D52" w:rsidRDefault="005C62C2" w:rsidP="00114AD0">
            <w:pPr>
              <w:tabs>
                <w:tab w:val="left" w:pos="284"/>
              </w:tabs>
              <w:rPr>
                <w:rFonts w:cs="Times New Roman"/>
                <w:b/>
                <w:bCs/>
                <w:sz w:val="16"/>
                <w:szCs w:val="16"/>
              </w:rPr>
            </w:pPr>
            <w:r w:rsidRPr="00AF5D52">
              <w:rPr>
                <w:rFonts w:cs="Times New Roman"/>
                <w:b/>
                <w:bCs/>
                <w:sz w:val="16"/>
                <w:szCs w:val="16"/>
              </w:rPr>
              <w:t>0</w:t>
            </w:r>
          </w:p>
        </w:tc>
      </w:tr>
      <w:tr w:rsidR="005C62C2" w:rsidTr="00023341">
        <w:trPr>
          <w:trHeight w:val="94"/>
        </w:trPr>
        <w:tc>
          <w:tcPr>
            <w:tcW w:w="991" w:type="dxa"/>
          </w:tcPr>
          <w:p w:rsidR="005C62C2" w:rsidRDefault="005C62C2" w:rsidP="00114AD0">
            <w:pPr>
              <w:tabs>
                <w:tab w:val="left" w:pos="284"/>
              </w:tabs>
              <w:rPr>
                <w:sz w:val="24"/>
                <w:szCs w:val="24"/>
              </w:rPr>
            </w:pP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Прокуратура - 20</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28</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9</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540000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440000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
        </w:trPr>
        <w:tc>
          <w:tcPr>
            <w:tcW w:w="991" w:type="dxa"/>
          </w:tcPr>
          <w:p w:rsidR="005C62C2" w:rsidRDefault="005C62C2" w:rsidP="00114AD0">
            <w:pPr>
              <w:tabs>
                <w:tab w:val="left" w:pos="284"/>
              </w:tabs>
              <w:rPr>
                <w:sz w:val="24"/>
                <w:szCs w:val="24"/>
              </w:rPr>
            </w:pP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ФАС - 6</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tcPr>
          <w:p w:rsidR="005C62C2" w:rsidRDefault="005C62C2" w:rsidP="00114AD0">
            <w:pPr>
              <w:tabs>
                <w:tab w:val="left" w:pos="284"/>
              </w:tabs>
              <w:rPr>
                <w:sz w:val="24"/>
                <w:szCs w:val="24"/>
              </w:rPr>
            </w:pP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Департамент региональной безопасности Брянской области - 1</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
        </w:trPr>
        <w:tc>
          <w:tcPr>
            <w:tcW w:w="991" w:type="dxa"/>
          </w:tcPr>
          <w:p w:rsidR="005C62C2" w:rsidRDefault="005C62C2" w:rsidP="00114AD0">
            <w:pPr>
              <w:tabs>
                <w:tab w:val="left" w:pos="284"/>
              </w:tabs>
              <w:rPr>
                <w:sz w:val="24"/>
                <w:szCs w:val="24"/>
              </w:rPr>
            </w:pP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Росприроднадзор -1</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80000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75000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88"/>
        </w:trPr>
        <w:tc>
          <w:tcPr>
            <w:tcW w:w="991" w:type="dxa"/>
          </w:tcPr>
          <w:p w:rsidR="005C62C2"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УМВД</w:t>
            </w:r>
          </w:p>
          <w:p w:rsidR="005C62C2" w:rsidRPr="00AF5D52" w:rsidRDefault="005C62C2" w:rsidP="00114AD0">
            <w:pPr>
              <w:tabs>
                <w:tab w:val="left" w:pos="284"/>
              </w:tabs>
              <w:rPr>
                <w:rFonts w:cs="Times New Roman"/>
                <w:sz w:val="16"/>
                <w:szCs w:val="16"/>
              </w:rPr>
            </w:pPr>
            <w:r>
              <w:rPr>
                <w:rFonts w:cs="Times New Roman"/>
                <w:sz w:val="16"/>
                <w:szCs w:val="16"/>
              </w:rPr>
              <w:t>(ГИБДД) - 33</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133</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27</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150000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550000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370000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50000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200000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91"/>
        </w:trPr>
        <w:tc>
          <w:tcPr>
            <w:tcW w:w="991" w:type="dxa"/>
          </w:tcPr>
          <w:p w:rsidR="005C62C2" w:rsidRDefault="005C62C2" w:rsidP="00114AD0">
            <w:pPr>
              <w:tabs>
                <w:tab w:val="left" w:pos="284"/>
              </w:tabs>
              <w:rPr>
                <w:sz w:val="24"/>
                <w:szCs w:val="24"/>
              </w:rPr>
            </w:pP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Роспотребнадзор - 1</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91"/>
        </w:trPr>
        <w:tc>
          <w:tcPr>
            <w:tcW w:w="991" w:type="dxa"/>
          </w:tcPr>
          <w:p w:rsidR="005C62C2"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-0</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91"/>
        </w:trPr>
        <w:tc>
          <w:tcPr>
            <w:tcW w:w="991" w:type="dxa"/>
          </w:tcPr>
          <w:p w:rsidR="005C62C2"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- 0</w:t>
            </w:r>
          </w:p>
        </w:tc>
        <w:tc>
          <w:tcPr>
            <w:tcW w:w="993" w:type="dxa"/>
          </w:tcPr>
          <w:p w:rsidR="005C62C2" w:rsidRPr="00AF5D52"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AF5D52"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AF5D52"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67"/>
        </w:trPr>
        <w:tc>
          <w:tcPr>
            <w:tcW w:w="991" w:type="dxa"/>
            <w:vMerge w:val="restart"/>
          </w:tcPr>
          <w:p w:rsidR="005C62C2" w:rsidRPr="009B7800" w:rsidRDefault="005C62C2" w:rsidP="00114AD0">
            <w:pPr>
              <w:tabs>
                <w:tab w:val="left" w:pos="284"/>
              </w:tabs>
              <w:rPr>
                <w:sz w:val="24"/>
                <w:szCs w:val="24"/>
              </w:rPr>
            </w:pPr>
            <w:r>
              <w:rPr>
                <w:sz w:val="24"/>
                <w:szCs w:val="24"/>
              </w:rPr>
              <w:t>Новозыбковский городской округ</w:t>
            </w:r>
          </w:p>
        </w:tc>
        <w:tc>
          <w:tcPr>
            <w:tcW w:w="1134"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38</w:t>
            </w:r>
          </w:p>
        </w:tc>
        <w:tc>
          <w:tcPr>
            <w:tcW w:w="993"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63</w:t>
            </w:r>
          </w:p>
        </w:tc>
        <w:tc>
          <w:tcPr>
            <w:tcW w:w="1134"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33</w:t>
            </w:r>
          </w:p>
        </w:tc>
        <w:tc>
          <w:tcPr>
            <w:tcW w:w="1417"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c>
          <w:tcPr>
            <w:tcW w:w="1417"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c>
          <w:tcPr>
            <w:tcW w:w="1844"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c>
          <w:tcPr>
            <w:tcW w:w="1701"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c>
          <w:tcPr>
            <w:tcW w:w="2269"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c>
          <w:tcPr>
            <w:tcW w:w="2268" w:type="dxa"/>
          </w:tcPr>
          <w:p w:rsidR="005C62C2" w:rsidRPr="00860B30" w:rsidRDefault="005C62C2" w:rsidP="00114AD0">
            <w:pPr>
              <w:tabs>
                <w:tab w:val="left" w:pos="284"/>
              </w:tabs>
              <w:rPr>
                <w:rFonts w:cs="Times New Roman"/>
                <w:b/>
                <w:bCs/>
                <w:sz w:val="16"/>
                <w:szCs w:val="16"/>
              </w:rPr>
            </w:pPr>
            <w:r w:rsidRPr="00860B30">
              <w:rPr>
                <w:rFonts w:cs="Times New Roman"/>
                <w:b/>
                <w:bCs/>
                <w:sz w:val="16"/>
                <w:szCs w:val="16"/>
              </w:rPr>
              <w:t>0</w:t>
            </w:r>
          </w:p>
        </w:tc>
      </w:tr>
      <w:tr w:rsidR="005C62C2" w:rsidTr="00023341">
        <w:trPr>
          <w:trHeight w:val="27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- 38</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sz w:val="24"/>
                <w:szCs w:val="24"/>
              </w:rPr>
              <w:t>Городской округ г. Сельцо</w:t>
            </w:r>
          </w:p>
        </w:tc>
        <w:tc>
          <w:tcPr>
            <w:tcW w:w="1134" w:type="dxa"/>
          </w:tcPr>
          <w:p w:rsidR="005C62C2" w:rsidRPr="00DB34AD" w:rsidRDefault="005C62C2" w:rsidP="00114AD0">
            <w:pPr>
              <w:tabs>
                <w:tab w:val="left" w:pos="284"/>
              </w:tabs>
              <w:rPr>
                <w:rFonts w:cs="Times New Roman"/>
                <w:b/>
                <w:bCs/>
                <w:sz w:val="16"/>
                <w:szCs w:val="16"/>
              </w:rPr>
            </w:pPr>
            <w:r w:rsidRPr="00DB34AD">
              <w:rPr>
                <w:rFonts w:cs="Times New Roman"/>
                <w:b/>
                <w:bCs/>
                <w:sz w:val="16"/>
                <w:szCs w:val="16"/>
              </w:rPr>
              <w:t>173</w:t>
            </w:r>
          </w:p>
        </w:tc>
        <w:tc>
          <w:tcPr>
            <w:tcW w:w="993" w:type="dxa"/>
          </w:tcPr>
          <w:p w:rsidR="005C62C2" w:rsidRPr="00DB34AD" w:rsidRDefault="005C62C2" w:rsidP="00114AD0">
            <w:pPr>
              <w:tabs>
                <w:tab w:val="left" w:pos="284"/>
              </w:tabs>
              <w:rPr>
                <w:rFonts w:cs="Times New Roman"/>
                <w:b/>
                <w:bCs/>
                <w:sz w:val="16"/>
                <w:szCs w:val="16"/>
              </w:rPr>
            </w:pPr>
            <w:r w:rsidRPr="00DB34AD">
              <w:rPr>
                <w:rFonts w:cs="Times New Roman"/>
                <w:b/>
                <w:bCs/>
                <w:sz w:val="16"/>
                <w:szCs w:val="16"/>
              </w:rPr>
              <w:t>367</w:t>
            </w:r>
          </w:p>
        </w:tc>
        <w:tc>
          <w:tcPr>
            <w:tcW w:w="1134" w:type="dxa"/>
          </w:tcPr>
          <w:p w:rsidR="005C62C2" w:rsidRPr="00DB34AD" w:rsidRDefault="005C62C2" w:rsidP="00114AD0">
            <w:pPr>
              <w:tabs>
                <w:tab w:val="left" w:pos="284"/>
              </w:tabs>
              <w:rPr>
                <w:rFonts w:cs="Times New Roman"/>
                <w:b/>
                <w:bCs/>
                <w:sz w:val="16"/>
                <w:szCs w:val="16"/>
              </w:rPr>
            </w:pPr>
            <w:r w:rsidRPr="00DB34AD">
              <w:rPr>
                <w:rFonts w:cs="Times New Roman"/>
                <w:b/>
                <w:bCs/>
                <w:sz w:val="16"/>
                <w:szCs w:val="16"/>
              </w:rPr>
              <w:t>171</w:t>
            </w:r>
          </w:p>
        </w:tc>
        <w:tc>
          <w:tcPr>
            <w:tcW w:w="1417"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c>
          <w:tcPr>
            <w:tcW w:w="1417"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c>
          <w:tcPr>
            <w:tcW w:w="1844"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c>
          <w:tcPr>
            <w:tcW w:w="1701"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sidRPr="00860B30">
              <w:rPr>
                <w:rFonts w:cs="Times New Roman"/>
                <w:b/>
                <w:bCs/>
                <w:sz w:val="16"/>
                <w:szCs w:val="16"/>
              </w:rPr>
              <w:t>0</w:t>
            </w:r>
          </w:p>
        </w:tc>
      </w:tr>
      <w:tr w:rsidR="005C62C2" w:rsidTr="00023341">
        <w:trPr>
          <w:trHeight w:val="26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- 149</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301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108</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5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Росприроднадзор - 4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5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417"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c>
          <w:tcPr>
            <w:tcW w:w="1417"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c>
          <w:tcPr>
            <w:tcW w:w="1844"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c>
          <w:tcPr>
            <w:tcW w:w="1701"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c>
          <w:tcPr>
            <w:tcW w:w="2269"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c>
          <w:tcPr>
            <w:tcW w:w="2268" w:type="dxa"/>
          </w:tcPr>
          <w:p w:rsidR="005C62C2" w:rsidRPr="00DB34AD" w:rsidRDefault="005C62C2" w:rsidP="00114AD0">
            <w:pPr>
              <w:tabs>
                <w:tab w:val="left" w:pos="284"/>
              </w:tabs>
              <w:rPr>
                <w:rFonts w:cs="Times New Roman"/>
                <w:sz w:val="16"/>
                <w:szCs w:val="16"/>
              </w:rPr>
            </w:pPr>
            <w:r w:rsidRPr="00DB34AD">
              <w:rPr>
                <w:rFonts w:cs="Times New Roman"/>
                <w:sz w:val="16"/>
                <w:szCs w:val="16"/>
              </w:rPr>
              <w:t>0</w:t>
            </w:r>
          </w:p>
        </w:tc>
      </w:tr>
      <w:tr w:rsidR="005C62C2" w:rsidTr="00023341">
        <w:trPr>
          <w:trHeight w:val="26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- 18</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sz w:val="24"/>
                <w:szCs w:val="24"/>
              </w:rPr>
              <w:t>Городской округ г. Фокино</w:t>
            </w:r>
          </w:p>
        </w:tc>
        <w:tc>
          <w:tcPr>
            <w:tcW w:w="1134"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2</w:t>
            </w:r>
          </w:p>
        </w:tc>
        <w:tc>
          <w:tcPr>
            <w:tcW w:w="993"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3</w:t>
            </w:r>
          </w:p>
        </w:tc>
        <w:tc>
          <w:tcPr>
            <w:tcW w:w="1134" w:type="dxa"/>
          </w:tcPr>
          <w:p w:rsidR="005C62C2" w:rsidRPr="007E3240" w:rsidRDefault="005C62C2" w:rsidP="00114AD0">
            <w:pPr>
              <w:tabs>
                <w:tab w:val="left" w:pos="284"/>
              </w:tabs>
              <w:rPr>
                <w:rFonts w:cs="Times New Roman"/>
                <w:b/>
                <w:bCs/>
                <w:sz w:val="16"/>
                <w:szCs w:val="16"/>
              </w:rPr>
            </w:pPr>
            <w:r>
              <w:rPr>
                <w:rFonts w:cs="Times New Roman"/>
                <w:b/>
                <w:bCs/>
                <w:sz w:val="16"/>
                <w:szCs w:val="16"/>
              </w:rPr>
              <w:t>1</w:t>
            </w:r>
          </w:p>
        </w:tc>
        <w:tc>
          <w:tcPr>
            <w:tcW w:w="1417"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70000</w:t>
            </w:r>
          </w:p>
        </w:tc>
        <w:tc>
          <w:tcPr>
            <w:tcW w:w="1417"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200000</w:t>
            </w:r>
          </w:p>
        </w:tc>
        <w:tc>
          <w:tcPr>
            <w:tcW w:w="1844"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0</w:t>
            </w:r>
          </w:p>
        </w:tc>
        <w:tc>
          <w:tcPr>
            <w:tcW w:w="1701"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70000</w:t>
            </w:r>
          </w:p>
        </w:tc>
        <w:tc>
          <w:tcPr>
            <w:tcW w:w="2269"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100000</w:t>
            </w:r>
          </w:p>
        </w:tc>
        <w:tc>
          <w:tcPr>
            <w:tcW w:w="2268" w:type="dxa"/>
          </w:tcPr>
          <w:p w:rsidR="005C62C2" w:rsidRPr="007E3240" w:rsidRDefault="005C62C2" w:rsidP="00114AD0">
            <w:pPr>
              <w:tabs>
                <w:tab w:val="left" w:pos="284"/>
              </w:tabs>
              <w:rPr>
                <w:rFonts w:cs="Times New Roman"/>
                <w:b/>
                <w:bCs/>
                <w:sz w:val="16"/>
                <w:szCs w:val="16"/>
              </w:rPr>
            </w:pPr>
            <w:r w:rsidRPr="007E3240">
              <w:rPr>
                <w:rFonts w:cs="Times New Roman"/>
                <w:b/>
                <w:bCs/>
                <w:sz w:val="16"/>
                <w:szCs w:val="16"/>
              </w:rPr>
              <w:t>0</w:t>
            </w:r>
          </w:p>
        </w:tc>
      </w:tr>
      <w:tr w:rsidR="005C62C2" w:rsidTr="00023341">
        <w:trPr>
          <w:trHeight w:val="175"/>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МЧС- 1</w:t>
            </w:r>
          </w:p>
          <w:p w:rsidR="005C62C2" w:rsidRPr="00860B30" w:rsidRDefault="005C62C2" w:rsidP="00114AD0">
            <w:pPr>
              <w:tabs>
                <w:tab w:val="left" w:pos="284"/>
              </w:tabs>
              <w:rPr>
                <w:rFonts w:cs="Times New Roman"/>
                <w:sz w:val="16"/>
                <w:szCs w:val="16"/>
              </w:rPr>
            </w:pP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70000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70000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2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1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УМВД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sz w:val="24"/>
                <w:szCs w:val="24"/>
              </w:rPr>
              <w:t>Жуковский муниципальный округ</w:t>
            </w:r>
          </w:p>
        </w:tc>
        <w:tc>
          <w:tcPr>
            <w:tcW w:w="1134"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12</w:t>
            </w:r>
          </w:p>
        </w:tc>
        <w:tc>
          <w:tcPr>
            <w:tcW w:w="993"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10</w:t>
            </w:r>
          </w:p>
        </w:tc>
        <w:tc>
          <w:tcPr>
            <w:tcW w:w="1134"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7</w:t>
            </w:r>
          </w:p>
        </w:tc>
        <w:tc>
          <w:tcPr>
            <w:tcW w:w="1417"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300000</w:t>
            </w:r>
          </w:p>
        </w:tc>
        <w:tc>
          <w:tcPr>
            <w:tcW w:w="1417"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0</w:t>
            </w:r>
          </w:p>
        </w:tc>
        <w:tc>
          <w:tcPr>
            <w:tcW w:w="1844"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0</w:t>
            </w:r>
          </w:p>
        </w:tc>
        <w:tc>
          <w:tcPr>
            <w:tcW w:w="1701"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0</w:t>
            </w:r>
          </w:p>
        </w:tc>
        <w:tc>
          <w:tcPr>
            <w:tcW w:w="2269"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0</w:t>
            </w:r>
          </w:p>
        </w:tc>
        <w:tc>
          <w:tcPr>
            <w:tcW w:w="2268" w:type="dxa"/>
          </w:tcPr>
          <w:p w:rsidR="005C62C2" w:rsidRPr="00693D09" w:rsidRDefault="005C62C2" w:rsidP="00114AD0">
            <w:pPr>
              <w:tabs>
                <w:tab w:val="left" w:pos="284"/>
              </w:tabs>
              <w:rPr>
                <w:rFonts w:cs="Times New Roman"/>
                <w:b/>
                <w:bCs/>
                <w:sz w:val="16"/>
                <w:szCs w:val="16"/>
              </w:rPr>
            </w:pPr>
            <w:r w:rsidRPr="00693D09">
              <w:rPr>
                <w:rFonts w:cs="Times New Roman"/>
                <w:b/>
                <w:bCs/>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844"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701"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9"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8"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844"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701"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9"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8"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r>
      <w:tr w:rsidR="005C62C2" w:rsidTr="00023341">
        <w:trPr>
          <w:trHeight w:val="28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300000</w:t>
            </w:r>
          </w:p>
        </w:tc>
        <w:tc>
          <w:tcPr>
            <w:tcW w:w="1417"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844"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701"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9"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8"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r>
      <w:tr w:rsidR="005C62C2" w:rsidTr="00023341">
        <w:trPr>
          <w:trHeight w:val="54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Управление ветеринарии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844"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701"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9"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8"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r>
      <w:tr w:rsidR="005C62C2" w:rsidTr="00023341">
        <w:trPr>
          <w:trHeight w:val="42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 xml:space="preserve">Природоохранная прокуратура  </w:t>
            </w:r>
            <w:r>
              <w:rPr>
                <w:rFonts w:cs="Times New Roman"/>
                <w:sz w:val="16"/>
                <w:szCs w:val="16"/>
              </w:rPr>
              <w:lastRenderedPageBreak/>
              <w:t>- 0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lastRenderedPageBreak/>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844"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1701"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9"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c>
          <w:tcPr>
            <w:tcW w:w="2268" w:type="dxa"/>
          </w:tcPr>
          <w:p w:rsidR="005C62C2" w:rsidRPr="000077D4" w:rsidRDefault="005C62C2" w:rsidP="00114AD0">
            <w:pPr>
              <w:tabs>
                <w:tab w:val="left" w:pos="284"/>
              </w:tabs>
              <w:rPr>
                <w:rFonts w:cs="Times New Roman"/>
                <w:sz w:val="16"/>
                <w:szCs w:val="16"/>
              </w:rPr>
            </w:pPr>
            <w:r w:rsidRPr="000077D4">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sz w:val="24"/>
                <w:szCs w:val="24"/>
              </w:rPr>
              <w:lastRenderedPageBreak/>
              <w:t>Стародубский муниципальный округ</w:t>
            </w:r>
          </w:p>
        </w:tc>
        <w:tc>
          <w:tcPr>
            <w:tcW w:w="1134" w:type="dxa"/>
          </w:tcPr>
          <w:p w:rsidR="005C62C2" w:rsidRPr="00860B30" w:rsidRDefault="005C62C2" w:rsidP="00114AD0">
            <w:pPr>
              <w:tabs>
                <w:tab w:val="left" w:pos="284"/>
              </w:tabs>
              <w:rPr>
                <w:rFonts w:cs="Times New Roman"/>
                <w:sz w:val="16"/>
                <w:szCs w:val="16"/>
              </w:rPr>
            </w:pPr>
            <w:r w:rsidRPr="002A17A9">
              <w:rPr>
                <w:b/>
                <w:sz w:val="16"/>
                <w:szCs w:val="16"/>
              </w:rPr>
              <w:t>33</w:t>
            </w:r>
          </w:p>
        </w:tc>
        <w:tc>
          <w:tcPr>
            <w:tcW w:w="993" w:type="dxa"/>
          </w:tcPr>
          <w:p w:rsidR="005C62C2" w:rsidRPr="00860B30" w:rsidRDefault="005C62C2" w:rsidP="00114AD0">
            <w:pPr>
              <w:tabs>
                <w:tab w:val="left" w:pos="284"/>
              </w:tabs>
              <w:rPr>
                <w:rFonts w:cs="Times New Roman"/>
                <w:sz w:val="16"/>
                <w:szCs w:val="16"/>
              </w:rPr>
            </w:pPr>
            <w:r w:rsidRPr="002A17A9">
              <w:rPr>
                <w:b/>
                <w:sz w:val="16"/>
                <w:szCs w:val="16"/>
              </w:rPr>
              <w:t>145</w:t>
            </w:r>
          </w:p>
        </w:tc>
        <w:tc>
          <w:tcPr>
            <w:tcW w:w="1134" w:type="dxa"/>
          </w:tcPr>
          <w:p w:rsidR="005C62C2" w:rsidRPr="00860B30" w:rsidRDefault="005C62C2" w:rsidP="00114AD0">
            <w:pPr>
              <w:tabs>
                <w:tab w:val="left" w:pos="284"/>
              </w:tabs>
              <w:rPr>
                <w:rFonts w:cs="Times New Roman"/>
                <w:sz w:val="16"/>
                <w:szCs w:val="16"/>
              </w:rPr>
            </w:pPr>
            <w:r w:rsidRPr="002A17A9">
              <w:rPr>
                <w:b/>
                <w:sz w:val="16"/>
                <w:szCs w:val="16"/>
              </w:rPr>
              <w:t>63</w:t>
            </w:r>
          </w:p>
        </w:tc>
        <w:tc>
          <w:tcPr>
            <w:tcW w:w="1417" w:type="dxa"/>
          </w:tcPr>
          <w:p w:rsidR="005C62C2" w:rsidRPr="00860B30" w:rsidRDefault="005C62C2" w:rsidP="00114AD0">
            <w:pPr>
              <w:tabs>
                <w:tab w:val="left" w:pos="284"/>
              </w:tabs>
              <w:rPr>
                <w:rFonts w:cs="Times New Roman"/>
                <w:sz w:val="16"/>
                <w:szCs w:val="16"/>
              </w:rPr>
            </w:pPr>
            <w:r>
              <w:rPr>
                <w:b/>
                <w:sz w:val="16"/>
                <w:szCs w:val="16"/>
              </w:rPr>
              <w:t>0</w:t>
            </w:r>
          </w:p>
        </w:tc>
        <w:tc>
          <w:tcPr>
            <w:tcW w:w="1417" w:type="dxa"/>
          </w:tcPr>
          <w:p w:rsidR="005C62C2" w:rsidRPr="00860B30" w:rsidRDefault="005C62C2" w:rsidP="00114AD0">
            <w:pPr>
              <w:tabs>
                <w:tab w:val="left" w:pos="284"/>
              </w:tabs>
              <w:rPr>
                <w:rFonts w:cs="Times New Roman"/>
                <w:sz w:val="16"/>
                <w:szCs w:val="16"/>
              </w:rPr>
            </w:pPr>
            <w:r w:rsidRPr="002A17A9">
              <w:rPr>
                <w:b/>
                <w:sz w:val="16"/>
                <w:szCs w:val="16"/>
              </w:rPr>
              <w:t>21203505</w:t>
            </w:r>
          </w:p>
        </w:tc>
        <w:tc>
          <w:tcPr>
            <w:tcW w:w="1844" w:type="dxa"/>
          </w:tcPr>
          <w:p w:rsidR="005C62C2" w:rsidRPr="00860B30" w:rsidRDefault="005C62C2" w:rsidP="00114AD0">
            <w:pPr>
              <w:tabs>
                <w:tab w:val="left" w:pos="284"/>
              </w:tabs>
              <w:rPr>
                <w:rFonts w:cs="Times New Roman"/>
                <w:sz w:val="16"/>
                <w:szCs w:val="16"/>
              </w:rPr>
            </w:pPr>
            <w:r w:rsidRPr="002A17A9">
              <w:rPr>
                <w:b/>
                <w:sz w:val="16"/>
                <w:szCs w:val="16"/>
              </w:rPr>
              <w:t>1</w:t>
            </w:r>
            <w:r>
              <w:rPr>
                <w:b/>
                <w:sz w:val="16"/>
                <w:szCs w:val="16"/>
              </w:rPr>
              <w:t>00</w:t>
            </w:r>
            <w:r w:rsidRPr="002A17A9">
              <w:rPr>
                <w:b/>
                <w:sz w:val="16"/>
                <w:szCs w:val="16"/>
              </w:rPr>
              <w:t>000</w:t>
            </w:r>
          </w:p>
        </w:tc>
        <w:tc>
          <w:tcPr>
            <w:tcW w:w="1701" w:type="dxa"/>
          </w:tcPr>
          <w:p w:rsidR="005C62C2" w:rsidRPr="00860B30" w:rsidRDefault="005C62C2" w:rsidP="00114AD0">
            <w:pPr>
              <w:tabs>
                <w:tab w:val="left" w:pos="284"/>
              </w:tabs>
              <w:rPr>
                <w:rFonts w:cs="Times New Roman"/>
                <w:sz w:val="16"/>
                <w:szCs w:val="16"/>
              </w:rPr>
            </w:pPr>
            <w:r w:rsidRPr="002A17A9">
              <w:rPr>
                <w:b/>
                <w:sz w:val="16"/>
                <w:szCs w:val="16"/>
              </w:rPr>
              <w:t>0</w:t>
            </w:r>
          </w:p>
        </w:tc>
        <w:tc>
          <w:tcPr>
            <w:tcW w:w="2269" w:type="dxa"/>
          </w:tcPr>
          <w:p w:rsidR="005C62C2" w:rsidRPr="00860B30" w:rsidRDefault="005C62C2" w:rsidP="00114AD0">
            <w:pPr>
              <w:tabs>
                <w:tab w:val="left" w:pos="284"/>
              </w:tabs>
              <w:rPr>
                <w:rFonts w:cs="Times New Roman"/>
                <w:sz w:val="16"/>
                <w:szCs w:val="16"/>
              </w:rPr>
            </w:pPr>
            <w:r w:rsidRPr="002A17A9">
              <w:rPr>
                <w:b/>
                <w:sz w:val="16"/>
                <w:szCs w:val="16"/>
              </w:rPr>
              <w:t>0</w:t>
            </w:r>
          </w:p>
        </w:tc>
        <w:tc>
          <w:tcPr>
            <w:tcW w:w="2268" w:type="dxa"/>
          </w:tcPr>
          <w:p w:rsidR="005C62C2" w:rsidRPr="00860B30" w:rsidRDefault="005C62C2" w:rsidP="00114AD0">
            <w:pPr>
              <w:tabs>
                <w:tab w:val="left" w:pos="284"/>
              </w:tabs>
              <w:rPr>
                <w:rFonts w:cs="Times New Roman"/>
                <w:sz w:val="16"/>
                <w:szCs w:val="16"/>
              </w:rPr>
            </w:pPr>
            <w:r w:rsidRPr="002A17A9">
              <w:rPr>
                <w:b/>
                <w:sz w:val="16"/>
                <w:szCs w:val="16"/>
              </w:rPr>
              <w:t>0</w:t>
            </w:r>
          </w:p>
        </w:tc>
      </w:tr>
      <w:tr w:rsidR="005C62C2" w:rsidTr="00023341">
        <w:trPr>
          <w:trHeight w:val="26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- 26</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59</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37</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71"/>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- 6</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6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Роспотребнадзор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13</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7107A3" w:rsidRDefault="005C62C2" w:rsidP="00114AD0">
            <w:pPr>
              <w:tabs>
                <w:tab w:val="left" w:pos="284"/>
              </w:tabs>
              <w:rPr>
                <w:rFonts w:cs="Times New Roman"/>
                <w:bCs/>
                <w:sz w:val="16"/>
                <w:szCs w:val="16"/>
              </w:rPr>
            </w:pPr>
            <w:r w:rsidRPr="007107A3">
              <w:rPr>
                <w:bCs/>
                <w:sz w:val="16"/>
                <w:szCs w:val="16"/>
              </w:rPr>
              <w:t>21</w:t>
            </w:r>
            <w:r>
              <w:rPr>
                <w:bCs/>
                <w:sz w:val="16"/>
                <w:szCs w:val="16"/>
              </w:rPr>
              <w:t>132505</w:t>
            </w:r>
          </w:p>
        </w:tc>
        <w:tc>
          <w:tcPr>
            <w:tcW w:w="1844" w:type="dxa"/>
          </w:tcPr>
          <w:p w:rsidR="005C62C2" w:rsidRPr="007107A3" w:rsidRDefault="005C62C2" w:rsidP="00114AD0">
            <w:pPr>
              <w:tabs>
                <w:tab w:val="left" w:pos="284"/>
              </w:tabs>
              <w:rPr>
                <w:rFonts w:cs="Times New Roman"/>
                <w:bCs/>
                <w:sz w:val="16"/>
                <w:szCs w:val="16"/>
              </w:rPr>
            </w:pPr>
            <w:r w:rsidRPr="007107A3">
              <w:rPr>
                <w:bCs/>
                <w:sz w:val="16"/>
                <w:szCs w:val="16"/>
              </w:rPr>
              <w:t>100000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6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ОНДПР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29</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56"/>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10000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5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КРУ (Брянск)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Департамент образования и науки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46"/>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Инспекция по труду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4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ФСС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17</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24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ПФР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38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Управление по труду и занятости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C36E42">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496D79">
              <w:rPr>
                <w:rFonts w:cs="Times New Roman"/>
                <w:sz w:val="16"/>
                <w:szCs w:val="16"/>
              </w:rPr>
              <w:t>0</w:t>
            </w:r>
          </w:p>
        </w:tc>
        <w:tc>
          <w:tcPr>
            <w:tcW w:w="1701"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9" w:type="dxa"/>
          </w:tcPr>
          <w:p w:rsidR="005C62C2" w:rsidRPr="007107A3" w:rsidRDefault="005C62C2" w:rsidP="00114AD0">
            <w:pPr>
              <w:tabs>
                <w:tab w:val="left" w:pos="284"/>
              </w:tabs>
              <w:rPr>
                <w:rFonts w:cs="Times New Roman"/>
                <w:bCs/>
                <w:sz w:val="16"/>
                <w:szCs w:val="16"/>
              </w:rPr>
            </w:pPr>
            <w:r w:rsidRPr="007107A3">
              <w:rPr>
                <w:bCs/>
                <w:sz w:val="16"/>
                <w:szCs w:val="16"/>
              </w:rPr>
              <w:t>0</w:t>
            </w:r>
          </w:p>
        </w:tc>
        <w:tc>
          <w:tcPr>
            <w:tcW w:w="2268" w:type="dxa"/>
          </w:tcPr>
          <w:p w:rsidR="005C62C2" w:rsidRPr="007107A3" w:rsidRDefault="005C62C2" w:rsidP="00114AD0">
            <w:pPr>
              <w:tabs>
                <w:tab w:val="left" w:pos="284"/>
              </w:tabs>
              <w:rPr>
                <w:rFonts w:cs="Times New Roman"/>
                <w:bCs/>
                <w:sz w:val="16"/>
                <w:szCs w:val="16"/>
              </w:rPr>
            </w:pPr>
            <w:r w:rsidRPr="007107A3">
              <w:rPr>
                <w:bCs/>
                <w:sz w:val="16"/>
                <w:szCs w:val="16"/>
              </w:rPr>
              <w:t>0</w:t>
            </w:r>
          </w:p>
        </w:tc>
      </w:tr>
      <w:tr w:rsidR="005C62C2" w:rsidTr="00023341">
        <w:trPr>
          <w:trHeight w:val="304"/>
        </w:trPr>
        <w:tc>
          <w:tcPr>
            <w:tcW w:w="991" w:type="dxa"/>
            <w:vMerge w:val="restart"/>
          </w:tcPr>
          <w:p w:rsidR="005C62C2" w:rsidRPr="009B7800" w:rsidRDefault="005C62C2" w:rsidP="00114AD0">
            <w:pPr>
              <w:tabs>
                <w:tab w:val="left" w:pos="284"/>
              </w:tabs>
              <w:rPr>
                <w:sz w:val="24"/>
                <w:szCs w:val="24"/>
              </w:rPr>
            </w:pPr>
            <w:r w:rsidRPr="00A87CE9">
              <w:rPr>
                <w:rFonts w:eastAsia="Calibri" w:cs="Times New Roman"/>
                <w:sz w:val="24"/>
                <w:szCs w:val="24"/>
              </w:rPr>
              <w:t>Брасовский муниципальный район</w:t>
            </w:r>
          </w:p>
        </w:tc>
        <w:tc>
          <w:tcPr>
            <w:tcW w:w="1134"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993"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2</w:t>
            </w:r>
          </w:p>
        </w:tc>
        <w:tc>
          <w:tcPr>
            <w:tcW w:w="1134"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1417"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1417"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1844"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1701"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2269"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c>
          <w:tcPr>
            <w:tcW w:w="2268" w:type="dxa"/>
          </w:tcPr>
          <w:p w:rsidR="005C62C2" w:rsidRPr="00D4270D" w:rsidRDefault="005C62C2" w:rsidP="00114AD0">
            <w:pPr>
              <w:tabs>
                <w:tab w:val="left" w:pos="284"/>
              </w:tabs>
              <w:rPr>
                <w:rFonts w:cs="Times New Roman"/>
                <w:b/>
                <w:bCs/>
                <w:sz w:val="16"/>
                <w:szCs w:val="16"/>
              </w:rPr>
            </w:pPr>
            <w:r w:rsidRPr="00D4270D">
              <w:rPr>
                <w:rFonts w:cs="Times New Roman"/>
                <w:b/>
                <w:bCs/>
                <w:sz w:val="16"/>
                <w:szCs w:val="16"/>
              </w:rPr>
              <w:t>0</w:t>
            </w:r>
          </w:p>
        </w:tc>
      </w:tr>
      <w:tr w:rsidR="005C62C2" w:rsidTr="00023341">
        <w:trPr>
          <w:trHeight w:val="40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Служба по труду и занятости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417"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417"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844"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701"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2269"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2268"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r>
      <w:tr w:rsidR="005C62C2" w:rsidTr="00023341">
        <w:trPr>
          <w:trHeight w:val="271"/>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УМВД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417"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417"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844"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1701"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2269"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c>
          <w:tcPr>
            <w:tcW w:w="2268" w:type="dxa"/>
          </w:tcPr>
          <w:p w:rsidR="005C62C2" w:rsidRPr="00D4270D" w:rsidRDefault="005C62C2" w:rsidP="00114AD0">
            <w:pPr>
              <w:tabs>
                <w:tab w:val="left" w:pos="284"/>
              </w:tabs>
              <w:rPr>
                <w:rFonts w:cs="Times New Roman"/>
                <w:sz w:val="16"/>
                <w:szCs w:val="16"/>
              </w:rPr>
            </w:pPr>
            <w:r w:rsidRPr="00D4270D">
              <w:rPr>
                <w:rFonts w:cs="Times New Roman"/>
                <w:sz w:val="16"/>
                <w:szCs w:val="16"/>
              </w:rPr>
              <w:t>0</w:t>
            </w:r>
          </w:p>
        </w:tc>
      </w:tr>
      <w:tr w:rsidR="005C62C2" w:rsidTr="00023341">
        <w:trPr>
          <w:trHeight w:val="559"/>
        </w:trPr>
        <w:tc>
          <w:tcPr>
            <w:tcW w:w="991" w:type="dxa"/>
            <w:vMerge w:val="restart"/>
          </w:tcPr>
          <w:p w:rsidR="005C62C2" w:rsidRPr="009B7800" w:rsidRDefault="005C62C2" w:rsidP="00114AD0">
            <w:pPr>
              <w:tabs>
                <w:tab w:val="left" w:pos="284"/>
              </w:tabs>
              <w:rPr>
                <w:sz w:val="24"/>
                <w:szCs w:val="24"/>
              </w:rPr>
            </w:pPr>
            <w:r w:rsidRPr="00A87CE9">
              <w:rPr>
                <w:rFonts w:eastAsia="Calibri" w:cs="Times New Roman"/>
                <w:sz w:val="24"/>
                <w:szCs w:val="24"/>
              </w:rPr>
              <w:t>Бр</w:t>
            </w:r>
            <w:r>
              <w:rPr>
                <w:rFonts w:eastAsia="Calibri" w:cs="Times New Roman"/>
                <w:sz w:val="24"/>
                <w:szCs w:val="24"/>
              </w:rPr>
              <w:t xml:space="preserve">янский </w:t>
            </w:r>
            <w:r w:rsidRPr="00A87CE9">
              <w:rPr>
                <w:rFonts w:eastAsia="Calibri" w:cs="Times New Roman"/>
                <w:sz w:val="24"/>
                <w:szCs w:val="24"/>
              </w:rPr>
              <w:t>муниципальный район</w:t>
            </w:r>
          </w:p>
        </w:tc>
        <w:tc>
          <w:tcPr>
            <w:tcW w:w="1134" w:type="dxa"/>
          </w:tcPr>
          <w:p w:rsidR="005C62C2" w:rsidRPr="0018687B" w:rsidRDefault="005C62C2" w:rsidP="00114AD0">
            <w:pPr>
              <w:tabs>
                <w:tab w:val="left" w:pos="284"/>
              </w:tabs>
              <w:rPr>
                <w:rFonts w:cs="Times New Roman"/>
                <w:b/>
                <w:bCs/>
                <w:sz w:val="16"/>
                <w:szCs w:val="16"/>
              </w:rPr>
            </w:pPr>
            <w:r>
              <w:rPr>
                <w:rFonts w:cs="Times New Roman"/>
                <w:b/>
                <w:bCs/>
                <w:sz w:val="16"/>
                <w:szCs w:val="16"/>
              </w:rPr>
              <w:t>56</w:t>
            </w:r>
          </w:p>
        </w:tc>
        <w:tc>
          <w:tcPr>
            <w:tcW w:w="993" w:type="dxa"/>
          </w:tcPr>
          <w:p w:rsidR="005C62C2" w:rsidRPr="0018687B" w:rsidRDefault="005C62C2" w:rsidP="00114AD0">
            <w:pPr>
              <w:tabs>
                <w:tab w:val="left" w:pos="284"/>
              </w:tabs>
              <w:rPr>
                <w:rFonts w:cs="Times New Roman"/>
                <w:b/>
                <w:bCs/>
                <w:sz w:val="16"/>
                <w:szCs w:val="16"/>
              </w:rPr>
            </w:pPr>
            <w:r>
              <w:rPr>
                <w:rFonts w:cs="Times New Roman"/>
                <w:b/>
                <w:bCs/>
                <w:sz w:val="16"/>
                <w:szCs w:val="16"/>
              </w:rPr>
              <w:t>39</w:t>
            </w:r>
          </w:p>
        </w:tc>
        <w:tc>
          <w:tcPr>
            <w:tcW w:w="1134" w:type="dxa"/>
          </w:tcPr>
          <w:p w:rsidR="005C62C2" w:rsidRPr="0018687B" w:rsidRDefault="005C62C2" w:rsidP="00114AD0">
            <w:pPr>
              <w:tabs>
                <w:tab w:val="left" w:pos="284"/>
              </w:tabs>
              <w:rPr>
                <w:rFonts w:cs="Times New Roman"/>
                <w:b/>
                <w:bCs/>
                <w:sz w:val="16"/>
                <w:szCs w:val="16"/>
              </w:rPr>
            </w:pPr>
            <w:r>
              <w:rPr>
                <w:rFonts w:cs="Times New Roman"/>
                <w:b/>
                <w:bCs/>
                <w:sz w:val="16"/>
                <w:szCs w:val="16"/>
              </w:rPr>
              <w:t>19</w:t>
            </w:r>
          </w:p>
        </w:tc>
        <w:tc>
          <w:tcPr>
            <w:tcW w:w="1417" w:type="dxa"/>
          </w:tcPr>
          <w:p w:rsidR="005C62C2" w:rsidRPr="0018687B" w:rsidRDefault="005C62C2" w:rsidP="00114AD0">
            <w:pPr>
              <w:tabs>
                <w:tab w:val="left" w:pos="284"/>
              </w:tabs>
              <w:rPr>
                <w:rFonts w:cs="Times New Roman"/>
                <w:b/>
                <w:bCs/>
                <w:sz w:val="16"/>
                <w:szCs w:val="16"/>
              </w:rPr>
            </w:pPr>
            <w:r w:rsidRPr="0018687B">
              <w:rPr>
                <w:rFonts w:cs="Times New Roman"/>
                <w:b/>
                <w:bCs/>
                <w:sz w:val="16"/>
                <w:szCs w:val="16"/>
              </w:rPr>
              <w:t>46150</w:t>
            </w:r>
          </w:p>
        </w:tc>
        <w:tc>
          <w:tcPr>
            <w:tcW w:w="1417" w:type="dxa"/>
          </w:tcPr>
          <w:p w:rsidR="005C62C2" w:rsidRPr="0018687B" w:rsidRDefault="005C62C2" w:rsidP="00114AD0">
            <w:pPr>
              <w:tabs>
                <w:tab w:val="left" w:pos="284"/>
              </w:tabs>
              <w:rPr>
                <w:rFonts w:cs="Times New Roman"/>
                <w:b/>
                <w:bCs/>
                <w:sz w:val="16"/>
                <w:szCs w:val="16"/>
              </w:rPr>
            </w:pPr>
            <w:r w:rsidRPr="0018687B">
              <w:rPr>
                <w:rFonts w:cs="Times New Roman"/>
                <w:b/>
                <w:bCs/>
                <w:sz w:val="16"/>
                <w:szCs w:val="16"/>
              </w:rPr>
              <w:t>130000</w:t>
            </w:r>
          </w:p>
        </w:tc>
        <w:tc>
          <w:tcPr>
            <w:tcW w:w="1844" w:type="dxa"/>
          </w:tcPr>
          <w:p w:rsidR="005C62C2" w:rsidRPr="0018687B" w:rsidRDefault="005C62C2" w:rsidP="00114AD0">
            <w:pPr>
              <w:tabs>
                <w:tab w:val="left" w:pos="284"/>
              </w:tabs>
              <w:rPr>
                <w:rFonts w:cs="Times New Roman"/>
                <w:b/>
                <w:bCs/>
                <w:sz w:val="16"/>
                <w:szCs w:val="16"/>
              </w:rPr>
            </w:pPr>
            <w:r>
              <w:rPr>
                <w:rFonts w:cs="Times New Roman"/>
                <w:b/>
                <w:bCs/>
                <w:sz w:val="16"/>
                <w:szCs w:val="16"/>
              </w:rPr>
              <w:t>0</w:t>
            </w:r>
          </w:p>
        </w:tc>
        <w:tc>
          <w:tcPr>
            <w:tcW w:w="1701" w:type="dxa"/>
          </w:tcPr>
          <w:p w:rsidR="005C62C2" w:rsidRPr="0018687B" w:rsidRDefault="005C62C2" w:rsidP="00114AD0">
            <w:pPr>
              <w:tabs>
                <w:tab w:val="left" w:pos="284"/>
              </w:tabs>
              <w:rPr>
                <w:rFonts w:cs="Times New Roman"/>
                <w:b/>
                <w:bCs/>
                <w:sz w:val="16"/>
                <w:szCs w:val="16"/>
              </w:rPr>
            </w:pPr>
            <w:r w:rsidRPr="0018687B">
              <w:rPr>
                <w:rFonts w:cs="Times New Roman"/>
                <w:b/>
                <w:bCs/>
                <w:sz w:val="16"/>
                <w:szCs w:val="16"/>
              </w:rPr>
              <w:t>40000</w:t>
            </w:r>
          </w:p>
        </w:tc>
        <w:tc>
          <w:tcPr>
            <w:tcW w:w="2269" w:type="dxa"/>
          </w:tcPr>
          <w:p w:rsidR="005C62C2" w:rsidRPr="0018687B" w:rsidRDefault="005C62C2" w:rsidP="00114AD0">
            <w:pPr>
              <w:tabs>
                <w:tab w:val="left" w:pos="284"/>
              </w:tabs>
              <w:rPr>
                <w:rFonts w:cs="Times New Roman"/>
                <w:b/>
                <w:bCs/>
                <w:sz w:val="16"/>
                <w:szCs w:val="16"/>
              </w:rPr>
            </w:pPr>
            <w:r w:rsidRPr="0018687B">
              <w:rPr>
                <w:rFonts w:cs="Times New Roman"/>
                <w:b/>
                <w:bCs/>
                <w:sz w:val="16"/>
                <w:szCs w:val="16"/>
              </w:rPr>
              <w:t>130000</w:t>
            </w:r>
          </w:p>
        </w:tc>
        <w:tc>
          <w:tcPr>
            <w:tcW w:w="2268" w:type="dxa"/>
          </w:tcPr>
          <w:p w:rsidR="005C62C2" w:rsidRPr="0018687B" w:rsidRDefault="005C62C2" w:rsidP="00114AD0">
            <w:pPr>
              <w:tabs>
                <w:tab w:val="left" w:pos="284"/>
              </w:tabs>
              <w:rPr>
                <w:rFonts w:cs="Times New Roman"/>
                <w:b/>
                <w:bCs/>
                <w:sz w:val="16"/>
                <w:szCs w:val="16"/>
              </w:rPr>
            </w:pPr>
            <w:r>
              <w:rPr>
                <w:rFonts w:cs="Times New Roman"/>
                <w:b/>
                <w:bCs/>
                <w:sz w:val="16"/>
                <w:szCs w:val="16"/>
              </w:rPr>
              <w:t>0</w:t>
            </w:r>
          </w:p>
        </w:tc>
      </w:tr>
      <w:tr w:rsidR="005C62C2" w:rsidTr="00023341">
        <w:trPr>
          <w:trHeight w:val="27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- 53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17</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6150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70000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70000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Росприроднадзор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40000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40000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40000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40000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lastRenderedPageBreak/>
              <w:t xml:space="preserve">Выгоничский </w:t>
            </w:r>
            <w:r w:rsidRPr="00A87CE9">
              <w:rPr>
                <w:rFonts w:eastAsia="Calibri" w:cs="Times New Roman"/>
                <w:sz w:val="24"/>
                <w:szCs w:val="24"/>
              </w:rPr>
              <w:t>муниципальный район</w:t>
            </w:r>
          </w:p>
        </w:tc>
        <w:tc>
          <w:tcPr>
            <w:tcW w:w="113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71</w:t>
            </w:r>
          </w:p>
        </w:tc>
        <w:tc>
          <w:tcPr>
            <w:tcW w:w="993"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79</w:t>
            </w:r>
          </w:p>
        </w:tc>
        <w:tc>
          <w:tcPr>
            <w:tcW w:w="113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23</w:t>
            </w:r>
          </w:p>
        </w:tc>
        <w:tc>
          <w:tcPr>
            <w:tcW w:w="1417"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1417"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184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1701"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2269"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2268"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- 69</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77</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23</w:t>
            </w:r>
          </w:p>
        </w:tc>
        <w:tc>
          <w:tcPr>
            <w:tcW w:w="1417"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417"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844"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701"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2269"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2268"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r>
      <w:tr w:rsidR="005C62C2" w:rsidTr="00023341">
        <w:trPr>
          <w:trHeight w:val="28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417"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844"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1701"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2269"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c>
          <w:tcPr>
            <w:tcW w:w="2268" w:type="dxa"/>
          </w:tcPr>
          <w:p w:rsidR="005C62C2" w:rsidRPr="0047619D" w:rsidRDefault="005C62C2" w:rsidP="00114AD0">
            <w:pPr>
              <w:tabs>
                <w:tab w:val="left" w:pos="284"/>
              </w:tabs>
              <w:rPr>
                <w:rFonts w:cs="Times New Roman"/>
                <w:sz w:val="16"/>
                <w:szCs w:val="16"/>
              </w:rPr>
            </w:pPr>
            <w:r w:rsidRPr="0047619D">
              <w:rPr>
                <w:rFonts w:cs="Times New Roman"/>
                <w:sz w:val="16"/>
                <w:szCs w:val="16"/>
              </w:rPr>
              <w:t>0</w:t>
            </w:r>
          </w:p>
        </w:tc>
      </w:tr>
      <w:tr w:rsidR="005C62C2" w:rsidTr="00023341">
        <w:trPr>
          <w:trHeight w:val="401"/>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Гордеевский </w:t>
            </w:r>
            <w:r w:rsidRPr="00A87CE9">
              <w:rPr>
                <w:rFonts w:eastAsia="Calibri" w:cs="Times New Roman"/>
                <w:sz w:val="24"/>
                <w:szCs w:val="24"/>
              </w:rPr>
              <w:t>муниципальный район</w:t>
            </w:r>
          </w:p>
        </w:tc>
        <w:tc>
          <w:tcPr>
            <w:tcW w:w="113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86</w:t>
            </w:r>
          </w:p>
        </w:tc>
        <w:tc>
          <w:tcPr>
            <w:tcW w:w="993"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98</w:t>
            </w:r>
          </w:p>
        </w:tc>
        <w:tc>
          <w:tcPr>
            <w:tcW w:w="113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54</w:t>
            </w:r>
          </w:p>
        </w:tc>
        <w:tc>
          <w:tcPr>
            <w:tcW w:w="1417"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1417"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80000</w:t>
            </w:r>
          </w:p>
        </w:tc>
        <w:tc>
          <w:tcPr>
            <w:tcW w:w="1844"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1701"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c>
          <w:tcPr>
            <w:tcW w:w="2269"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80000</w:t>
            </w:r>
          </w:p>
        </w:tc>
        <w:tc>
          <w:tcPr>
            <w:tcW w:w="2268" w:type="dxa"/>
          </w:tcPr>
          <w:p w:rsidR="005C62C2" w:rsidRPr="0047619D" w:rsidRDefault="005C62C2" w:rsidP="00114AD0">
            <w:pPr>
              <w:tabs>
                <w:tab w:val="left" w:pos="284"/>
              </w:tabs>
              <w:rPr>
                <w:rFonts w:cs="Times New Roman"/>
                <w:b/>
                <w:bCs/>
                <w:sz w:val="16"/>
                <w:szCs w:val="16"/>
              </w:rPr>
            </w:pPr>
            <w:r w:rsidRPr="0047619D">
              <w:rPr>
                <w:rFonts w:cs="Times New Roman"/>
                <w:b/>
                <w:bCs/>
                <w:sz w:val="16"/>
                <w:szCs w:val="16"/>
              </w:rPr>
              <w:t>0</w:t>
            </w:r>
          </w:p>
        </w:tc>
      </w:tr>
      <w:tr w:rsidR="005C62C2" w:rsidTr="00023341">
        <w:trPr>
          <w:trHeight w:val="26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- 72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83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50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5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14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ФССП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80000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80000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40"/>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Дубровский </w:t>
            </w:r>
            <w:r w:rsidRPr="00A87CE9">
              <w:rPr>
                <w:rFonts w:eastAsia="Calibri" w:cs="Times New Roman"/>
                <w:sz w:val="24"/>
                <w:szCs w:val="24"/>
              </w:rPr>
              <w:t>муниципальный район</w:t>
            </w:r>
          </w:p>
        </w:tc>
        <w:tc>
          <w:tcPr>
            <w:tcW w:w="1134"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1</w:t>
            </w:r>
            <w:r>
              <w:rPr>
                <w:rFonts w:cs="Times New Roman"/>
                <w:b/>
                <w:bCs/>
                <w:sz w:val="16"/>
                <w:szCs w:val="16"/>
              </w:rPr>
              <w:t>6</w:t>
            </w:r>
          </w:p>
        </w:tc>
        <w:tc>
          <w:tcPr>
            <w:tcW w:w="993"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65</w:t>
            </w:r>
          </w:p>
        </w:tc>
        <w:tc>
          <w:tcPr>
            <w:tcW w:w="1134"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2</w:t>
            </w:r>
            <w:r>
              <w:rPr>
                <w:rFonts w:cs="Times New Roman"/>
                <w:b/>
                <w:bCs/>
                <w:sz w:val="16"/>
                <w:szCs w:val="16"/>
              </w:rPr>
              <w:t>7</w:t>
            </w:r>
          </w:p>
        </w:tc>
        <w:tc>
          <w:tcPr>
            <w:tcW w:w="1417"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6000</w:t>
            </w:r>
          </w:p>
        </w:tc>
        <w:tc>
          <w:tcPr>
            <w:tcW w:w="1417"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32577</w:t>
            </w:r>
          </w:p>
        </w:tc>
        <w:tc>
          <w:tcPr>
            <w:tcW w:w="1844"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3000</w:t>
            </w:r>
          </w:p>
        </w:tc>
        <w:tc>
          <w:tcPr>
            <w:tcW w:w="1701"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0</w:t>
            </w:r>
          </w:p>
        </w:tc>
        <w:tc>
          <w:tcPr>
            <w:tcW w:w="2269"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6577</w:t>
            </w:r>
          </w:p>
        </w:tc>
        <w:tc>
          <w:tcPr>
            <w:tcW w:w="2268" w:type="dxa"/>
          </w:tcPr>
          <w:p w:rsidR="005C62C2" w:rsidRPr="00703134" w:rsidRDefault="005C62C2" w:rsidP="00114AD0">
            <w:pPr>
              <w:tabs>
                <w:tab w:val="left" w:pos="284"/>
              </w:tabs>
              <w:rPr>
                <w:rFonts w:cs="Times New Roman"/>
                <w:b/>
                <w:bCs/>
                <w:sz w:val="16"/>
                <w:szCs w:val="16"/>
              </w:rPr>
            </w:pPr>
            <w:r w:rsidRPr="00703134">
              <w:rPr>
                <w:rFonts w:cs="Times New Roman"/>
                <w:b/>
                <w:bCs/>
                <w:sz w:val="16"/>
                <w:szCs w:val="16"/>
              </w:rPr>
              <w:t>0</w:t>
            </w:r>
          </w:p>
        </w:tc>
      </w:tr>
      <w:tr w:rsidR="005C62C2" w:rsidTr="00023341">
        <w:trPr>
          <w:trHeight w:val="29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- 7</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8</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8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19</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5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0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Природоохранная прокуратура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УФНС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6577</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6577</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Автодорожный 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1"/>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ОНДПР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9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Роспотребнадзор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6"/>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Инспекция труда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54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Департамент образования и науки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15"/>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Дятьковский </w:t>
            </w:r>
            <w:r w:rsidRPr="00A87CE9">
              <w:rPr>
                <w:rFonts w:eastAsia="Calibri" w:cs="Times New Roman"/>
                <w:sz w:val="24"/>
                <w:szCs w:val="24"/>
              </w:rPr>
              <w:lastRenderedPageBreak/>
              <w:t>муниципальный район</w:t>
            </w:r>
          </w:p>
        </w:tc>
        <w:tc>
          <w:tcPr>
            <w:tcW w:w="1134"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lastRenderedPageBreak/>
              <w:t>77</w:t>
            </w:r>
          </w:p>
        </w:tc>
        <w:tc>
          <w:tcPr>
            <w:tcW w:w="993"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74</w:t>
            </w:r>
          </w:p>
        </w:tc>
        <w:tc>
          <w:tcPr>
            <w:tcW w:w="1134"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19</w:t>
            </w:r>
          </w:p>
        </w:tc>
        <w:tc>
          <w:tcPr>
            <w:tcW w:w="1417"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c>
          <w:tcPr>
            <w:tcW w:w="1417"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c>
          <w:tcPr>
            <w:tcW w:w="1844"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c>
          <w:tcPr>
            <w:tcW w:w="1701"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c>
          <w:tcPr>
            <w:tcW w:w="2269"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c>
          <w:tcPr>
            <w:tcW w:w="2268" w:type="dxa"/>
          </w:tcPr>
          <w:p w:rsidR="005C62C2" w:rsidRPr="00AF33BC" w:rsidRDefault="005C62C2" w:rsidP="00114AD0">
            <w:pPr>
              <w:tabs>
                <w:tab w:val="left" w:pos="284"/>
              </w:tabs>
              <w:rPr>
                <w:rFonts w:cs="Times New Roman"/>
                <w:b/>
                <w:bCs/>
                <w:sz w:val="16"/>
                <w:szCs w:val="16"/>
              </w:rPr>
            </w:pPr>
            <w:r w:rsidRPr="00AF33BC">
              <w:rPr>
                <w:rFonts w:cs="Times New Roman"/>
                <w:b/>
                <w:bCs/>
                <w:sz w:val="16"/>
                <w:szCs w:val="16"/>
              </w:rPr>
              <w:t>0</w:t>
            </w:r>
          </w:p>
        </w:tc>
      </w:tr>
      <w:tr w:rsidR="005C62C2" w:rsidTr="00023341">
        <w:trPr>
          <w:trHeight w:val="27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- 61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17</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12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8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УФК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УМВД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8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Департамент образования и науки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Жирятинский </w:t>
            </w:r>
            <w:r w:rsidRPr="00A87CE9">
              <w:rPr>
                <w:rFonts w:eastAsia="Calibri" w:cs="Times New Roman"/>
                <w:sz w:val="24"/>
                <w:szCs w:val="24"/>
              </w:rPr>
              <w:t>муниципальный район</w:t>
            </w:r>
          </w:p>
        </w:tc>
        <w:tc>
          <w:tcPr>
            <w:tcW w:w="1134"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3</w:t>
            </w:r>
          </w:p>
        </w:tc>
        <w:tc>
          <w:tcPr>
            <w:tcW w:w="993"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3</w:t>
            </w:r>
          </w:p>
        </w:tc>
        <w:tc>
          <w:tcPr>
            <w:tcW w:w="1134"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1</w:t>
            </w:r>
          </w:p>
        </w:tc>
        <w:tc>
          <w:tcPr>
            <w:tcW w:w="1417"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c>
          <w:tcPr>
            <w:tcW w:w="1417"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c>
          <w:tcPr>
            <w:tcW w:w="1844"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c>
          <w:tcPr>
            <w:tcW w:w="1701"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c>
          <w:tcPr>
            <w:tcW w:w="2269"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c>
          <w:tcPr>
            <w:tcW w:w="2268" w:type="dxa"/>
          </w:tcPr>
          <w:p w:rsidR="005C62C2" w:rsidRPr="00816459" w:rsidRDefault="005C62C2" w:rsidP="00114AD0">
            <w:pPr>
              <w:tabs>
                <w:tab w:val="left" w:pos="284"/>
              </w:tabs>
              <w:rPr>
                <w:rFonts w:cs="Times New Roman"/>
                <w:b/>
                <w:bCs/>
                <w:sz w:val="16"/>
                <w:szCs w:val="16"/>
              </w:rPr>
            </w:pPr>
            <w:r w:rsidRPr="00816459">
              <w:rPr>
                <w:rFonts w:cs="Times New Roman"/>
                <w:b/>
                <w:bCs/>
                <w:sz w:val="16"/>
                <w:szCs w:val="16"/>
              </w:rPr>
              <w:t>0</w:t>
            </w:r>
          </w:p>
        </w:tc>
      </w:tr>
      <w:tr w:rsidR="005C62C2" w:rsidTr="00023341">
        <w:trPr>
          <w:trHeight w:val="27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417"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844"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701"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2269"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2268"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r>
      <w:tr w:rsidR="005C62C2" w:rsidTr="00023341">
        <w:trPr>
          <w:trHeight w:val="26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УМВД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417"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844"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1701"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2269"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c>
          <w:tcPr>
            <w:tcW w:w="2268" w:type="dxa"/>
          </w:tcPr>
          <w:p w:rsidR="005C62C2" w:rsidRPr="00816459" w:rsidRDefault="005C62C2" w:rsidP="00114AD0">
            <w:pPr>
              <w:tabs>
                <w:tab w:val="left" w:pos="284"/>
              </w:tabs>
              <w:rPr>
                <w:rFonts w:cs="Times New Roman"/>
                <w:sz w:val="16"/>
                <w:szCs w:val="16"/>
              </w:rPr>
            </w:pPr>
            <w:r w:rsidRPr="00816459">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Злынковский </w:t>
            </w:r>
            <w:r w:rsidRPr="00A87CE9">
              <w:rPr>
                <w:rFonts w:eastAsia="Calibri" w:cs="Times New Roman"/>
                <w:sz w:val="24"/>
                <w:szCs w:val="24"/>
              </w:rPr>
              <w:t>муниципальный район</w:t>
            </w:r>
          </w:p>
        </w:tc>
        <w:tc>
          <w:tcPr>
            <w:tcW w:w="1134" w:type="dxa"/>
            <w:vAlign w:val="center"/>
          </w:tcPr>
          <w:p w:rsidR="005C62C2" w:rsidRPr="00CA693A" w:rsidRDefault="005C62C2" w:rsidP="00114AD0">
            <w:pPr>
              <w:tabs>
                <w:tab w:val="left" w:pos="284"/>
              </w:tabs>
              <w:rPr>
                <w:rFonts w:cs="Times New Roman"/>
                <w:b/>
                <w:bCs/>
                <w:sz w:val="16"/>
                <w:szCs w:val="16"/>
              </w:rPr>
            </w:pPr>
            <w:r w:rsidRPr="00CA693A">
              <w:rPr>
                <w:b/>
                <w:bCs/>
                <w:sz w:val="16"/>
                <w:szCs w:val="16"/>
              </w:rPr>
              <w:t>19</w:t>
            </w:r>
          </w:p>
        </w:tc>
        <w:tc>
          <w:tcPr>
            <w:tcW w:w="993" w:type="dxa"/>
            <w:vAlign w:val="center"/>
          </w:tcPr>
          <w:p w:rsidR="005C62C2" w:rsidRPr="00CA693A" w:rsidRDefault="005C62C2" w:rsidP="00114AD0">
            <w:pPr>
              <w:tabs>
                <w:tab w:val="left" w:pos="284"/>
              </w:tabs>
              <w:rPr>
                <w:rFonts w:cs="Times New Roman"/>
                <w:b/>
                <w:bCs/>
                <w:sz w:val="16"/>
                <w:szCs w:val="16"/>
              </w:rPr>
            </w:pPr>
            <w:r w:rsidRPr="00CA693A">
              <w:rPr>
                <w:b/>
                <w:bCs/>
                <w:sz w:val="16"/>
                <w:szCs w:val="16"/>
              </w:rPr>
              <w:t>20</w:t>
            </w:r>
          </w:p>
        </w:tc>
        <w:tc>
          <w:tcPr>
            <w:tcW w:w="1134" w:type="dxa"/>
            <w:vAlign w:val="center"/>
          </w:tcPr>
          <w:p w:rsidR="005C62C2" w:rsidRPr="00CA693A" w:rsidRDefault="005C62C2" w:rsidP="00114AD0">
            <w:pPr>
              <w:tabs>
                <w:tab w:val="left" w:pos="284"/>
              </w:tabs>
              <w:rPr>
                <w:rFonts w:cs="Times New Roman"/>
                <w:b/>
                <w:bCs/>
                <w:sz w:val="16"/>
                <w:szCs w:val="16"/>
              </w:rPr>
            </w:pPr>
            <w:r w:rsidRPr="00CA693A">
              <w:rPr>
                <w:b/>
                <w:bCs/>
                <w:sz w:val="16"/>
                <w:szCs w:val="16"/>
              </w:rPr>
              <w:t>8</w:t>
            </w:r>
          </w:p>
        </w:tc>
        <w:tc>
          <w:tcPr>
            <w:tcW w:w="1417"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1417"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1844"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1701"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2269"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2268"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r>
      <w:tr w:rsidR="005C62C2" w:rsidTr="00023341">
        <w:trPr>
          <w:trHeight w:val="293"/>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0A6E39" w:rsidRDefault="005C62C2" w:rsidP="00114AD0">
            <w:pPr>
              <w:tabs>
                <w:tab w:val="left" w:pos="284"/>
              </w:tabs>
              <w:rPr>
                <w:rFonts w:cs="Times New Roman"/>
                <w:sz w:val="16"/>
                <w:szCs w:val="16"/>
              </w:rPr>
            </w:pPr>
            <w:r w:rsidRPr="000A6E39">
              <w:rPr>
                <w:sz w:val="16"/>
                <w:szCs w:val="16"/>
              </w:rPr>
              <w:t xml:space="preserve">КСП </w:t>
            </w:r>
            <w:r>
              <w:rPr>
                <w:sz w:val="16"/>
                <w:szCs w:val="16"/>
              </w:rPr>
              <w:t>- 18</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18</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7</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r>
      <w:tr w:rsidR="005C62C2" w:rsidTr="00023341">
        <w:trPr>
          <w:trHeight w:val="270"/>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0A6E39" w:rsidRDefault="005C62C2" w:rsidP="00114AD0">
            <w:pPr>
              <w:tabs>
                <w:tab w:val="left" w:pos="284"/>
              </w:tabs>
              <w:rPr>
                <w:rFonts w:cs="Times New Roman"/>
                <w:sz w:val="16"/>
                <w:szCs w:val="16"/>
              </w:rPr>
            </w:pPr>
            <w:r w:rsidRPr="000A6E39">
              <w:rPr>
                <w:sz w:val="16"/>
                <w:szCs w:val="16"/>
              </w:rPr>
              <w:t>МЧС</w:t>
            </w:r>
            <w:r>
              <w:rPr>
                <w:sz w:val="16"/>
                <w:szCs w:val="16"/>
              </w:rPr>
              <w:t xml:space="preserve"> - 1</w:t>
            </w:r>
            <w:r w:rsidRPr="000A6E39">
              <w:rPr>
                <w:sz w:val="16"/>
                <w:szCs w:val="16"/>
              </w:rPr>
              <w:t xml:space="preserve"> </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vAlign w:val="center"/>
          </w:tcPr>
          <w:p w:rsidR="005C62C2" w:rsidRPr="000A6E39" w:rsidRDefault="005C62C2" w:rsidP="00114AD0">
            <w:pPr>
              <w:tabs>
                <w:tab w:val="left" w:pos="284"/>
              </w:tabs>
              <w:rPr>
                <w:sz w:val="16"/>
                <w:szCs w:val="16"/>
              </w:rPr>
            </w:pPr>
            <w:r w:rsidRPr="000A6E39">
              <w:rPr>
                <w:sz w:val="16"/>
                <w:szCs w:val="16"/>
              </w:rPr>
              <w:t>Департамент семьи, социальной и демографической политики</w:t>
            </w:r>
          </w:p>
          <w:p w:rsidR="005C62C2" w:rsidRPr="000A6E39" w:rsidRDefault="005C62C2" w:rsidP="00114AD0">
            <w:pPr>
              <w:tabs>
                <w:tab w:val="left" w:pos="284"/>
              </w:tabs>
              <w:rPr>
                <w:rFonts w:cs="Times New Roman"/>
                <w:sz w:val="16"/>
                <w:szCs w:val="16"/>
              </w:rPr>
            </w:pPr>
            <w:r w:rsidRPr="000A6E39">
              <w:rPr>
                <w:sz w:val="16"/>
                <w:szCs w:val="16"/>
              </w:rPr>
              <w:t>Брянской области</w:t>
            </w:r>
            <w:r>
              <w:rPr>
                <w:sz w:val="16"/>
                <w:szCs w:val="16"/>
              </w:rPr>
              <w:t xml:space="preserve">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sidRPr="00816459">
              <w:rPr>
                <w:rFonts w:cs="Times New Roman"/>
                <w:sz w:val="16"/>
                <w:szCs w:val="16"/>
              </w:rPr>
              <w:t>0</w:t>
            </w:r>
          </w:p>
        </w:tc>
      </w:tr>
      <w:tr w:rsidR="005C62C2" w:rsidTr="00023341">
        <w:trPr>
          <w:trHeight w:val="470"/>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Карачевский </w:t>
            </w:r>
            <w:r w:rsidRPr="00A87CE9">
              <w:rPr>
                <w:rFonts w:eastAsia="Calibri" w:cs="Times New Roman"/>
                <w:sz w:val="24"/>
                <w:szCs w:val="24"/>
              </w:rPr>
              <w:t>муниципальный район</w:t>
            </w:r>
          </w:p>
        </w:tc>
        <w:tc>
          <w:tcPr>
            <w:tcW w:w="1134"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993"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9</w:t>
            </w:r>
          </w:p>
        </w:tc>
        <w:tc>
          <w:tcPr>
            <w:tcW w:w="1134"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10</w:t>
            </w:r>
          </w:p>
        </w:tc>
        <w:tc>
          <w:tcPr>
            <w:tcW w:w="1417"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1417"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320000</w:t>
            </w:r>
          </w:p>
        </w:tc>
        <w:tc>
          <w:tcPr>
            <w:tcW w:w="1844"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30000</w:t>
            </w:r>
          </w:p>
        </w:tc>
        <w:tc>
          <w:tcPr>
            <w:tcW w:w="1701"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2269"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c>
          <w:tcPr>
            <w:tcW w:w="2268" w:type="dxa"/>
          </w:tcPr>
          <w:p w:rsidR="005C62C2" w:rsidRPr="00CA693A" w:rsidRDefault="005C62C2" w:rsidP="00114AD0">
            <w:pPr>
              <w:tabs>
                <w:tab w:val="left" w:pos="284"/>
              </w:tabs>
              <w:rPr>
                <w:rFonts w:cs="Times New Roman"/>
                <w:b/>
                <w:bCs/>
                <w:sz w:val="16"/>
                <w:szCs w:val="16"/>
              </w:rPr>
            </w:pPr>
            <w:r w:rsidRPr="00CA693A">
              <w:rPr>
                <w:rFonts w:cs="Times New Roman"/>
                <w:b/>
                <w:bCs/>
                <w:sz w:val="16"/>
                <w:szCs w:val="16"/>
              </w:rPr>
              <w:t>0</w:t>
            </w:r>
          </w:p>
        </w:tc>
      </w:tr>
      <w:tr w:rsidR="005C62C2" w:rsidTr="00023341">
        <w:trPr>
          <w:trHeight w:val="33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809CC"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0809CC" w:rsidRDefault="005C62C2" w:rsidP="00114AD0">
            <w:pPr>
              <w:tabs>
                <w:tab w:val="left" w:pos="284"/>
              </w:tabs>
              <w:rPr>
                <w:rFonts w:cs="Times New Roman"/>
                <w:sz w:val="16"/>
                <w:szCs w:val="16"/>
              </w:rPr>
            </w:pPr>
            <w:r w:rsidRPr="000809CC">
              <w:rPr>
                <w:rFonts w:cs="Times New Roman"/>
                <w:sz w:val="16"/>
                <w:szCs w:val="16"/>
              </w:rPr>
              <w:t>30000</w:t>
            </w:r>
          </w:p>
        </w:tc>
        <w:tc>
          <w:tcPr>
            <w:tcW w:w="1701"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9"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8"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r>
      <w:tr w:rsidR="005C62C2" w:rsidTr="00023341">
        <w:trPr>
          <w:trHeight w:val="27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809CC" w:rsidRDefault="005C62C2" w:rsidP="00114AD0">
            <w:pPr>
              <w:tabs>
                <w:tab w:val="left" w:pos="284"/>
              </w:tabs>
              <w:rPr>
                <w:rFonts w:cs="Times New Roman"/>
                <w:sz w:val="16"/>
                <w:szCs w:val="16"/>
              </w:rPr>
            </w:pPr>
            <w:r w:rsidRPr="000809CC">
              <w:rPr>
                <w:rFonts w:cs="Times New Roman"/>
                <w:sz w:val="16"/>
                <w:szCs w:val="16"/>
              </w:rPr>
              <w:t>320000</w:t>
            </w:r>
          </w:p>
        </w:tc>
        <w:tc>
          <w:tcPr>
            <w:tcW w:w="1844" w:type="dxa"/>
          </w:tcPr>
          <w:p w:rsidR="005C62C2" w:rsidRPr="000809CC"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9"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8"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r>
      <w:tr w:rsidR="005C62C2" w:rsidTr="00023341">
        <w:trPr>
          <w:trHeight w:val="27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9"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8"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Pr="000A6E39" w:rsidRDefault="005C62C2" w:rsidP="00114AD0">
            <w:pPr>
              <w:tabs>
                <w:tab w:val="left" w:pos="284"/>
              </w:tabs>
              <w:rPr>
                <w:sz w:val="16"/>
                <w:szCs w:val="16"/>
              </w:rPr>
            </w:pPr>
            <w:r w:rsidRPr="000A6E39">
              <w:rPr>
                <w:sz w:val="16"/>
                <w:szCs w:val="16"/>
              </w:rPr>
              <w:t>Департамент семьи, социальной и демографической политики</w:t>
            </w:r>
          </w:p>
          <w:p w:rsidR="005C62C2" w:rsidRPr="00860B30" w:rsidRDefault="005C62C2" w:rsidP="00114AD0">
            <w:pPr>
              <w:tabs>
                <w:tab w:val="left" w:pos="284"/>
              </w:tabs>
              <w:rPr>
                <w:rFonts w:cs="Times New Roman"/>
                <w:sz w:val="16"/>
                <w:szCs w:val="16"/>
              </w:rPr>
            </w:pPr>
            <w:r w:rsidRPr="000A6E39">
              <w:rPr>
                <w:sz w:val="16"/>
                <w:szCs w:val="16"/>
              </w:rPr>
              <w:t xml:space="preserve">Брянской </w:t>
            </w:r>
            <w:r w:rsidRPr="000A6E39">
              <w:rPr>
                <w:sz w:val="16"/>
                <w:szCs w:val="16"/>
              </w:rPr>
              <w:lastRenderedPageBreak/>
              <w:t>области</w:t>
            </w:r>
            <w:r>
              <w:rPr>
                <w:sz w:val="16"/>
                <w:szCs w:val="16"/>
              </w:rPr>
              <w:t xml:space="preserve">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lastRenderedPageBreak/>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9"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8"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r>
      <w:tr w:rsidR="005C62C2" w:rsidTr="00023341">
        <w:trPr>
          <w:trHeight w:val="46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Управление по труду и занятости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9"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c>
          <w:tcPr>
            <w:tcW w:w="2268" w:type="dxa"/>
          </w:tcPr>
          <w:p w:rsidR="005C62C2" w:rsidRPr="000809CC" w:rsidRDefault="005C62C2" w:rsidP="00114AD0">
            <w:pPr>
              <w:tabs>
                <w:tab w:val="left" w:pos="284"/>
              </w:tabs>
              <w:rPr>
                <w:rFonts w:cs="Times New Roman"/>
                <w:sz w:val="16"/>
                <w:szCs w:val="16"/>
              </w:rPr>
            </w:pPr>
            <w:r w:rsidRPr="000809CC">
              <w:rPr>
                <w:rFonts w:cs="Times New Roman"/>
                <w:sz w:val="16"/>
                <w:szCs w:val="16"/>
              </w:rPr>
              <w:t>0</w:t>
            </w:r>
          </w:p>
        </w:tc>
      </w:tr>
      <w:tr w:rsidR="005C62C2" w:rsidTr="00023341">
        <w:trPr>
          <w:trHeight w:val="637"/>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Клетнянский </w:t>
            </w:r>
            <w:r w:rsidRPr="00A87CE9">
              <w:rPr>
                <w:rFonts w:eastAsia="Calibri" w:cs="Times New Roman"/>
                <w:sz w:val="24"/>
                <w:szCs w:val="24"/>
              </w:rPr>
              <w:t>муниципальный район</w:t>
            </w:r>
          </w:p>
        </w:tc>
        <w:tc>
          <w:tcPr>
            <w:tcW w:w="1134"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21</w:t>
            </w:r>
          </w:p>
        </w:tc>
        <w:tc>
          <w:tcPr>
            <w:tcW w:w="993"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14</w:t>
            </w:r>
          </w:p>
        </w:tc>
        <w:tc>
          <w:tcPr>
            <w:tcW w:w="1134"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12</w:t>
            </w:r>
          </w:p>
        </w:tc>
        <w:tc>
          <w:tcPr>
            <w:tcW w:w="1417"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c>
          <w:tcPr>
            <w:tcW w:w="1417"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c>
          <w:tcPr>
            <w:tcW w:w="1844"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c>
          <w:tcPr>
            <w:tcW w:w="1701"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c>
          <w:tcPr>
            <w:tcW w:w="2269"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c>
          <w:tcPr>
            <w:tcW w:w="2268" w:type="dxa"/>
          </w:tcPr>
          <w:p w:rsidR="005C62C2" w:rsidRPr="000A1A06" w:rsidRDefault="005C62C2" w:rsidP="00114AD0">
            <w:pPr>
              <w:tabs>
                <w:tab w:val="left" w:pos="284"/>
              </w:tabs>
              <w:rPr>
                <w:rFonts w:cs="Times New Roman"/>
                <w:b/>
                <w:bCs/>
                <w:sz w:val="16"/>
                <w:szCs w:val="16"/>
              </w:rPr>
            </w:pPr>
            <w:r w:rsidRPr="000A1A06">
              <w:rPr>
                <w:rFonts w:cs="Times New Roman"/>
                <w:b/>
                <w:bCs/>
                <w:sz w:val="16"/>
                <w:szCs w:val="16"/>
              </w:rPr>
              <w:t>0</w:t>
            </w:r>
          </w:p>
        </w:tc>
      </w:tr>
      <w:tr w:rsidR="005C62C2" w:rsidTr="00023341">
        <w:trPr>
          <w:trHeight w:val="22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КСП - 12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r>
      <w:tr w:rsidR="005C62C2" w:rsidTr="00023341">
        <w:trPr>
          <w:trHeight w:val="22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- 4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9</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r>
      <w:tr w:rsidR="005C62C2" w:rsidTr="00023341">
        <w:trPr>
          <w:trHeight w:val="21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ФАС - 4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r>
      <w:tr w:rsidR="005C62C2" w:rsidTr="00023341">
        <w:trPr>
          <w:trHeight w:val="222"/>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Роспотребнадзор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sidRPr="000A1A06">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Климовский </w:t>
            </w:r>
            <w:r w:rsidRPr="00A87CE9">
              <w:rPr>
                <w:rFonts w:eastAsia="Calibri" w:cs="Times New Roman"/>
                <w:sz w:val="24"/>
                <w:szCs w:val="24"/>
              </w:rPr>
              <w:t>муниципальный район</w:t>
            </w:r>
          </w:p>
        </w:tc>
        <w:tc>
          <w:tcPr>
            <w:tcW w:w="1134"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32</w:t>
            </w:r>
          </w:p>
        </w:tc>
        <w:tc>
          <w:tcPr>
            <w:tcW w:w="993"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41</w:t>
            </w:r>
          </w:p>
        </w:tc>
        <w:tc>
          <w:tcPr>
            <w:tcW w:w="1134"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77</w:t>
            </w:r>
          </w:p>
        </w:tc>
        <w:tc>
          <w:tcPr>
            <w:tcW w:w="1417"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72500</w:t>
            </w:r>
          </w:p>
        </w:tc>
        <w:tc>
          <w:tcPr>
            <w:tcW w:w="1417"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81500</w:t>
            </w:r>
          </w:p>
        </w:tc>
        <w:tc>
          <w:tcPr>
            <w:tcW w:w="1844"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30500</w:t>
            </w:r>
          </w:p>
        </w:tc>
        <w:tc>
          <w:tcPr>
            <w:tcW w:w="1701"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60000</w:t>
            </w:r>
          </w:p>
        </w:tc>
        <w:tc>
          <w:tcPr>
            <w:tcW w:w="2269"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70000</w:t>
            </w:r>
          </w:p>
        </w:tc>
        <w:tc>
          <w:tcPr>
            <w:tcW w:w="2268" w:type="dxa"/>
          </w:tcPr>
          <w:p w:rsidR="005C62C2" w:rsidRPr="004A6734" w:rsidRDefault="005C62C2" w:rsidP="00114AD0">
            <w:pPr>
              <w:tabs>
                <w:tab w:val="left" w:pos="284"/>
              </w:tabs>
              <w:rPr>
                <w:rFonts w:cs="Times New Roman"/>
                <w:b/>
                <w:bCs/>
                <w:sz w:val="16"/>
                <w:szCs w:val="16"/>
              </w:rPr>
            </w:pPr>
            <w:r w:rsidRPr="004A6734">
              <w:rPr>
                <w:rFonts w:cs="Times New Roman"/>
                <w:b/>
                <w:bCs/>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Прокуратура</w:t>
            </w:r>
            <w:r>
              <w:rPr>
                <w:sz w:val="16"/>
                <w:szCs w:val="16"/>
              </w:rPr>
              <w:t xml:space="preserve"> - 13</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17</w:t>
            </w:r>
          </w:p>
        </w:tc>
        <w:tc>
          <w:tcPr>
            <w:tcW w:w="1134" w:type="dxa"/>
          </w:tcPr>
          <w:p w:rsidR="005C62C2" w:rsidRPr="000A1A06" w:rsidRDefault="005C62C2" w:rsidP="00114AD0">
            <w:pPr>
              <w:tabs>
                <w:tab w:val="left" w:pos="284"/>
              </w:tabs>
              <w:rPr>
                <w:rFonts w:cs="Times New Roman"/>
                <w:sz w:val="16"/>
                <w:szCs w:val="16"/>
              </w:rPr>
            </w:pPr>
            <w:r w:rsidRPr="000A1A06">
              <w:rPr>
                <w:sz w:val="16"/>
                <w:szCs w:val="16"/>
              </w:rPr>
              <w:t>45</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Роспотребнадзор</w:t>
            </w:r>
            <w:r>
              <w:rPr>
                <w:sz w:val="16"/>
                <w:szCs w:val="16"/>
              </w:rPr>
              <w:t xml:space="preserve"> - 12</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18</w:t>
            </w:r>
          </w:p>
        </w:tc>
        <w:tc>
          <w:tcPr>
            <w:tcW w:w="1134" w:type="dxa"/>
          </w:tcPr>
          <w:p w:rsidR="005C62C2" w:rsidRPr="000A1A06" w:rsidRDefault="005C62C2" w:rsidP="00114AD0">
            <w:pPr>
              <w:tabs>
                <w:tab w:val="left" w:pos="284"/>
              </w:tabs>
              <w:rPr>
                <w:rFonts w:cs="Times New Roman"/>
                <w:sz w:val="16"/>
                <w:szCs w:val="16"/>
              </w:rPr>
            </w:pPr>
            <w:r w:rsidRPr="000A1A06">
              <w:rPr>
                <w:sz w:val="16"/>
                <w:szCs w:val="16"/>
              </w:rPr>
              <w:t>13</w:t>
            </w:r>
          </w:p>
        </w:tc>
        <w:tc>
          <w:tcPr>
            <w:tcW w:w="1417" w:type="dxa"/>
          </w:tcPr>
          <w:p w:rsidR="005C62C2" w:rsidRPr="000A1A06" w:rsidRDefault="005C62C2" w:rsidP="00114AD0">
            <w:pPr>
              <w:tabs>
                <w:tab w:val="left" w:pos="284"/>
              </w:tabs>
              <w:rPr>
                <w:rFonts w:cs="Times New Roman"/>
                <w:sz w:val="16"/>
                <w:szCs w:val="16"/>
              </w:rPr>
            </w:pPr>
            <w:r w:rsidRPr="000A1A06">
              <w:rPr>
                <w:sz w:val="16"/>
                <w:szCs w:val="16"/>
              </w:rPr>
              <w:t>12500</w:t>
            </w:r>
          </w:p>
        </w:tc>
        <w:tc>
          <w:tcPr>
            <w:tcW w:w="1417" w:type="dxa"/>
          </w:tcPr>
          <w:p w:rsidR="005C62C2" w:rsidRPr="000A1A06" w:rsidRDefault="005C62C2" w:rsidP="00114AD0">
            <w:pPr>
              <w:tabs>
                <w:tab w:val="left" w:pos="284"/>
              </w:tabs>
              <w:rPr>
                <w:rFonts w:cs="Times New Roman"/>
                <w:sz w:val="16"/>
                <w:szCs w:val="16"/>
              </w:rPr>
            </w:pPr>
            <w:r w:rsidRPr="000A1A06">
              <w:rPr>
                <w:sz w:val="16"/>
                <w:szCs w:val="16"/>
              </w:rPr>
              <w:t>31500</w:t>
            </w:r>
          </w:p>
        </w:tc>
        <w:tc>
          <w:tcPr>
            <w:tcW w:w="1844" w:type="dxa"/>
          </w:tcPr>
          <w:p w:rsidR="005C62C2" w:rsidRPr="000A1A06" w:rsidRDefault="005C62C2" w:rsidP="00114AD0">
            <w:pPr>
              <w:tabs>
                <w:tab w:val="left" w:pos="284"/>
              </w:tabs>
              <w:rPr>
                <w:rFonts w:cs="Times New Roman"/>
                <w:sz w:val="16"/>
                <w:szCs w:val="16"/>
              </w:rPr>
            </w:pPr>
            <w:r w:rsidRPr="000A1A06">
              <w:rPr>
                <w:sz w:val="16"/>
                <w:szCs w:val="16"/>
              </w:rPr>
              <w:t>30500</w:t>
            </w:r>
          </w:p>
        </w:tc>
        <w:tc>
          <w:tcPr>
            <w:tcW w:w="1701" w:type="dxa"/>
          </w:tcPr>
          <w:p w:rsidR="005C62C2" w:rsidRPr="000A1A06" w:rsidRDefault="005C62C2" w:rsidP="00114AD0">
            <w:pPr>
              <w:tabs>
                <w:tab w:val="left" w:pos="284"/>
              </w:tabs>
              <w:rPr>
                <w:rFonts w:cs="Times New Roman"/>
                <w:sz w:val="16"/>
                <w:szCs w:val="16"/>
              </w:rPr>
            </w:pPr>
            <w:r w:rsidRPr="000A1A06">
              <w:rPr>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sz w:val="16"/>
                <w:szCs w:val="16"/>
              </w:rPr>
              <w:t>20000</w:t>
            </w:r>
          </w:p>
        </w:tc>
        <w:tc>
          <w:tcPr>
            <w:tcW w:w="2268" w:type="dxa"/>
          </w:tcPr>
          <w:p w:rsidR="005C62C2" w:rsidRPr="000A1A06" w:rsidRDefault="005C62C2" w:rsidP="00114AD0">
            <w:pPr>
              <w:tabs>
                <w:tab w:val="left" w:pos="284"/>
              </w:tabs>
              <w:rPr>
                <w:rFonts w:cs="Times New Roman"/>
                <w:sz w:val="16"/>
                <w:szCs w:val="16"/>
              </w:rPr>
            </w:pPr>
            <w:r w:rsidRPr="000A1A06">
              <w:rPr>
                <w:sz w:val="16"/>
                <w:szCs w:val="16"/>
              </w:rPr>
              <w:t>0</w:t>
            </w:r>
          </w:p>
        </w:tc>
      </w:tr>
      <w:tr w:rsidR="005C62C2" w:rsidTr="00023341">
        <w:trPr>
          <w:trHeight w:val="282"/>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Ростехнадзор</w:t>
            </w:r>
            <w:r>
              <w:rPr>
                <w:sz w:val="16"/>
                <w:szCs w:val="16"/>
              </w:rPr>
              <w:t xml:space="preserve"> - 4</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2</w:t>
            </w:r>
          </w:p>
        </w:tc>
        <w:tc>
          <w:tcPr>
            <w:tcW w:w="1134" w:type="dxa"/>
          </w:tcPr>
          <w:p w:rsidR="005C62C2" w:rsidRPr="000A1A06" w:rsidRDefault="005C62C2" w:rsidP="00114AD0">
            <w:pPr>
              <w:tabs>
                <w:tab w:val="left" w:pos="284"/>
              </w:tabs>
              <w:rPr>
                <w:rFonts w:cs="Times New Roman"/>
                <w:sz w:val="16"/>
                <w:szCs w:val="16"/>
              </w:rPr>
            </w:pPr>
            <w:r w:rsidRPr="000A1A06">
              <w:rPr>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sz w:val="16"/>
                <w:szCs w:val="16"/>
              </w:rPr>
              <w:t>60000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sidRPr="000A1A06">
              <w:rPr>
                <w:sz w:val="16"/>
                <w:szCs w:val="16"/>
              </w:rPr>
              <w:t>60000</w:t>
            </w:r>
          </w:p>
        </w:tc>
        <w:tc>
          <w:tcPr>
            <w:tcW w:w="2269"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59"/>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МЧС</w:t>
            </w:r>
            <w:r>
              <w:rPr>
                <w:sz w:val="16"/>
                <w:szCs w:val="16"/>
              </w:rPr>
              <w:t xml:space="preserve"> - 3</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3</w:t>
            </w:r>
          </w:p>
        </w:tc>
        <w:tc>
          <w:tcPr>
            <w:tcW w:w="1134" w:type="dxa"/>
          </w:tcPr>
          <w:p w:rsidR="005C62C2" w:rsidRPr="000A1A06" w:rsidRDefault="005C62C2" w:rsidP="00114AD0">
            <w:pPr>
              <w:tabs>
                <w:tab w:val="left" w:pos="284"/>
              </w:tabs>
              <w:rPr>
                <w:rFonts w:cs="Times New Roman"/>
                <w:sz w:val="16"/>
                <w:szCs w:val="16"/>
              </w:rPr>
            </w:pPr>
            <w:r w:rsidRPr="000A1A06">
              <w:rPr>
                <w:sz w:val="16"/>
                <w:szCs w:val="16"/>
              </w:rPr>
              <w:t>2</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62"/>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ФАС</w:t>
            </w:r>
            <w:r>
              <w:rPr>
                <w:sz w:val="16"/>
                <w:szCs w:val="16"/>
              </w:rPr>
              <w:t xml:space="preserve"> - 0</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0</w:t>
            </w:r>
          </w:p>
        </w:tc>
        <w:tc>
          <w:tcPr>
            <w:tcW w:w="1134" w:type="dxa"/>
          </w:tcPr>
          <w:p w:rsidR="005C62C2" w:rsidRPr="000A1A06" w:rsidRDefault="005C62C2" w:rsidP="00114AD0">
            <w:pPr>
              <w:tabs>
                <w:tab w:val="left" w:pos="284"/>
              </w:tabs>
              <w:rPr>
                <w:rFonts w:cs="Times New Roman"/>
                <w:sz w:val="16"/>
                <w:szCs w:val="16"/>
              </w:rPr>
            </w:pPr>
            <w:r w:rsidRPr="000A1A06">
              <w:rPr>
                <w:sz w:val="16"/>
                <w:szCs w:val="16"/>
              </w:rPr>
              <w:t>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0A1A06"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95"/>
        </w:trPr>
        <w:tc>
          <w:tcPr>
            <w:tcW w:w="991" w:type="dxa"/>
            <w:vMerge/>
          </w:tcPr>
          <w:p w:rsidR="005C62C2" w:rsidRPr="009B7800" w:rsidRDefault="005C62C2" w:rsidP="00114AD0">
            <w:pPr>
              <w:tabs>
                <w:tab w:val="left" w:pos="284"/>
              </w:tabs>
              <w:rPr>
                <w:sz w:val="24"/>
                <w:szCs w:val="24"/>
              </w:rPr>
            </w:pPr>
          </w:p>
        </w:tc>
        <w:tc>
          <w:tcPr>
            <w:tcW w:w="1134" w:type="dxa"/>
          </w:tcPr>
          <w:p w:rsidR="005C62C2" w:rsidRPr="000A1A06" w:rsidRDefault="005C62C2" w:rsidP="00114AD0">
            <w:pPr>
              <w:tabs>
                <w:tab w:val="left" w:pos="284"/>
              </w:tabs>
              <w:rPr>
                <w:rFonts w:cs="Times New Roman"/>
                <w:sz w:val="16"/>
                <w:szCs w:val="16"/>
              </w:rPr>
            </w:pPr>
            <w:r w:rsidRPr="000A1A06">
              <w:rPr>
                <w:sz w:val="16"/>
                <w:szCs w:val="16"/>
              </w:rPr>
              <w:t>Федеральное агентство по рыболовству</w:t>
            </w:r>
            <w:r>
              <w:rPr>
                <w:sz w:val="16"/>
                <w:szCs w:val="16"/>
              </w:rPr>
              <w:t xml:space="preserve"> -0</w:t>
            </w:r>
          </w:p>
        </w:tc>
        <w:tc>
          <w:tcPr>
            <w:tcW w:w="993" w:type="dxa"/>
          </w:tcPr>
          <w:p w:rsidR="005C62C2" w:rsidRPr="000A1A06" w:rsidRDefault="005C62C2" w:rsidP="00114AD0">
            <w:pPr>
              <w:tabs>
                <w:tab w:val="left" w:pos="284"/>
              </w:tabs>
              <w:rPr>
                <w:rFonts w:cs="Times New Roman"/>
                <w:sz w:val="16"/>
                <w:szCs w:val="16"/>
              </w:rPr>
            </w:pPr>
            <w:r w:rsidRPr="000A1A06">
              <w:rPr>
                <w:sz w:val="16"/>
                <w:szCs w:val="16"/>
              </w:rPr>
              <w:t>1</w:t>
            </w:r>
          </w:p>
        </w:tc>
        <w:tc>
          <w:tcPr>
            <w:tcW w:w="113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0A1A06" w:rsidRDefault="005C62C2" w:rsidP="00114AD0">
            <w:pPr>
              <w:tabs>
                <w:tab w:val="left" w:pos="284"/>
              </w:tabs>
              <w:rPr>
                <w:rFonts w:cs="Times New Roman"/>
                <w:sz w:val="16"/>
                <w:szCs w:val="16"/>
              </w:rPr>
            </w:pPr>
            <w:r w:rsidRPr="000A1A06">
              <w:rPr>
                <w:sz w:val="16"/>
                <w:szCs w:val="16"/>
              </w:rPr>
              <w:t>50000</w:t>
            </w:r>
          </w:p>
        </w:tc>
        <w:tc>
          <w:tcPr>
            <w:tcW w:w="1844"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0A1A06"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0A1A06" w:rsidRDefault="005C62C2" w:rsidP="00114AD0">
            <w:pPr>
              <w:tabs>
                <w:tab w:val="left" w:pos="284"/>
              </w:tabs>
              <w:rPr>
                <w:rFonts w:cs="Times New Roman"/>
                <w:sz w:val="16"/>
                <w:szCs w:val="16"/>
              </w:rPr>
            </w:pPr>
            <w:r w:rsidRPr="000A1A06">
              <w:rPr>
                <w:sz w:val="16"/>
                <w:szCs w:val="16"/>
              </w:rPr>
              <w:t>50000</w:t>
            </w:r>
          </w:p>
        </w:tc>
        <w:tc>
          <w:tcPr>
            <w:tcW w:w="2268" w:type="dxa"/>
          </w:tcPr>
          <w:p w:rsidR="005C62C2" w:rsidRPr="000A1A06"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56"/>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Клинцовский </w:t>
            </w:r>
            <w:r w:rsidRPr="00A87CE9">
              <w:rPr>
                <w:rFonts w:eastAsia="Calibri" w:cs="Times New Roman"/>
                <w:sz w:val="24"/>
                <w:szCs w:val="24"/>
              </w:rPr>
              <w:t>муниципальный район</w:t>
            </w:r>
          </w:p>
        </w:tc>
        <w:tc>
          <w:tcPr>
            <w:tcW w:w="1134"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8</w:t>
            </w:r>
          </w:p>
        </w:tc>
        <w:tc>
          <w:tcPr>
            <w:tcW w:w="993"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4</w:t>
            </w:r>
          </w:p>
        </w:tc>
        <w:tc>
          <w:tcPr>
            <w:tcW w:w="1134"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1</w:t>
            </w:r>
          </w:p>
        </w:tc>
        <w:tc>
          <w:tcPr>
            <w:tcW w:w="1417"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20000</w:t>
            </w:r>
          </w:p>
        </w:tc>
        <w:tc>
          <w:tcPr>
            <w:tcW w:w="1417"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20000</w:t>
            </w:r>
          </w:p>
        </w:tc>
        <w:tc>
          <w:tcPr>
            <w:tcW w:w="1844"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0</w:t>
            </w:r>
          </w:p>
        </w:tc>
        <w:tc>
          <w:tcPr>
            <w:tcW w:w="1701"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20000</w:t>
            </w:r>
          </w:p>
        </w:tc>
        <w:tc>
          <w:tcPr>
            <w:tcW w:w="2269"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20000</w:t>
            </w:r>
          </w:p>
        </w:tc>
        <w:tc>
          <w:tcPr>
            <w:tcW w:w="2268" w:type="dxa"/>
          </w:tcPr>
          <w:p w:rsidR="005C62C2" w:rsidRPr="001161B0" w:rsidRDefault="005C62C2" w:rsidP="00114AD0">
            <w:pPr>
              <w:tabs>
                <w:tab w:val="left" w:pos="284"/>
              </w:tabs>
              <w:rPr>
                <w:rFonts w:cs="Times New Roman"/>
                <w:b/>
                <w:bCs/>
                <w:sz w:val="16"/>
                <w:szCs w:val="16"/>
              </w:rPr>
            </w:pPr>
            <w:r w:rsidRPr="001161B0">
              <w:rPr>
                <w:rFonts w:cs="Times New Roman"/>
                <w:b/>
                <w:bCs/>
                <w:sz w:val="16"/>
                <w:szCs w:val="16"/>
              </w:rPr>
              <w:t>0</w:t>
            </w:r>
          </w:p>
        </w:tc>
      </w:tr>
      <w:tr w:rsidR="005C62C2" w:rsidTr="00023341">
        <w:trPr>
          <w:trHeight w:val="18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73"/>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Роспотребнадзор - 4</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09"/>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Росреестр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Комаричский  </w:t>
            </w:r>
            <w:r w:rsidRPr="00A87CE9">
              <w:rPr>
                <w:rFonts w:eastAsia="Calibri" w:cs="Times New Roman"/>
                <w:sz w:val="24"/>
                <w:szCs w:val="24"/>
              </w:rPr>
              <w:t>муниципальн</w:t>
            </w:r>
            <w:r w:rsidRPr="00A87CE9">
              <w:rPr>
                <w:rFonts w:eastAsia="Calibri" w:cs="Times New Roman"/>
                <w:sz w:val="24"/>
                <w:szCs w:val="24"/>
              </w:rPr>
              <w:lastRenderedPageBreak/>
              <w:t>ый район</w:t>
            </w:r>
          </w:p>
        </w:tc>
        <w:tc>
          <w:tcPr>
            <w:tcW w:w="1134"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lastRenderedPageBreak/>
              <w:t>8</w:t>
            </w:r>
          </w:p>
        </w:tc>
        <w:tc>
          <w:tcPr>
            <w:tcW w:w="993"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3</w:t>
            </w:r>
          </w:p>
        </w:tc>
        <w:tc>
          <w:tcPr>
            <w:tcW w:w="1134"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3</w:t>
            </w:r>
          </w:p>
        </w:tc>
        <w:tc>
          <w:tcPr>
            <w:tcW w:w="1417"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c>
          <w:tcPr>
            <w:tcW w:w="1417"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c>
          <w:tcPr>
            <w:tcW w:w="1844"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c>
          <w:tcPr>
            <w:tcW w:w="1701"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c>
          <w:tcPr>
            <w:tcW w:w="2269"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c>
          <w:tcPr>
            <w:tcW w:w="2268" w:type="dxa"/>
          </w:tcPr>
          <w:p w:rsidR="005C62C2" w:rsidRPr="00D474C6" w:rsidRDefault="005C62C2" w:rsidP="00114AD0">
            <w:pPr>
              <w:tabs>
                <w:tab w:val="left" w:pos="284"/>
              </w:tabs>
              <w:rPr>
                <w:rFonts w:cs="Times New Roman"/>
                <w:b/>
                <w:bCs/>
                <w:sz w:val="16"/>
                <w:szCs w:val="16"/>
              </w:rPr>
            </w:pPr>
            <w:r w:rsidRPr="00D474C6">
              <w:rPr>
                <w:rFonts w:cs="Times New Roman"/>
                <w:b/>
                <w:bCs/>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Прокуратура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8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Росприродна</w:t>
            </w:r>
            <w:r>
              <w:rPr>
                <w:rFonts w:cs="Times New Roman"/>
                <w:sz w:val="16"/>
                <w:szCs w:val="16"/>
              </w:rPr>
              <w:lastRenderedPageBreak/>
              <w:t>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lastRenderedPageBreak/>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225"/>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Ростехнадзор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230"/>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МЧС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78"/>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Инспекция труда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224"/>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Роспотребнадзор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227"/>
        </w:trPr>
        <w:tc>
          <w:tcPr>
            <w:tcW w:w="991" w:type="dxa"/>
            <w:vMerge/>
          </w:tcPr>
          <w:p w:rsidR="005C62C2" w:rsidRPr="009B7800" w:rsidRDefault="005C62C2" w:rsidP="00114AD0">
            <w:pPr>
              <w:tabs>
                <w:tab w:val="left" w:pos="284"/>
              </w:tabs>
              <w:rPr>
                <w:sz w:val="24"/>
                <w:szCs w:val="24"/>
              </w:rPr>
            </w:pP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Росреестр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417"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844"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1701"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9"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c>
          <w:tcPr>
            <w:tcW w:w="2268" w:type="dxa"/>
          </w:tcPr>
          <w:p w:rsidR="005C62C2" w:rsidRPr="00D474C6" w:rsidRDefault="005C62C2" w:rsidP="00114AD0">
            <w:pPr>
              <w:tabs>
                <w:tab w:val="left" w:pos="284"/>
              </w:tabs>
              <w:rPr>
                <w:rFonts w:cs="Times New Roman"/>
                <w:sz w:val="16"/>
                <w:szCs w:val="16"/>
              </w:rPr>
            </w:pPr>
            <w:r w:rsidRPr="00D474C6">
              <w:rPr>
                <w:rFonts w:cs="Times New Roman"/>
                <w:sz w:val="16"/>
                <w:szCs w:val="16"/>
              </w:rPr>
              <w:t>0</w:t>
            </w:r>
          </w:p>
        </w:tc>
      </w:tr>
      <w:tr w:rsidR="005C62C2" w:rsidTr="00023341">
        <w:trPr>
          <w:trHeight w:val="579"/>
        </w:trPr>
        <w:tc>
          <w:tcPr>
            <w:tcW w:w="991" w:type="dxa"/>
            <w:vMerge w:val="restart"/>
          </w:tcPr>
          <w:p w:rsidR="005C62C2" w:rsidRPr="009B7800" w:rsidRDefault="005C62C2" w:rsidP="00114AD0">
            <w:pPr>
              <w:tabs>
                <w:tab w:val="left" w:pos="284"/>
              </w:tabs>
              <w:rPr>
                <w:sz w:val="24"/>
                <w:szCs w:val="24"/>
              </w:rPr>
            </w:pPr>
            <w:r>
              <w:rPr>
                <w:rFonts w:eastAsia="Calibri" w:cs="Times New Roman"/>
                <w:sz w:val="24"/>
                <w:szCs w:val="24"/>
              </w:rPr>
              <w:t xml:space="preserve">Красногорский </w:t>
            </w:r>
            <w:r w:rsidRPr="00A87CE9">
              <w:rPr>
                <w:rFonts w:eastAsia="Calibri" w:cs="Times New Roman"/>
                <w:sz w:val="24"/>
                <w:szCs w:val="24"/>
              </w:rPr>
              <w:t>муниципальный район</w:t>
            </w:r>
          </w:p>
        </w:tc>
        <w:tc>
          <w:tcPr>
            <w:tcW w:w="1134"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23</w:t>
            </w:r>
          </w:p>
        </w:tc>
        <w:tc>
          <w:tcPr>
            <w:tcW w:w="993"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38</w:t>
            </w:r>
          </w:p>
        </w:tc>
        <w:tc>
          <w:tcPr>
            <w:tcW w:w="1134"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18</w:t>
            </w:r>
          </w:p>
        </w:tc>
        <w:tc>
          <w:tcPr>
            <w:tcW w:w="1417"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c>
          <w:tcPr>
            <w:tcW w:w="1417"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c>
          <w:tcPr>
            <w:tcW w:w="1844"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c>
          <w:tcPr>
            <w:tcW w:w="1701"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c>
          <w:tcPr>
            <w:tcW w:w="2269"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c>
          <w:tcPr>
            <w:tcW w:w="2268" w:type="dxa"/>
          </w:tcPr>
          <w:p w:rsidR="005C62C2" w:rsidRPr="00B93367" w:rsidRDefault="005C62C2" w:rsidP="00114AD0">
            <w:pPr>
              <w:tabs>
                <w:tab w:val="left" w:pos="284"/>
              </w:tabs>
              <w:rPr>
                <w:rFonts w:cs="Times New Roman"/>
                <w:b/>
                <w:bCs/>
                <w:sz w:val="16"/>
                <w:szCs w:val="16"/>
              </w:rPr>
            </w:pPr>
            <w:r w:rsidRPr="00B93367">
              <w:rPr>
                <w:rFonts w:cs="Times New Roman"/>
                <w:b/>
                <w:bCs/>
                <w:sz w:val="16"/>
                <w:szCs w:val="16"/>
              </w:rPr>
              <w:t>0</w:t>
            </w:r>
          </w:p>
        </w:tc>
      </w:tr>
      <w:tr w:rsidR="005C62C2" w:rsidTr="00023341">
        <w:trPr>
          <w:trHeight w:val="32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- 20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17</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0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05"/>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Мглинский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26</w:t>
            </w:r>
          </w:p>
        </w:tc>
        <w:tc>
          <w:tcPr>
            <w:tcW w:w="993"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28</w:t>
            </w:r>
          </w:p>
        </w:tc>
        <w:tc>
          <w:tcPr>
            <w:tcW w:w="1134"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11</w:t>
            </w:r>
          </w:p>
        </w:tc>
        <w:tc>
          <w:tcPr>
            <w:tcW w:w="1417"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c>
          <w:tcPr>
            <w:tcW w:w="1417"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c>
          <w:tcPr>
            <w:tcW w:w="1844"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c>
          <w:tcPr>
            <w:tcW w:w="1701"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c>
          <w:tcPr>
            <w:tcW w:w="2269"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c>
          <w:tcPr>
            <w:tcW w:w="2268" w:type="dxa"/>
          </w:tcPr>
          <w:p w:rsidR="005C62C2" w:rsidRPr="004213DD" w:rsidRDefault="005C62C2" w:rsidP="00114AD0">
            <w:pPr>
              <w:tabs>
                <w:tab w:val="left" w:pos="284"/>
              </w:tabs>
              <w:rPr>
                <w:rFonts w:cs="Times New Roman"/>
                <w:b/>
                <w:bCs/>
                <w:sz w:val="16"/>
                <w:szCs w:val="16"/>
              </w:rPr>
            </w:pPr>
            <w:r w:rsidRPr="004213DD">
              <w:rPr>
                <w:rFonts w:cs="Times New Roman"/>
                <w:b/>
                <w:bCs/>
                <w:sz w:val="16"/>
                <w:szCs w:val="16"/>
              </w:rPr>
              <w:t>0</w:t>
            </w:r>
          </w:p>
        </w:tc>
      </w:tr>
      <w:tr w:rsidR="005C62C2" w:rsidTr="00023341">
        <w:trPr>
          <w:trHeight w:val="14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- 26</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9</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7"/>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8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Природоохранная прокуратура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44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Навлинский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23</w:t>
            </w:r>
          </w:p>
        </w:tc>
        <w:tc>
          <w:tcPr>
            <w:tcW w:w="993"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71</w:t>
            </w:r>
          </w:p>
        </w:tc>
        <w:tc>
          <w:tcPr>
            <w:tcW w:w="1134"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41</w:t>
            </w:r>
          </w:p>
        </w:tc>
        <w:tc>
          <w:tcPr>
            <w:tcW w:w="1417"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0</w:t>
            </w:r>
          </w:p>
        </w:tc>
        <w:tc>
          <w:tcPr>
            <w:tcW w:w="1417"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0</w:t>
            </w:r>
          </w:p>
        </w:tc>
        <w:tc>
          <w:tcPr>
            <w:tcW w:w="1844"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185000</w:t>
            </w:r>
          </w:p>
        </w:tc>
        <w:tc>
          <w:tcPr>
            <w:tcW w:w="1701"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0</w:t>
            </w:r>
          </w:p>
        </w:tc>
        <w:tc>
          <w:tcPr>
            <w:tcW w:w="2269"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0</w:t>
            </w:r>
          </w:p>
        </w:tc>
        <w:tc>
          <w:tcPr>
            <w:tcW w:w="2268" w:type="dxa"/>
          </w:tcPr>
          <w:p w:rsidR="005C62C2" w:rsidRPr="005614AE" w:rsidRDefault="005C62C2" w:rsidP="00114AD0">
            <w:pPr>
              <w:tabs>
                <w:tab w:val="left" w:pos="284"/>
              </w:tabs>
              <w:rPr>
                <w:rFonts w:cs="Times New Roman"/>
                <w:b/>
                <w:bCs/>
                <w:sz w:val="16"/>
                <w:szCs w:val="16"/>
              </w:rPr>
            </w:pPr>
            <w:r w:rsidRPr="005614AE">
              <w:rPr>
                <w:rFonts w:cs="Times New Roman"/>
                <w:b/>
                <w:bCs/>
                <w:sz w:val="16"/>
                <w:szCs w:val="16"/>
              </w:rPr>
              <w:t>130000</w:t>
            </w:r>
          </w:p>
        </w:tc>
      </w:tr>
      <w:tr w:rsidR="005C62C2" w:rsidTr="00023341">
        <w:trPr>
          <w:trHeight w:val="29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- 17</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8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- 6</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Росприроднадзор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80000</w:t>
            </w:r>
          </w:p>
        </w:tc>
        <w:tc>
          <w:tcPr>
            <w:tcW w:w="1701"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80000</w:t>
            </w:r>
          </w:p>
        </w:tc>
      </w:tr>
      <w:tr w:rsidR="005C62C2" w:rsidTr="00023341">
        <w:trPr>
          <w:trHeight w:val="13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55000</w:t>
            </w:r>
          </w:p>
        </w:tc>
        <w:tc>
          <w:tcPr>
            <w:tcW w:w="1701"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2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УМВД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50000</w:t>
            </w:r>
          </w:p>
        </w:tc>
        <w:tc>
          <w:tcPr>
            <w:tcW w:w="1701"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9" w:type="dxa"/>
          </w:tcPr>
          <w:p w:rsidR="005C62C2" w:rsidRPr="00860B30" w:rsidRDefault="005C62C2" w:rsidP="00114AD0">
            <w:pPr>
              <w:tabs>
                <w:tab w:val="left" w:pos="284"/>
              </w:tabs>
              <w:rPr>
                <w:rFonts w:cs="Times New Roman"/>
                <w:sz w:val="16"/>
                <w:szCs w:val="16"/>
              </w:rPr>
            </w:pPr>
            <w:r w:rsidRPr="005614AE">
              <w:rPr>
                <w:rFonts w:cs="Times New Roman"/>
                <w:b/>
                <w:bCs/>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50000</w:t>
            </w:r>
          </w:p>
        </w:tc>
      </w:tr>
      <w:tr w:rsidR="005C62C2" w:rsidTr="00023341">
        <w:trPr>
          <w:trHeight w:val="70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Погарский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136</w:t>
            </w:r>
          </w:p>
        </w:tc>
        <w:tc>
          <w:tcPr>
            <w:tcW w:w="993"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224</w:t>
            </w:r>
          </w:p>
        </w:tc>
        <w:tc>
          <w:tcPr>
            <w:tcW w:w="1134"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161</w:t>
            </w:r>
          </w:p>
        </w:tc>
        <w:tc>
          <w:tcPr>
            <w:tcW w:w="1417"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c>
          <w:tcPr>
            <w:tcW w:w="1417"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c>
          <w:tcPr>
            <w:tcW w:w="1844"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c>
          <w:tcPr>
            <w:tcW w:w="1701"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c>
          <w:tcPr>
            <w:tcW w:w="2269"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c>
          <w:tcPr>
            <w:tcW w:w="2268" w:type="dxa"/>
          </w:tcPr>
          <w:p w:rsidR="005C62C2" w:rsidRPr="00001826" w:rsidRDefault="005C62C2" w:rsidP="00114AD0">
            <w:pPr>
              <w:tabs>
                <w:tab w:val="left" w:pos="284"/>
              </w:tabs>
              <w:rPr>
                <w:rFonts w:cs="Times New Roman"/>
                <w:b/>
                <w:bCs/>
                <w:sz w:val="16"/>
                <w:szCs w:val="16"/>
              </w:rPr>
            </w:pPr>
            <w:r w:rsidRPr="00001826">
              <w:rPr>
                <w:rFonts w:cs="Times New Roman"/>
                <w:b/>
                <w:bCs/>
                <w:sz w:val="16"/>
                <w:szCs w:val="16"/>
              </w:rPr>
              <w:t>0</w:t>
            </w:r>
          </w:p>
        </w:tc>
      </w:tr>
      <w:tr w:rsidR="005C62C2" w:rsidTr="00023341">
        <w:trPr>
          <w:trHeight w:val="16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- 131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215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153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5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7</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7</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6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0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lastRenderedPageBreak/>
              <w:t>Почепский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16</w:t>
            </w:r>
          </w:p>
        </w:tc>
        <w:tc>
          <w:tcPr>
            <w:tcW w:w="993"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19</w:t>
            </w:r>
          </w:p>
        </w:tc>
        <w:tc>
          <w:tcPr>
            <w:tcW w:w="1134"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5</w:t>
            </w:r>
          </w:p>
        </w:tc>
        <w:tc>
          <w:tcPr>
            <w:tcW w:w="1417"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150000</w:t>
            </w:r>
          </w:p>
        </w:tc>
        <w:tc>
          <w:tcPr>
            <w:tcW w:w="1417"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315000</w:t>
            </w:r>
          </w:p>
        </w:tc>
        <w:tc>
          <w:tcPr>
            <w:tcW w:w="1844"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40000</w:t>
            </w:r>
          </w:p>
        </w:tc>
        <w:tc>
          <w:tcPr>
            <w:tcW w:w="1701"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150000</w:t>
            </w:r>
          </w:p>
        </w:tc>
        <w:tc>
          <w:tcPr>
            <w:tcW w:w="2269"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315000</w:t>
            </w:r>
          </w:p>
        </w:tc>
        <w:tc>
          <w:tcPr>
            <w:tcW w:w="2268" w:type="dxa"/>
          </w:tcPr>
          <w:p w:rsidR="005C62C2" w:rsidRPr="00AD0D4F" w:rsidRDefault="005C62C2" w:rsidP="00114AD0">
            <w:pPr>
              <w:tabs>
                <w:tab w:val="left" w:pos="284"/>
              </w:tabs>
              <w:rPr>
                <w:rFonts w:cs="Times New Roman"/>
                <w:b/>
                <w:bCs/>
                <w:sz w:val="16"/>
                <w:szCs w:val="16"/>
              </w:rPr>
            </w:pPr>
            <w:r w:rsidRPr="00AD0D4F">
              <w:rPr>
                <w:rFonts w:cs="Times New Roman"/>
                <w:b/>
                <w:bCs/>
                <w:sz w:val="16"/>
                <w:szCs w:val="16"/>
              </w:rPr>
              <w:t>40000</w:t>
            </w:r>
          </w:p>
        </w:tc>
      </w:tr>
      <w:tr w:rsidR="005C62C2" w:rsidTr="00023341">
        <w:trPr>
          <w:trHeight w:val="10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295000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295000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20000</w:t>
            </w:r>
          </w:p>
        </w:tc>
      </w:tr>
      <w:tr w:rsidR="005C62C2" w:rsidTr="00023341">
        <w:trPr>
          <w:trHeight w:val="1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Росприроднадзор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94"/>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50000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50000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20000</w:t>
            </w:r>
          </w:p>
        </w:tc>
      </w:tr>
      <w:tr w:rsidR="005C62C2" w:rsidTr="00023341">
        <w:trPr>
          <w:trHeight w:val="97"/>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Россельхознадзор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МВД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75"/>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Рогнединский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6</w:t>
            </w:r>
          </w:p>
        </w:tc>
        <w:tc>
          <w:tcPr>
            <w:tcW w:w="993"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8</w:t>
            </w:r>
          </w:p>
        </w:tc>
        <w:tc>
          <w:tcPr>
            <w:tcW w:w="1134"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5</w:t>
            </w:r>
          </w:p>
        </w:tc>
        <w:tc>
          <w:tcPr>
            <w:tcW w:w="1417" w:type="dxa"/>
          </w:tcPr>
          <w:p w:rsidR="005C62C2" w:rsidRPr="00B444E9" w:rsidRDefault="005C62C2" w:rsidP="00114AD0">
            <w:pPr>
              <w:tabs>
                <w:tab w:val="left" w:pos="284"/>
              </w:tabs>
              <w:rPr>
                <w:rFonts w:cs="Times New Roman"/>
                <w:b/>
                <w:bCs/>
                <w:sz w:val="16"/>
                <w:szCs w:val="16"/>
              </w:rPr>
            </w:pPr>
            <w:r>
              <w:rPr>
                <w:rFonts w:cs="Times New Roman"/>
                <w:b/>
                <w:bCs/>
                <w:sz w:val="16"/>
                <w:szCs w:val="16"/>
              </w:rPr>
              <w:t>0</w:t>
            </w:r>
          </w:p>
        </w:tc>
        <w:tc>
          <w:tcPr>
            <w:tcW w:w="1417" w:type="dxa"/>
          </w:tcPr>
          <w:p w:rsidR="005C62C2" w:rsidRPr="00B444E9" w:rsidRDefault="005C62C2" w:rsidP="00114AD0">
            <w:pPr>
              <w:tabs>
                <w:tab w:val="left" w:pos="284"/>
              </w:tabs>
              <w:rPr>
                <w:rFonts w:cs="Times New Roman"/>
                <w:b/>
                <w:bCs/>
                <w:sz w:val="16"/>
                <w:szCs w:val="16"/>
              </w:rPr>
            </w:pPr>
            <w:r>
              <w:rPr>
                <w:rFonts w:cs="Times New Roman"/>
                <w:b/>
                <w:bCs/>
                <w:sz w:val="16"/>
                <w:szCs w:val="16"/>
              </w:rPr>
              <w:t>0</w:t>
            </w:r>
          </w:p>
        </w:tc>
        <w:tc>
          <w:tcPr>
            <w:tcW w:w="1844"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0</w:t>
            </w:r>
          </w:p>
        </w:tc>
        <w:tc>
          <w:tcPr>
            <w:tcW w:w="1701"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0</w:t>
            </w:r>
          </w:p>
        </w:tc>
        <w:tc>
          <w:tcPr>
            <w:tcW w:w="2269"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0</w:t>
            </w:r>
          </w:p>
        </w:tc>
        <w:tc>
          <w:tcPr>
            <w:tcW w:w="2268" w:type="dxa"/>
          </w:tcPr>
          <w:p w:rsidR="005C62C2" w:rsidRPr="00B444E9" w:rsidRDefault="005C62C2" w:rsidP="00114AD0">
            <w:pPr>
              <w:tabs>
                <w:tab w:val="left" w:pos="284"/>
              </w:tabs>
              <w:rPr>
                <w:rFonts w:cs="Times New Roman"/>
                <w:b/>
                <w:bCs/>
                <w:sz w:val="16"/>
                <w:szCs w:val="16"/>
              </w:rPr>
            </w:pPr>
            <w:r w:rsidRPr="00B444E9">
              <w:rPr>
                <w:rFonts w:cs="Times New Roman"/>
                <w:b/>
                <w:bCs/>
                <w:sz w:val="16"/>
                <w:szCs w:val="16"/>
              </w:rPr>
              <w:t>0</w:t>
            </w:r>
          </w:p>
        </w:tc>
      </w:tr>
      <w:tr w:rsidR="005C62C2" w:rsidTr="00023341">
        <w:trPr>
          <w:trHeight w:val="24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417"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417"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844"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701"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2269"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2268"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r>
      <w:tr w:rsidR="005C62C2" w:rsidTr="00023341">
        <w:trPr>
          <w:trHeight w:val="249"/>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417"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844"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1701"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2269"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c>
          <w:tcPr>
            <w:tcW w:w="2268" w:type="dxa"/>
          </w:tcPr>
          <w:p w:rsidR="005C62C2" w:rsidRPr="00B444E9" w:rsidRDefault="005C62C2" w:rsidP="00114AD0">
            <w:pPr>
              <w:tabs>
                <w:tab w:val="left" w:pos="284"/>
              </w:tabs>
              <w:rPr>
                <w:rFonts w:cs="Times New Roman"/>
                <w:sz w:val="16"/>
                <w:szCs w:val="16"/>
              </w:rPr>
            </w:pPr>
            <w:r w:rsidRPr="00B444E9">
              <w:rPr>
                <w:rFonts w:cs="Times New Roman"/>
                <w:sz w:val="16"/>
                <w:szCs w:val="16"/>
              </w:rPr>
              <w:t>0</w:t>
            </w:r>
          </w:p>
        </w:tc>
      </w:tr>
      <w:tr w:rsidR="005C62C2" w:rsidTr="00023341">
        <w:trPr>
          <w:trHeight w:val="331"/>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Севский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993"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5</w:t>
            </w:r>
          </w:p>
        </w:tc>
        <w:tc>
          <w:tcPr>
            <w:tcW w:w="1134"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2</w:t>
            </w:r>
          </w:p>
        </w:tc>
        <w:tc>
          <w:tcPr>
            <w:tcW w:w="1417"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1417"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1844"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1701"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2269"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c>
          <w:tcPr>
            <w:tcW w:w="2268" w:type="dxa"/>
          </w:tcPr>
          <w:p w:rsidR="005C62C2" w:rsidRPr="0008370D" w:rsidRDefault="005C62C2" w:rsidP="00114AD0">
            <w:pPr>
              <w:tabs>
                <w:tab w:val="left" w:pos="284"/>
              </w:tabs>
              <w:rPr>
                <w:rFonts w:cs="Times New Roman"/>
                <w:b/>
                <w:bCs/>
                <w:sz w:val="16"/>
                <w:szCs w:val="16"/>
              </w:rPr>
            </w:pPr>
            <w:r w:rsidRPr="0008370D">
              <w:rPr>
                <w:rFonts w:cs="Times New Roman"/>
                <w:b/>
                <w:bCs/>
                <w:sz w:val="16"/>
                <w:szCs w:val="16"/>
              </w:rPr>
              <w:t>0</w:t>
            </w:r>
          </w:p>
        </w:tc>
      </w:tr>
      <w:tr w:rsidR="005C62C2" w:rsidTr="00023341">
        <w:trPr>
          <w:trHeight w:val="20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9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37"/>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Управление ветеринарии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Pr="000A6E39" w:rsidRDefault="005C62C2" w:rsidP="00114AD0">
            <w:pPr>
              <w:tabs>
                <w:tab w:val="left" w:pos="284"/>
              </w:tabs>
              <w:rPr>
                <w:sz w:val="16"/>
                <w:szCs w:val="16"/>
              </w:rPr>
            </w:pPr>
            <w:r w:rsidRPr="000A6E39">
              <w:rPr>
                <w:sz w:val="16"/>
                <w:szCs w:val="16"/>
              </w:rPr>
              <w:t>Департамент семьи, социальной и демографической политики</w:t>
            </w:r>
          </w:p>
          <w:p w:rsidR="005C62C2" w:rsidRDefault="005C62C2" w:rsidP="00114AD0">
            <w:pPr>
              <w:tabs>
                <w:tab w:val="left" w:pos="284"/>
              </w:tabs>
              <w:rPr>
                <w:rFonts w:cs="Times New Roman"/>
                <w:sz w:val="16"/>
                <w:szCs w:val="16"/>
              </w:rPr>
            </w:pPr>
            <w:r w:rsidRPr="000A6E39">
              <w:rPr>
                <w:sz w:val="16"/>
                <w:szCs w:val="16"/>
              </w:rPr>
              <w:t>Брянской области</w:t>
            </w:r>
            <w:r>
              <w:rPr>
                <w:sz w:val="16"/>
                <w:szCs w:val="16"/>
              </w:rPr>
              <w:t xml:space="preserve">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569"/>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Управление архитектуры и градостроительства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94"/>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345"/>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lastRenderedPageBreak/>
              <w:t>Суземский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15</w:t>
            </w:r>
          </w:p>
        </w:tc>
        <w:tc>
          <w:tcPr>
            <w:tcW w:w="993"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15</w:t>
            </w:r>
          </w:p>
        </w:tc>
        <w:tc>
          <w:tcPr>
            <w:tcW w:w="1134"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18</w:t>
            </w:r>
          </w:p>
        </w:tc>
        <w:tc>
          <w:tcPr>
            <w:tcW w:w="1417"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3</w:t>
            </w:r>
            <w:r>
              <w:rPr>
                <w:rFonts w:cs="Times New Roman"/>
                <w:b/>
                <w:bCs/>
                <w:sz w:val="16"/>
                <w:szCs w:val="16"/>
              </w:rPr>
              <w:t>0</w:t>
            </w:r>
            <w:r w:rsidRPr="00626E11">
              <w:rPr>
                <w:rFonts w:cs="Times New Roman"/>
                <w:b/>
                <w:bCs/>
                <w:sz w:val="16"/>
                <w:szCs w:val="16"/>
              </w:rPr>
              <w:t>000</w:t>
            </w:r>
          </w:p>
        </w:tc>
        <w:tc>
          <w:tcPr>
            <w:tcW w:w="1417"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25500</w:t>
            </w:r>
          </w:p>
        </w:tc>
        <w:tc>
          <w:tcPr>
            <w:tcW w:w="1844"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19000</w:t>
            </w:r>
          </w:p>
        </w:tc>
        <w:tc>
          <w:tcPr>
            <w:tcW w:w="1701"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0</w:t>
            </w:r>
          </w:p>
        </w:tc>
        <w:tc>
          <w:tcPr>
            <w:tcW w:w="2269"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0</w:t>
            </w:r>
          </w:p>
        </w:tc>
        <w:tc>
          <w:tcPr>
            <w:tcW w:w="2268" w:type="dxa"/>
          </w:tcPr>
          <w:p w:rsidR="005C62C2" w:rsidRPr="00626E11" w:rsidRDefault="005C62C2" w:rsidP="00114AD0">
            <w:pPr>
              <w:tabs>
                <w:tab w:val="left" w:pos="284"/>
              </w:tabs>
              <w:rPr>
                <w:rFonts w:cs="Times New Roman"/>
                <w:b/>
                <w:bCs/>
                <w:sz w:val="16"/>
                <w:szCs w:val="16"/>
              </w:rPr>
            </w:pPr>
            <w:r w:rsidRPr="00626E11">
              <w:rPr>
                <w:rFonts w:cs="Times New Roman"/>
                <w:b/>
                <w:bCs/>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-9</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9000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28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Росреестр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259"/>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Минюст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26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КСП - 1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1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Росприроднадзор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15"/>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1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Россельхознадзор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1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11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УМВД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10000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Департамент региональной безопасности Брянской области - 0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9"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c>
          <w:tcPr>
            <w:tcW w:w="2268" w:type="dxa"/>
          </w:tcPr>
          <w:p w:rsidR="005C62C2" w:rsidRPr="007E1CB7" w:rsidRDefault="005C62C2" w:rsidP="00114AD0">
            <w:pPr>
              <w:tabs>
                <w:tab w:val="left" w:pos="284"/>
              </w:tabs>
              <w:rPr>
                <w:rFonts w:cs="Times New Roman"/>
                <w:sz w:val="16"/>
                <w:szCs w:val="16"/>
              </w:rPr>
            </w:pPr>
            <w:r w:rsidRPr="007E1CB7">
              <w:rPr>
                <w:rFonts w:cs="Times New Roman"/>
                <w:sz w:val="16"/>
                <w:szCs w:val="16"/>
              </w:rPr>
              <w:t>0</w:t>
            </w:r>
          </w:p>
        </w:tc>
      </w:tr>
      <w:tr w:rsidR="005C62C2" w:rsidTr="00023341">
        <w:trPr>
          <w:trHeight w:val="70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Суражский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172</w:t>
            </w:r>
          </w:p>
        </w:tc>
        <w:tc>
          <w:tcPr>
            <w:tcW w:w="993"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188</w:t>
            </w:r>
          </w:p>
        </w:tc>
        <w:tc>
          <w:tcPr>
            <w:tcW w:w="1134"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85</w:t>
            </w:r>
          </w:p>
        </w:tc>
        <w:tc>
          <w:tcPr>
            <w:tcW w:w="1417"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c>
          <w:tcPr>
            <w:tcW w:w="1417"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c>
          <w:tcPr>
            <w:tcW w:w="1844"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c>
          <w:tcPr>
            <w:tcW w:w="1701"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c>
          <w:tcPr>
            <w:tcW w:w="2269"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c>
          <w:tcPr>
            <w:tcW w:w="2268" w:type="dxa"/>
          </w:tcPr>
          <w:p w:rsidR="005C62C2" w:rsidRPr="00683E16" w:rsidRDefault="005C62C2" w:rsidP="00114AD0">
            <w:pPr>
              <w:tabs>
                <w:tab w:val="left" w:pos="284"/>
              </w:tabs>
              <w:rPr>
                <w:rFonts w:cs="Times New Roman"/>
                <w:b/>
                <w:bCs/>
                <w:sz w:val="16"/>
                <w:szCs w:val="16"/>
              </w:rPr>
            </w:pPr>
            <w:r w:rsidRPr="00683E16">
              <w:rPr>
                <w:rFonts w:cs="Times New Roman"/>
                <w:b/>
                <w:bCs/>
                <w:sz w:val="16"/>
                <w:szCs w:val="16"/>
              </w:rPr>
              <w:t>0</w:t>
            </w:r>
          </w:p>
        </w:tc>
      </w:tr>
      <w:tr w:rsidR="005C62C2" w:rsidTr="00023341">
        <w:trPr>
          <w:trHeight w:val="16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- 171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178</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85</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69"/>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 xml:space="preserve">ФАС -1 </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10</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t>Трубчевский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72</w:t>
            </w:r>
          </w:p>
        </w:tc>
        <w:tc>
          <w:tcPr>
            <w:tcW w:w="993"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84</w:t>
            </w:r>
          </w:p>
        </w:tc>
        <w:tc>
          <w:tcPr>
            <w:tcW w:w="1134"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34</w:t>
            </w:r>
          </w:p>
        </w:tc>
        <w:tc>
          <w:tcPr>
            <w:tcW w:w="1417"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220000</w:t>
            </w:r>
          </w:p>
        </w:tc>
        <w:tc>
          <w:tcPr>
            <w:tcW w:w="1417"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307000</w:t>
            </w:r>
          </w:p>
        </w:tc>
        <w:tc>
          <w:tcPr>
            <w:tcW w:w="1844"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10000</w:t>
            </w:r>
          </w:p>
        </w:tc>
        <w:tc>
          <w:tcPr>
            <w:tcW w:w="1701"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220000</w:t>
            </w:r>
          </w:p>
        </w:tc>
        <w:tc>
          <w:tcPr>
            <w:tcW w:w="2269"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307000</w:t>
            </w:r>
          </w:p>
        </w:tc>
        <w:tc>
          <w:tcPr>
            <w:tcW w:w="2268" w:type="dxa"/>
          </w:tcPr>
          <w:p w:rsidR="005C62C2" w:rsidRPr="00CC09BE" w:rsidRDefault="005C62C2" w:rsidP="00114AD0">
            <w:pPr>
              <w:tabs>
                <w:tab w:val="left" w:pos="284"/>
              </w:tabs>
              <w:rPr>
                <w:rFonts w:cs="Times New Roman"/>
                <w:b/>
                <w:bCs/>
                <w:sz w:val="16"/>
                <w:szCs w:val="16"/>
              </w:rPr>
            </w:pPr>
            <w:r w:rsidRPr="00CC09BE">
              <w:rPr>
                <w:rFonts w:cs="Times New Roman"/>
                <w:b/>
                <w:bCs/>
                <w:sz w:val="16"/>
                <w:szCs w:val="16"/>
              </w:rPr>
              <w:t>10000</w:t>
            </w:r>
          </w:p>
        </w:tc>
      </w:tr>
      <w:tr w:rsidR="005C62C2" w:rsidTr="00023341">
        <w:trPr>
          <w:trHeight w:val="33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-62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65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25</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90000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10000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200000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90000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10000</w:t>
            </w:r>
          </w:p>
        </w:tc>
      </w:tr>
      <w:tr w:rsidR="005C62C2" w:rsidTr="00023341">
        <w:trPr>
          <w:trHeight w:val="27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Росприроднадзор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24"/>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8</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82000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82000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2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3</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15000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15000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1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УМВД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417" w:type="dxa"/>
          </w:tcPr>
          <w:p w:rsidR="005C62C2" w:rsidRPr="00860B30" w:rsidRDefault="005C62C2" w:rsidP="00114AD0">
            <w:pPr>
              <w:tabs>
                <w:tab w:val="left" w:pos="284"/>
              </w:tabs>
              <w:rPr>
                <w:rFonts w:cs="Times New Roman"/>
                <w:sz w:val="16"/>
                <w:szCs w:val="16"/>
              </w:rPr>
            </w:pP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9" w:type="dxa"/>
          </w:tcPr>
          <w:p w:rsidR="005C62C2" w:rsidRPr="00860B30" w:rsidRDefault="005C62C2" w:rsidP="00114AD0">
            <w:pPr>
              <w:tabs>
                <w:tab w:val="left" w:pos="284"/>
              </w:tabs>
              <w:rPr>
                <w:rFonts w:cs="Times New Roman"/>
                <w:sz w:val="16"/>
                <w:szCs w:val="16"/>
              </w:rPr>
            </w:pP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22"/>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УФК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 xml:space="preserve">Управление по охране и сохранению </w:t>
            </w:r>
            <w:r>
              <w:rPr>
                <w:rFonts w:cs="Times New Roman"/>
                <w:sz w:val="16"/>
                <w:szCs w:val="16"/>
              </w:rPr>
              <w:lastRenderedPageBreak/>
              <w:t>памятников и историко-культурного наследия Брянской области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lastRenderedPageBreak/>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val="restart"/>
          </w:tcPr>
          <w:p w:rsidR="005C62C2" w:rsidRDefault="005C62C2" w:rsidP="00114AD0">
            <w:pPr>
              <w:tabs>
                <w:tab w:val="left" w:pos="284"/>
              </w:tabs>
              <w:rPr>
                <w:rFonts w:eastAsia="Calibri" w:cs="Times New Roman"/>
                <w:sz w:val="24"/>
                <w:szCs w:val="24"/>
              </w:rPr>
            </w:pPr>
            <w:r>
              <w:rPr>
                <w:rFonts w:eastAsia="Calibri" w:cs="Times New Roman"/>
                <w:sz w:val="24"/>
                <w:szCs w:val="24"/>
              </w:rPr>
              <w:lastRenderedPageBreak/>
              <w:t>Унечский</w:t>
            </w:r>
          </w:p>
          <w:p w:rsidR="005C62C2" w:rsidRPr="009B7800" w:rsidRDefault="005C62C2" w:rsidP="00114AD0">
            <w:pPr>
              <w:tabs>
                <w:tab w:val="left" w:pos="284"/>
              </w:tabs>
              <w:rPr>
                <w:sz w:val="24"/>
                <w:szCs w:val="24"/>
              </w:rPr>
            </w:pPr>
            <w:r w:rsidRPr="00A87CE9">
              <w:rPr>
                <w:rFonts w:eastAsia="Calibri" w:cs="Times New Roman"/>
                <w:sz w:val="24"/>
                <w:szCs w:val="24"/>
              </w:rPr>
              <w:t>муниципальный район</w:t>
            </w:r>
          </w:p>
        </w:tc>
        <w:tc>
          <w:tcPr>
            <w:tcW w:w="1134"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41</w:t>
            </w:r>
          </w:p>
        </w:tc>
        <w:tc>
          <w:tcPr>
            <w:tcW w:w="993"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45</w:t>
            </w:r>
          </w:p>
        </w:tc>
        <w:tc>
          <w:tcPr>
            <w:tcW w:w="1134"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22</w:t>
            </w:r>
          </w:p>
        </w:tc>
        <w:tc>
          <w:tcPr>
            <w:tcW w:w="1417" w:type="dxa"/>
          </w:tcPr>
          <w:p w:rsidR="005C62C2" w:rsidRPr="008138B6" w:rsidRDefault="005C62C2" w:rsidP="00114AD0">
            <w:pPr>
              <w:tabs>
                <w:tab w:val="left" w:pos="284"/>
              </w:tabs>
              <w:rPr>
                <w:rFonts w:cs="Times New Roman"/>
                <w:b/>
                <w:bCs/>
                <w:sz w:val="16"/>
                <w:szCs w:val="16"/>
              </w:rPr>
            </w:pPr>
            <w:r>
              <w:rPr>
                <w:rFonts w:cs="Times New Roman"/>
                <w:b/>
                <w:bCs/>
                <w:sz w:val="16"/>
                <w:szCs w:val="16"/>
              </w:rPr>
              <w:t>360000</w:t>
            </w:r>
          </w:p>
        </w:tc>
        <w:tc>
          <w:tcPr>
            <w:tcW w:w="1417"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100000</w:t>
            </w:r>
          </w:p>
        </w:tc>
        <w:tc>
          <w:tcPr>
            <w:tcW w:w="1844"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200000</w:t>
            </w:r>
          </w:p>
        </w:tc>
        <w:tc>
          <w:tcPr>
            <w:tcW w:w="1701"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260000</w:t>
            </w:r>
          </w:p>
        </w:tc>
        <w:tc>
          <w:tcPr>
            <w:tcW w:w="2269"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50000</w:t>
            </w:r>
          </w:p>
        </w:tc>
        <w:tc>
          <w:tcPr>
            <w:tcW w:w="2268" w:type="dxa"/>
          </w:tcPr>
          <w:p w:rsidR="005C62C2" w:rsidRPr="008138B6" w:rsidRDefault="005C62C2" w:rsidP="00114AD0">
            <w:pPr>
              <w:tabs>
                <w:tab w:val="left" w:pos="284"/>
              </w:tabs>
              <w:rPr>
                <w:rFonts w:cs="Times New Roman"/>
                <w:b/>
                <w:bCs/>
                <w:sz w:val="16"/>
                <w:szCs w:val="16"/>
              </w:rPr>
            </w:pPr>
            <w:r w:rsidRPr="008138B6">
              <w:rPr>
                <w:rFonts w:cs="Times New Roman"/>
                <w:b/>
                <w:bCs/>
                <w:sz w:val="16"/>
                <w:szCs w:val="16"/>
              </w:rPr>
              <w:t>0</w:t>
            </w:r>
          </w:p>
        </w:tc>
      </w:tr>
      <w:tr w:rsidR="005C62C2" w:rsidTr="00023341">
        <w:trPr>
          <w:trHeight w:val="11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Прокуратура -19</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21</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8</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24"/>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Ростехнадзор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МЧС -5</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5</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6</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278"/>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ФАС - 3</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1</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ОНДПР -8</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7</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4</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36"/>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Роспотребнадзор -1</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141"/>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Россельхознадзор -0</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r w:rsidR="005C62C2" w:rsidTr="00023341">
        <w:trPr>
          <w:trHeight w:val="703"/>
        </w:trPr>
        <w:tc>
          <w:tcPr>
            <w:tcW w:w="991" w:type="dxa"/>
            <w:vMerge/>
          </w:tcPr>
          <w:p w:rsidR="005C62C2" w:rsidRPr="009B7800" w:rsidRDefault="005C62C2" w:rsidP="00114AD0">
            <w:pPr>
              <w:tabs>
                <w:tab w:val="left" w:pos="284"/>
              </w:tabs>
              <w:rPr>
                <w:sz w:val="24"/>
                <w:szCs w:val="24"/>
              </w:rPr>
            </w:pPr>
          </w:p>
        </w:tc>
        <w:tc>
          <w:tcPr>
            <w:tcW w:w="1134" w:type="dxa"/>
          </w:tcPr>
          <w:p w:rsidR="005C62C2" w:rsidRDefault="005C62C2" w:rsidP="00114AD0">
            <w:pPr>
              <w:tabs>
                <w:tab w:val="left" w:pos="284"/>
              </w:tabs>
              <w:rPr>
                <w:rFonts w:cs="Times New Roman"/>
                <w:sz w:val="16"/>
                <w:szCs w:val="16"/>
              </w:rPr>
            </w:pPr>
            <w:r>
              <w:rPr>
                <w:rFonts w:cs="Times New Roman"/>
                <w:sz w:val="16"/>
                <w:szCs w:val="16"/>
              </w:rPr>
              <w:t>УМВД - 2</w:t>
            </w:r>
          </w:p>
        </w:tc>
        <w:tc>
          <w:tcPr>
            <w:tcW w:w="993"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134" w:type="dxa"/>
          </w:tcPr>
          <w:p w:rsidR="005C62C2" w:rsidRPr="00860B30" w:rsidRDefault="005C62C2" w:rsidP="00114AD0">
            <w:pPr>
              <w:tabs>
                <w:tab w:val="left" w:pos="284"/>
              </w:tabs>
              <w:rPr>
                <w:rFonts w:cs="Times New Roman"/>
                <w:sz w:val="16"/>
                <w:szCs w:val="16"/>
              </w:rPr>
            </w:pPr>
            <w:r>
              <w:rPr>
                <w:rFonts w:cs="Times New Roman"/>
                <w:sz w:val="16"/>
                <w:szCs w:val="16"/>
              </w:rPr>
              <w:t>2</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320000</w:t>
            </w:r>
          </w:p>
        </w:tc>
        <w:tc>
          <w:tcPr>
            <w:tcW w:w="1417" w:type="dxa"/>
          </w:tcPr>
          <w:p w:rsidR="005C62C2" w:rsidRPr="00860B30" w:rsidRDefault="005C62C2" w:rsidP="00114AD0">
            <w:pPr>
              <w:tabs>
                <w:tab w:val="left" w:pos="284"/>
              </w:tabs>
              <w:rPr>
                <w:rFonts w:cs="Times New Roman"/>
                <w:sz w:val="16"/>
                <w:szCs w:val="16"/>
              </w:rPr>
            </w:pPr>
            <w:r>
              <w:rPr>
                <w:rFonts w:cs="Times New Roman"/>
                <w:sz w:val="16"/>
                <w:szCs w:val="16"/>
              </w:rPr>
              <w:t>100000</w:t>
            </w:r>
          </w:p>
        </w:tc>
        <w:tc>
          <w:tcPr>
            <w:tcW w:w="1844" w:type="dxa"/>
          </w:tcPr>
          <w:p w:rsidR="005C62C2" w:rsidRPr="00860B30" w:rsidRDefault="005C62C2" w:rsidP="00114AD0">
            <w:pPr>
              <w:tabs>
                <w:tab w:val="left" w:pos="284"/>
              </w:tabs>
              <w:rPr>
                <w:rFonts w:cs="Times New Roman"/>
                <w:sz w:val="16"/>
                <w:szCs w:val="16"/>
              </w:rPr>
            </w:pPr>
            <w:r>
              <w:rPr>
                <w:rFonts w:cs="Times New Roman"/>
                <w:sz w:val="16"/>
                <w:szCs w:val="16"/>
              </w:rPr>
              <w:t>200000</w:t>
            </w:r>
          </w:p>
        </w:tc>
        <w:tc>
          <w:tcPr>
            <w:tcW w:w="1701" w:type="dxa"/>
          </w:tcPr>
          <w:p w:rsidR="005C62C2" w:rsidRPr="00860B30" w:rsidRDefault="005C62C2" w:rsidP="00114AD0">
            <w:pPr>
              <w:tabs>
                <w:tab w:val="left" w:pos="284"/>
              </w:tabs>
              <w:rPr>
                <w:rFonts w:cs="Times New Roman"/>
                <w:sz w:val="16"/>
                <w:szCs w:val="16"/>
              </w:rPr>
            </w:pPr>
            <w:r>
              <w:rPr>
                <w:rFonts w:cs="Times New Roman"/>
                <w:sz w:val="16"/>
                <w:szCs w:val="16"/>
              </w:rPr>
              <w:t>220000</w:t>
            </w:r>
          </w:p>
        </w:tc>
        <w:tc>
          <w:tcPr>
            <w:tcW w:w="2269" w:type="dxa"/>
          </w:tcPr>
          <w:p w:rsidR="005C62C2" w:rsidRPr="00860B30" w:rsidRDefault="005C62C2" w:rsidP="00114AD0">
            <w:pPr>
              <w:tabs>
                <w:tab w:val="left" w:pos="284"/>
              </w:tabs>
              <w:rPr>
                <w:rFonts w:cs="Times New Roman"/>
                <w:sz w:val="16"/>
                <w:szCs w:val="16"/>
              </w:rPr>
            </w:pPr>
            <w:r>
              <w:rPr>
                <w:rFonts w:cs="Times New Roman"/>
                <w:sz w:val="16"/>
                <w:szCs w:val="16"/>
              </w:rPr>
              <w:t>50000</w:t>
            </w:r>
          </w:p>
        </w:tc>
        <w:tc>
          <w:tcPr>
            <w:tcW w:w="2268" w:type="dxa"/>
          </w:tcPr>
          <w:p w:rsidR="005C62C2" w:rsidRPr="00860B30" w:rsidRDefault="005C62C2" w:rsidP="00114AD0">
            <w:pPr>
              <w:tabs>
                <w:tab w:val="left" w:pos="284"/>
              </w:tabs>
              <w:rPr>
                <w:rFonts w:cs="Times New Roman"/>
                <w:sz w:val="16"/>
                <w:szCs w:val="16"/>
              </w:rPr>
            </w:pPr>
            <w:r>
              <w:rPr>
                <w:rFonts w:cs="Times New Roman"/>
                <w:sz w:val="16"/>
                <w:szCs w:val="16"/>
              </w:rPr>
              <w:t>0</w:t>
            </w:r>
          </w:p>
        </w:tc>
      </w:tr>
    </w:tbl>
    <w:p w:rsidR="00FF45BC" w:rsidRDefault="00FF45BC" w:rsidP="00114AD0">
      <w:pPr>
        <w:tabs>
          <w:tab w:val="left" w:pos="284"/>
        </w:tabs>
        <w:rPr>
          <w:rFonts w:cs="Times New Roman"/>
          <w:b/>
          <w:bCs/>
          <w:sz w:val="24"/>
          <w:szCs w:val="24"/>
        </w:rPr>
        <w:sectPr w:rsidR="00FF45BC" w:rsidSect="00053B88">
          <w:pgSz w:w="16838" w:h="11906" w:orient="landscape"/>
          <w:pgMar w:top="709" w:right="709" w:bottom="992" w:left="992" w:header="709" w:footer="397" w:gutter="0"/>
          <w:cols w:space="708"/>
          <w:docGrid w:linePitch="360"/>
        </w:sectPr>
      </w:pPr>
    </w:p>
    <w:tbl>
      <w:tblPr>
        <w:tblStyle w:val="af3"/>
        <w:tblW w:w="15168" w:type="dxa"/>
        <w:tblInd w:w="-459" w:type="dxa"/>
        <w:tblLayout w:type="fixed"/>
        <w:tblLook w:val="04A0" w:firstRow="1" w:lastRow="0" w:firstColumn="1" w:lastColumn="0" w:noHBand="0" w:noVBand="1"/>
      </w:tblPr>
      <w:tblGrid>
        <w:gridCol w:w="1701"/>
        <w:gridCol w:w="1134"/>
        <w:gridCol w:w="993"/>
        <w:gridCol w:w="1701"/>
        <w:gridCol w:w="1417"/>
        <w:gridCol w:w="1418"/>
        <w:gridCol w:w="2126"/>
        <w:gridCol w:w="1417"/>
        <w:gridCol w:w="1560"/>
        <w:gridCol w:w="1701"/>
      </w:tblGrid>
      <w:tr w:rsidR="005C62C2" w:rsidTr="00234F7B">
        <w:trPr>
          <w:trHeight w:val="435"/>
        </w:trPr>
        <w:tc>
          <w:tcPr>
            <w:tcW w:w="1701" w:type="dxa"/>
            <w:vMerge w:val="restart"/>
          </w:tcPr>
          <w:p w:rsidR="005C62C2" w:rsidRPr="004857E9" w:rsidRDefault="005C62C2" w:rsidP="00114AD0">
            <w:pPr>
              <w:tabs>
                <w:tab w:val="left" w:pos="284"/>
              </w:tabs>
              <w:rPr>
                <w:rFonts w:cs="Times New Roman"/>
                <w:b/>
                <w:bCs/>
                <w:sz w:val="24"/>
                <w:szCs w:val="24"/>
              </w:rPr>
            </w:pPr>
          </w:p>
        </w:tc>
        <w:tc>
          <w:tcPr>
            <w:tcW w:w="3828" w:type="dxa"/>
            <w:gridSpan w:val="3"/>
          </w:tcPr>
          <w:p w:rsidR="005C62C2" w:rsidRDefault="005C62C2" w:rsidP="00114AD0">
            <w:pPr>
              <w:tabs>
                <w:tab w:val="left" w:pos="284"/>
              </w:tabs>
              <w:rPr>
                <w:rFonts w:cs="Times New Roman"/>
                <w:b/>
                <w:bCs/>
                <w:sz w:val="24"/>
                <w:szCs w:val="24"/>
              </w:rPr>
            </w:pPr>
          </w:p>
          <w:p w:rsidR="005C62C2" w:rsidRDefault="005C62C2" w:rsidP="00114AD0">
            <w:pPr>
              <w:tabs>
                <w:tab w:val="left" w:pos="284"/>
              </w:tabs>
              <w:jc w:val="center"/>
              <w:rPr>
                <w:rFonts w:cs="Times New Roman"/>
                <w:b/>
                <w:bCs/>
                <w:sz w:val="24"/>
                <w:szCs w:val="24"/>
              </w:rPr>
            </w:pPr>
            <w:r>
              <w:rPr>
                <w:rFonts w:cs="Times New Roman"/>
                <w:b/>
                <w:bCs/>
                <w:sz w:val="24"/>
                <w:szCs w:val="24"/>
              </w:rPr>
              <w:t>Количество проверок</w:t>
            </w:r>
          </w:p>
          <w:p w:rsidR="005C62C2" w:rsidRPr="004857E9" w:rsidRDefault="005C62C2" w:rsidP="00114AD0">
            <w:pPr>
              <w:tabs>
                <w:tab w:val="left" w:pos="284"/>
              </w:tabs>
              <w:rPr>
                <w:rFonts w:cs="Times New Roman"/>
                <w:b/>
                <w:bCs/>
                <w:sz w:val="24"/>
                <w:szCs w:val="24"/>
              </w:rPr>
            </w:pPr>
          </w:p>
        </w:tc>
        <w:tc>
          <w:tcPr>
            <w:tcW w:w="4961" w:type="dxa"/>
            <w:gridSpan w:val="3"/>
          </w:tcPr>
          <w:p w:rsidR="005C62C2" w:rsidRPr="009F790D" w:rsidRDefault="005C62C2" w:rsidP="00114AD0">
            <w:pPr>
              <w:tabs>
                <w:tab w:val="left" w:pos="284"/>
              </w:tabs>
              <w:jc w:val="center"/>
              <w:rPr>
                <w:rFonts w:cs="Times New Roman"/>
                <w:b/>
                <w:bCs/>
                <w:sz w:val="24"/>
                <w:szCs w:val="24"/>
              </w:rPr>
            </w:pPr>
            <w:r w:rsidRPr="009F790D">
              <w:rPr>
                <w:b/>
                <w:bCs/>
                <w:sz w:val="24"/>
              </w:rPr>
              <w:t>Объем штрафов, назначенных контрольно-надзорными органами</w:t>
            </w:r>
            <w:r>
              <w:rPr>
                <w:b/>
                <w:bCs/>
                <w:sz w:val="24"/>
              </w:rPr>
              <w:t>, руб.</w:t>
            </w:r>
          </w:p>
        </w:tc>
        <w:tc>
          <w:tcPr>
            <w:tcW w:w="4678" w:type="dxa"/>
            <w:gridSpan w:val="3"/>
          </w:tcPr>
          <w:p w:rsidR="005C62C2" w:rsidRPr="009F790D" w:rsidRDefault="005C62C2" w:rsidP="00114AD0">
            <w:pPr>
              <w:tabs>
                <w:tab w:val="left" w:pos="284"/>
              </w:tabs>
              <w:jc w:val="center"/>
              <w:rPr>
                <w:rFonts w:cs="Times New Roman"/>
                <w:b/>
                <w:bCs/>
                <w:sz w:val="24"/>
                <w:szCs w:val="24"/>
              </w:rPr>
            </w:pPr>
            <w:r w:rsidRPr="009F790D">
              <w:rPr>
                <w:b/>
                <w:bCs/>
                <w:sz w:val="24"/>
              </w:rPr>
              <w:t>Объем средств местных бюджетов, направленных на выплату штрафов, руб.</w:t>
            </w:r>
          </w:p>
        </w:tc>
      </w:tr>
      <w:tr w:rsidR="005C62C2" w:rsidTr="00234F7B">
        <w:trPr>
          <w:trHeight w:val="930"/>
        </w:trPr>
        <w:tc>
          <w:tcPr>
            <w:tcW w:w="1701" w:type="dxa"/>
            <w:vMerge/>
          </w:tcPr>
          <w:p w:rsidR="005C62C2" w:rsidRPr="004857E9" w:rsidRDefault="005C62C2" w:rsidP="00114AD0">
            <w:pPr>
              <w:tabs>
                <w:tab w:val="left" w:pos="284"/>
              </w:tabs>
              <w:rPr>
                <w:rFonts w:cs="Times New Roman"/>
                <w:b/>
                <w:bCs/>
                <w:sz w:val="24"/>
                <w:szCs w:val="24"/>
              </w:rPr>
            </w:pPr>
          </w:p>
        </w:tc>
        <w:tc>
          <w:tcPr>
            <w:tcW w:w="1134" w:type="dxa"/>
          </w:tcPr>
          <w:p w:rsidR="005C62C2" w:rsidRDefault="005C62C2" w:rsidP="00114AD0">
            <w:pPr>
              <w:tabs>
                <w:tab w:val="left" w:pos="284"/>
              </w:tabs>
              <w:rPr>
                <w:rFonts w:cs="Times New Roman"/>
                <w:b/>
                <w:bCs/>
                <w:sz w:val="24"/>
                <w:szCs w:val="24"/>
              </w:rPr>
            </w:pPr>
            <w:r>
              <w:rPr>
                <w:rFonts w:cs="Times New Roman"/>
                <w:b/>
                <w:bCs/>
                <w:sz w:val="24"/>
                <w:szCs w:val="24"/>
              </w:rPr>
              <w:t>2020 год</w:t>
            </w:r>
          </w:p>
        </w:tc>
        <w:tc>
          <w:tcPr>
            <w:tcW w:w="993" w:type="dxa"/>
          </w:tcPr>
          <w:p w:rsidR="005C62C2" w:rsidRDefault="005C62C2" w:rsidP="00114AD0">
            <w:pPr>
              <w:tabs>
                <w:tab w:val="left" w:pos="284"/>
              </w:tabs>
              <w:rPr>
                <w:rFonts w:cs="Times New Roman"/>
                <w:b/>
                <w:bCs/>
                <w:sz w:val="24"/>
                <w:szCs w:val="24"/>
              </w:rPr>
            </w:pPr>
            <w:r>
              <w:rPr>
                <w:rFonts w:cs="Times New Roman"/>
                <w:b/>
                <w:bCs/>
                <w:sz w:val="24"/>
                <w:szCs w:val="24"/>
              </w:rPr>
              <w:t>2021</w:t>
            </w:r>
          </w:p>
        </w:tc>
        <w:tc>
          <w:tcPr>
            <w:tcW w:w="1701" w:type="dxa"/>
          </w:tcPr>
          <w:p w:rsidR="005C62C2" w:rsidRDefault="005C62C2" w:rsidP="00114AD0">
            <w:pPr>
              <w:tabs>
                <w:tab w:val="left" w:pos="284"/>
              </w:tabs>
              <w:rPr>
                <w:rFonts w:cs="Times New Roman"/>
                <w:b/>
                <w:bCs/>
                <w:sz w:val="24"/>
                <w:szCs w:val="24"/>
              </w:rPr>
            </w:pPr>
            <w:r>
              <w:rPr>
                <w:rFonts w:cs="Times New Roman"/>
                <w:b/>
                <w:bCs/>
                <w:sz w:val="24"/>
                <w:szCs w:val="24"/>
              </w:rPr>
              <w:t>1 полугодие 2022</w:t>
            </w:r>
          </w:p>
          <w:p w:rsidR="005C62C2" w:rsidRDefault="005C62C2" w:rsidP="00114AD0">
            <w:pPr>
              <w:tabs>
                <w:tab w:val="left" w:pos="284"/>
              </w:tabs>
              <w:rPr>
                <w:rFonts w:cs="Times New Roman"/>
                <w:b/>
                <w:bCs/>
                <w:sz w:val="24"/>
                <w:szCs w:val="24"/>
              </w:rPr>
            </w:pPr>
          </w:p>
        </w:tc>
        <w:tc>
          <w:tcPr>
            <w:tcW w:w="1417" w:type="dxa"/>
          </w:tcPr>
          <w:p w:rsidR="005C62C2" w:rsidRPr="004857E9" w:rsidRDefault="005C62C2" w:rsidP="00114AD0">
            <w:pPr>
              <w:tabs>
                <w:tab w:val="left" w:pos="284"/>
              </w:tabs>
              <w:rPr>
                <w:rFonts w:cs="Times New Roman"/>
                <w:b/>
                <w:bCs/>
                <w:sz w:val="24"/>
                <w:szCs w:val="24"/>
              </w:rPr>
            </w:pPr>
            <w:r>
              <w:rPr>
                <w:rFonts w:cs="Times New Roman"/>
                <w:b/>
                <w:bCs/>
                <w:sz w:val="24"/>
                <w:szCs w:val="24"/>
              </w:rPr>
              <w:t>2020 год</w:t>
            </w:r>
          </w:p>
        </w:tc>
        <w:tc>
          <w:tcPr>
            <w:tcW w:w="1418" w:type="dxa"/>
          </w:tcPr>
          <w:p w:rsidR="005C62C2" w:rsidRPr="004857E9" w:rsidRDefault="005C62C2" w:rsidP="00114AD0">
            <w:pPr>
              <w:tabs>
                <w:tab w:val="left" w:pos="284"/>
              </w:tabs>
              <w:rPr>
                <w:rFonts w:cs="Times New Roman"/>
                <w:b/>
                <w:bCs/>
                <w:sz w:val="24"/>
                <w:szCs w:val="24"/>
              </w:rPr>
            </w:pPr>
            <w:r>
              <w:rPr>
                <w:rFonts w:cs="Times New Roman"/>
                <w:b/>
                <w:bCs/>
                <w:sz w:val="24"/>
                <w:szCs w:val="24"/>
              </w:rPr>
              <w:t>2021</w:t>
            </w:r>
          </w:p>
        </w:tc>
        <w:tc>
          <w:tcPr>
            <w:tcW w:w="2126" w:type="dxa"/>
          </w:tcPr>
          <w:p w:rsidR="005C62C2" w:rsidRDefault="005C62C2" w:rsidP="00114AD0">
            <w:pPr>
              <w:tabs>
                <w:tab w:val="left" w:pos="284"/>
              </w:tabs>
              <w:rPr>
                <w:rFonts w:cs="Times New Roman"/>
                <w:b/>
                <w:bCs/>
                <w:sz w:val="24"/>
                <w:szCs w:val="24"/>
              </w:rPr>
            </w:pPr>
            <w:r>
              <w:rPr>
                <w:rFonts w:cs="Times New Roman"/>
                <w:b/>
                <w:bCs/>
                <w:sz w:val="24"/>
                <w:szCs w:val="24"/>
              </w:rPr>
              <w:t>1 полугодие 2022</w:t>
            </w:r>
          </w:p>
          <w:p w:rsidR="005C62C2" w:rsidRPr="004857E9" w:rsidRDefault="005C62C2" w:rsidP="00114AD0">
            <w:pPr>
              <w:tabs>
                <w:tab w:val="left" w:pos="284"/>
              </w:tabs>
              <w:rPr>
                <w:rFonts w:cs="Times New Roman"/>
                <w:b/>
                <w:bCs/>
                <w:sz w:val="24"/>
                <w:szCs w:val="24"/>
              </w:rPr>
            </w:pPr>
          </w:p>
        </w:tc>
        <w:tc>
          <w:tcPr>
            <w:tcW w:w="1417" w:type="dxa"/>
          </w:tcPr>
          <w:p w:rsidR="005C62C2" w:rsidRPr="00DD4E91" w:rsidRDefault="005C62C2" w:rsidP="00114AD0">
            <w:pPr>
              <w:tabs>
                <w:tab w:val="left" w:pos="284"/>
              </w:tabs>
              <w:rPr>
                <w:rFonts w:cs="Times New Roman"/>
                <w:b/>
                <w:bCs/>
                <w:sz w:val="24"/>
                <w:szCs w:val="24"/>
              </w:rPr>
            </w:pPr>
            <w:r>
              <w:rPr>
                <w:rFonts w:cs="Times New Roman"/>
                <w:b/>
                <w:bCs/>
                <w:sz w:val="24"/>
                <w:szCs w:val="24"/>
              </w:rPr>
              <w:t>2020 год</w:t>
            </w:r>
          </w:p>
        </w:tc>
        <w:tc>
          <w:tcPr>
            <w:tcW w:w="1560" w:type="dxa"/>
          </w:tcPr>
          <w:p w:rsidR="005C62C2" w:rsidRPr="00DD4E91" w:rsidRDefault="005C62C2" w:rsidP="00114AD0">
            <w:pPr>
              <w:tabs>
                <w:tab w:val="left" w:pos="284"/>
              </w:tabs>
              <w:rPr>
                <w:rFonts w:cs="Times New Roman"/>
                <w:b/>
                <w:bCs/>
                <w:sz w:val="24"/>
                <w:szCs w:val="24"/>
              </w:rPr>
            </w:pPr>
            <w:r>
              <w:rPr>
                <w:rFonts w:cs="Times New Roman"/>
                <w:b/>
                <w:bCs/>
                <w:sz w:val="24"/>
                <w:szCs w:val="24"/>
              </w:rPr>
              <w:t>2021</w:t>
            </w:r>
          </w:p>
        </w:tc>
        <w:tc>
          <w:tcPr>
            <w:tcW w:w="1701" w:type="dxa"/>
          </w:tcPr>
          <w:p w:rsidR="005C62C2" w:rsidRDefault="005C62C2" w:rsidP="00114AD0">
            <w:pPr>
              <w:tabs>
                <w:tab w:val="left" w:pos="284"/>
              </w:tabs>
              <w:rPr>
                <w:rFonts w:cs="Times New Roman"/>
                <w:b/>
                <w:bCs/>
                <w:sz w:val="24"/>
                <w:szCs w:val="24"/>
              </w:rPr>
            </w:pPr>
            <w:r>
              <w:rPr>
                <w:rFonts w:cs="Times New Roman"/>
                <w:b/>
                <w:bCs/>
                <w:sz w:val="24"/>
                <w:szCs w:val="24"/>
              </w:rPr>
              <w:t>1 полугодие 2022</w:t>
            </w:r>
          </w:p>
          <w:p w:rsidR="005C62C2" w:rsidRPr="00DD4E91" w:rsidRDefault="005C62C2" w:rsidP="00114AD0">
            <w:pPr>
              <w:tabs>
                <w:tab w:val="left" w:pos="284"/>
              </w:tabs>
              <w:rPr>
                <w:rFonts w:cs="Times New Roman"/>
                <w:b/>
                <w:bCs/>
                <w:sz w:val="24"/>
                <w:szCs w:val="24"/>
              </w:rPr>
            </w:pPr>
          </w:p>
        </w:tc>
      </w:tr>
      <w:tr w:rsidR="005C62C2" w:rsidTr="00234F7B">
        <w:trPr>
          <w:trHeight w:val="703"/>
        </w:trPr>
        <w:tc>
          <w:tcPr>
            <w:tcW w:w="1701" w:type="dxa"/>
          </w:tcPr>
          <w:p w:rsidR="005C62C2" w:rsidRPr="004857E9" w:rsidRDefault="005C62C2" w:rsidP="00114AD0">
            <w:pPr>
              <w:tabs>
                <w:tab w:val="left" w:pos="284"/>
              </w:tabs>
              <w:rPr>
                <w:rFonts w:cs="Times New Roman"/>
                <w:b/>
                <w:bCs/>
                <w:sz w:val="24"/>
                <w:szCs w:val="24"/>
              </w:rPr>
            </w:pPr>
            <w:bookmarkStart w:id="49" w:name="_Hlk108172218"/>
            <w:r w:rsidRPr="004857E9">
              <w:rPr>
                <w:rFonts w:cs="Times New Roman"/>
                <w:b/>
                <w:bCs/>
                <w:sz w:val="24"/>
                <w:szCs w:val="24"/>
              </w:rPr>
              <w:t>Брянская область</w:t>
            </w:r>
          </w:p>
        </w:tc>
        <w:tc>
          <w:tcPr>
            <w:tcW w:w="1134" w:type="dxa"/>
          </w:tcPr>
          <w:p w:rsidR="005C62C2" w:rsidRPr="004857E9" w:rsidRDefault="005C62C2" w:rsidP="00114AD0">
            <w:pPr>
              <w:tabs>
                <w:tab w:val="left" w:pos="284"/>
              </w:tabs>
              <w:rPr>
                <w:rFonts w:cs="Times New Roman"/>
                <w:b/>
                <w:bCs/>
                <w:sz w:val="24"/>
                <w:szCs w:val="24"/>
              </w:rPr>
            </w:pPr>
            <w:r w:rsidRPr="004857E9">
              <w:rPr>
                <w:rFonts w:cs="Times New Roman"/>
                <w:b/>
                <w:bCs/>
                <w:sz w:val="24"/>
                <w:szCs w:val="24"/>
              </w:rPr>
              <w:t>1284</w:t>
            </w:r>
          </w:p>
        </w:tc>
        <w:tc>
          <w:tcPr>
            <w:tcW w:w="993" w:type="dxa"/>
          </w:tcPr>
          <w:p w:rsidR="005C62C2" w:rsidRPr="004857E9" w:rsidRDefault="005C62C2" w:rsidP="00114AD0">
            <w:pPr>
              <w:tabs>
                <w:tab w:val="left" w:pos="284"/>
              </w:tabs>
              <w:rPr>
                <w:rFonts w:cs="Times New Roman"/>
                <w:b/>
                <w:bCs/>
                <w:sz w:val="24"/>
                <w:szCs w:val="24"/>
              </w:rPr>
            </w:pPr>
            <w:r w:rsidRPr="004857E9">
              <w:rPr>
                <w:rFonts w:cs="Times New Roman"/>
                <w:b/>
                <w:bCs/>
                <w:sz w:val="24"/>
                <w:szCs w:val="24"/>
              </w:rPr>
              <w:t>1956</w:t>
            </w:r>
          </w:p>
        </w:tc>
        <w:tc>
          <w:tcPr>
            <w:tcW w:w="1701" w:type="dxa"/>
          </w:tcPr>
          <w:p w:rsidR="005C62C2" w:rsidRPr="004857E9" w:rsidRDefault="005C62C2" w:rsidP="00114AD0">
            <w:pPr>
              <w:tabs>
                <w:tab w:val="left" w:pos="284"/>
              </w:tabs>
              <w:rPr>
                <w:rFonts w:cs="Times New Roman"/>
                <w:b/>
                <w:bCs/>
                <w:sz w:val="24"/>
                <w:szCs w:val="24"/>
              </w:rPr>
            </w:pPr>
            <w:r w:rsidRPr="004857E9">
              <w:rPr>
                <w:rFonts w:cs="Times New Roman"/>
                <w:b/>
                <w:bCs/>
                <w:sz w:val="24"/>
                <w:szCs w:val="24"/>
              </w:rPr>
              <w:t>983</w:t>
            </w:r>
          </w:p>
        </w:tc>
        <w:tc>
          <w:tcPr>
            <w:tcW w:w="1417" w:type="dxa"/>
          </w:tcPr>
          <w:p w:rsidR="005C62C2" w:rsidRPr="004857E9" w:rsidRDefault="00067B58" w:rsidP="00114AD0">
            <w:pPr>
              <w:tabs>
                <w:tab w:val="left" w:pos="284"/>
              </w:tabs>
              <w:rPr>
                <w:rFonts w:cs="Times New Roman"/>
                <w:b/>
                <w:bCs/>
                <w:sz w:val="24"/>
                <w:szCs w:val="24"/>
              </w:rPr>
            </w:pPr>
            <w:r w:rsidRPr="004857E9">
              <w:rPr>
                <w:rFonts w:cs="Times New Roman"/>
                <w:b/>
                <w:bCs/>
                <w:sz w:val="24"/>
                <w:szCs w:val="24"/>
              </w:rPr>
              <w:fldChar w:fldCharType="begin"/>
            </w:r>
            <w:r w:rsidR="005C62C2" w:rsidRPr="004857E9">
              <w:rPr>
                <w:rFonts w:cs="Times New Roman"/>
                <w:b/>
                <w:bCs/>
                <w:sz w:val="24"/>
                <w:szCs w:val="24"/>
              </w:rPr>
              <w:instrText xml:space="preserve"> =SUM(ABOVE) </w:instrText>
            </w:r>
            <w:r w:rsidRPr="004857E9">
              <w:rPr>
                <w:rFonts w:cs="Times New Roman"/>
                <w:b/>
                <w:bCs/>
                <w:sz w:val="24"/>
                <w:szCs w:val="24"/>
              </w:rPr>
              <w:fldChar w:fldCharType="separate"/>
            </w:r>
            <w:r w:rsidR="005C62C2" w:rsidRPr="004857E9">
              <w:rPr>
                <w:rFonts w:cs="Times New Roman"/>
                <w:b/>
                <w:bCs/>
                <w:noProof/>
                <w:sz w:val="24"/>
                <w:szCs w:val="24"/>
              </w:rPr>
              <w:t>5628000</w:t>
            </w:r>
            <w:r w:rsidRPr="004857E9">
              <w:rPr>
                <w:rFonts w:cs="Times New Roman"/>
                <w:b/>
                <w:bCs/>
                <w:sz w:val="24"/>
                <w:szCs w:val="24"/>
              </w:rPr>
              <w:fldChar w:fldCharType="end"/>
            </w:r>
          </w:p>
        </w:tc>
        <w:tc>
          <w:tcPr>
            <w:tcW w:w="1418" w:type="dxa"/>
          </w:tcPr>
          <w:p w:rsidR="005C62C2" w:rsidRPr="004857E9" w:rsidRDefault="00067B58" w:rsidP="00114AD0">
            <w:pPr>
              <w:tabs>
                <w:tab w:val="left" w:pos="284"/>
              </w:tabs>
              <w:rPr>
                <w:rFonts w:cs="Times New Roman"/>
                <w:b/>
                <w:bCs/>
                <w:sz w:val="24"/>
                <w:szCs w:val="24"/>
              </w:rPr>
            </w:pPr>
            <w:r w:rsidRPr="004857E9">
              <w:rPr>
                <w:rFonts w:cs="Times New Roman"/>
                <w:b/>
                <w:bCs/>
                <w:sz w:val="24"/>
                <w:szCs w:val="24"/>
              </w:rPr>
              <w:fldChar w:fldCharType="begin"/>
            </w:r>
            <w:r w:rsidR="005C62C2" w:rsidRPr="004857E9">
              <w:rPr>
                <w:rFonts w:cs="Times New Roman"/>
                <w:b/>
                <w:bCs/>
                <w:sz w:val="24"/>
                <w:szCs w:val="24"/>
              </w:rPr>
              <w:instrText xml:space="preserve"> =SUM(ABOVE) </w:instrText>
            </w:r>
            <w:r w:rsidRPr="004857E9">
              <w:rPr>
                <w:rFonts w:cs="Times New Roman"/>
                <w:b/>
                <w:bCs/>
                <w:sz w:val="24"/>
                <w:szCs w:val="24"/>
              </w:rPr>
              <w:fldChar w:fldCharType="separate"/>
            </w:r>
            <w:r w:rsidR="005C62C2" w:rsidRPr="004857E9">
              <w:rPr>
                <w:rFonts w:cs="Times New Roman"/>
                <w:b/>
                <w:bCs/>
                <w:noProof/>
                <w:sz w:val="24"/>
                <w:szCs w:val="24"/>
              </w:rPr>
              <w:t>40100000</w:t>
            </w:r>
            <w:r w:rsidRPr="004857E9">
              <w:rPr>
                <w:rFonts w:cs="Times New Roman"/>
                <w:b/>
                <w:bCs/>
                <w:sz w:val="24"/>
                <w:szCs w:val="24"/>
              </w:rPr>
              <w:fldChar w:fldCharType="end"/>
            </w:r>
          </w:p>
        </w:tc>
        <w:tc>
          <w:tcPr>
            <w:tcW w:w="2126" w:type="dxa"/>
          </w:tcPr>
          <w:p w:rsidR="005C62C2" w:rsidRPr="004857E9" w:rsidRDefault="00067B58" w:rsidP="00114AD0">
            <w:pPr>
              <w:tabs>
                <w:tab w:val="left" w:pos="284"/>
              </w:tabs>
              <w:rPr>
                <w:rFonts w:cs="Times New Roman"/>
                <w:b/>
                <w:bCs/>
                <w:sz w:val="24"/>
                <w:szCs w:val="24"/>
              </w:rPr>
            </w:pPr>
            <w:r w:rsidRPr="004857E9">
              <w:rPr>
                <w:rFonts w:cs="Times New Roman"/>
                <w:b/>
                <w:bCs/>
                <w:sz w:val="24"/>
                <w:szCs w:val="24"/>
              </w:rPr>
              <w:fldChar w:fldCharType="begin"/>
            </w:r>
            <w:r w:rsidR="005C62C2" w:rsidRPr="004857E9">
              <w:rPr>
                <w:rFonts w:cs="Times New Roman"/>
                <w:b/>
                <w:bCs/>
                <w:sz w:val="24"/>
                <w:szCs w:val="24"/>
              </w:rPr>
              <w:instrText xml:space="preserve"> =SUM(ABOVE) </w:instrText>
            </w:r>
            <w:r w:rsidRPr="004857E9">
              <w:rPr>
                <w:rFonts w:cs="Times New Roman"/>
                <w:b/>
                <w:bCs/>
                <w:sz w:val="24"/>
                <w:szCs w:val="24"/>
              </w:rPr>
              <w:fldChar w:fldCharType="separate"/>
            </w:r>
            <w:r w:rsidR="005C62C2" w:rsidRPr="004857E9">
              <w:rPr>
                <w:rFonts w:cs="Times New Roman"/>
                <w:b/>
                <w:bCs/>
                <w:noProof/>
                <w:sz w:val="24"/>
                <w:szCs w:val="24"/>
              </w:rPr>
              <w:t>3965000</w:t>
            </w:r>
            <w:r w:rsidRPr="004857E9">
              <w:rPr>
                <w:rFonts w:cs="Times New Roman"/>
                <w:b/>
                <w:bCs/>
                <w:sz w:val="24"/>
                <w:szCs w:val="24"/>
              </w:rPr>
              <w:fldChar w:fldCharType="end"/>
            </w:r>
          </w:p>
        </w:tc>
        <w:tc>
          <w:tcPr>
            <w:tcW w:w="1417" w:type="dxa"/>
          </w:tcPr>
          <w:p w:rsidR="005C62C2" w:rsidRPr="00DD4E91" w:rsidRDefault="00067B58" w:rsidP="00114AD0">
            <w:pPr>
              <w:tabs>
                <w:tab w:val="left" w:pos="284"/>
              </w:tabs>
              <w:rPr>
                <w:rFonts w:cs="Times New Roman"/>
                <w:b/>
                <w:bCs/>
                <w:sz w:val="24"/>
                <w:szCs w:val="24"/>
              </w:rPr>
            </w:pPr>
            <w:r w:rsidRPr="00DD4E91">
              <w:rPr>
                <w:rFonts w:cs="Times New Roman"/>
                <w:b/>
                <w:bCs/>
                <w:sz w:val="24"/>
                <w:szCs w:val="24"/>
              </w:rPr>
              <w:fldChar w:fldCharType="begin"/>
            </w:r>
            <w:r w:rsidR="005C62C2" w:rsidRPr="00DD4E91">
              <w:rPr>
                <w:rFonts w:cs="Times New Roman"/>
                <w:b/>
                <w:bCs/>
                <w:sz w:val="24"/>
                <w:szCs w:val="24"/>
              </w:rPr>
              <w:instrText xml:space="preserve"> =SUM(ABOVE) </w:instrText>
            </w:r>
            <w:r w:rsidRPr="00DD4E91">
              <w:rPr>
                <w:rFonts w:cs="Times New Roman"/>
                <w:b/>
                <w:bCs/>
                <w:sz w:val="24"/>
                <w:szCs w:val="24"/>
              </w:rPr>
              <w:fldChar w:fldCharType="separate"/>
            </w:r>
            <w:r w:rsidR="005C62C2" w:rsidRPr="00DD4E91">
              <w:rPr>
                <w:rFonts w:cs="Times New Roman"/>
                <w:b/>
                <w:bCs/>
                <w:noProof/>
                <w:sz w:val="24"/>
                <w:szCs w:val="24"/>
              </w:rPr>
              <w:t>4980000</w:t>
            </w:r>
            <w:r w:rsidRPr="00DD4E91">
              <w:rPr>
                <w:rFonts w:cs="Times New Roman"/>
                <w:b/>
                <w:bCs/>
                <w:sz w:val="24"/>
                <w:szCs w:val="24"/>
              </w:rPr>
              <w:fldChar w:fldCharType="end"/>
            </w:r>
          </w:p>
        </w:tc>
        <w:tc>
          <w:tcPr>
            <w:tcW w:w="1560" w:type="dxa"/>
          </w:tcPr>
          <w:p w:rsidR="005C62C2" w:rsidRPr="00DD4E91" w:rsidRDefault="00067B58" w:rsidP="00114AD0">
            <w:pPr>
              <w:tabs>
                <w:tab w:val="left" w:pos="284"/>
              </w:tabs>
              <w:rPr>
                <w:rFonts w:cs="Times New Roman"/>
                <w:b/>
                <w:bCs/>
                <w:sz w:val="24"/>
                <w:szCs w:val="24"/>
              </w:rPr>
            </w:pPr>
            <w:r w:rsidRPr="00DD4E91">
              <w:rPr>
                <w:rFonts w:cs="Times New Roman"/>
                <w:b/>
                <w:bCs/>
                <w:sz w:val="24"/>
                <w:szCs w:val="24"/>
              </w:rPr>
              <w:fldChar w:fldCharType="begin"/>
            </w:r>
            <w:r w:rsidR="005C62C2" w:rsidRPr="00DD4E91">
              <w:rPr>
                <w:rFonts w:cs="Times New Roman"/>
                <w:b/>
                <w:bCs/>
                <w:sz w:val="24"/>
                <w:szCs w:val="24"/>
              </w:rPr>
              <w:instrText xml:space="preserve"> =SUM(ABOVE) </w:instrText>
            </w:r>
            <w:r w:rsidRPr="00DD4E91">
              <w:rPr>
                <w:rFonts w:cs="Times New Roman"/>
                <w:b/>
                <w:bCs/>
                <w:sz w:val="24"/>
                <w:szCs w:val="24"/>
              </w:rPr>
              <w:fldChar w:fldCharType="separate"/>
            </w:r>
            <w:r w:rsidR="005C62C2" w:rsidRPr="00DD4E91">
              <w:rPr>
                <w:rFonts w:cs="Times New Roman"/>
                <w:b/>
                <w:bCs/>
                <w:noProof/>
                <w:sz w:val="24"/>
                <w:szCs w:val="24"/>
              </w:rPr>
              <w:t>16297000</w:t>
            </w:r>
            <w:r w:rsidRPr="00DD4E91">
              <w:rPr>
                <w:rFonts w:cs="Times New Roman"/>
                <w:b/>
                <w:bCs/>
                <w:sz w:val="24"/>
                <w:szCs w:val="24"/>
              </w:rPr>
              <w:fldChar w:fldCharType="end"/>
            </w:r>
          </w:p>
        </w:tc>
        <w:tc>
          <w:tcPr>
            <w:tcW w:w="1701" w:type="dxa"/>
          </w:tcPr>
          <w:p w:rsidR="005C62C2" w:rsidRPr="00DD4E91" w:rsidRDefault="00067B58" w:rsidP="00114AD0">
            <w:pPr>
              <w:tabs>
                <w:tab w:val="left" w:pos="284"/>
              </w:tabs>
              <w:rPr>
                <w:rFonts w:cs="Times New Roman"/>
                <w:b/>
                <w:bCs/>
                <w:sz w:val="24"/>
                <w:szCs w:val="24"/>
              </w:rPr>
            </w:pPr>
            <w:r w:rsidRPr="00DD4E91">
              <w:rPr>
                <w:rFonts w:cs="Times New Roman"/>
                <w:b/>
                <w:bCs/>
                <w:sz w:val="24"/>
                <w:szCs w:val="24"/>
              </w:rPr>
              <w:fldChar w:fldCharType="begin"/>
            </w:r>
            <w:r w:rsidR="005C62C2" w:rsidRPr="00DD4E91">
              <w:rPr>
                <w:rFonts w:cs="Times New Roman"/>
                <w:b/>
                <w:bCs/>
                <w:sz w:val="24"/>
                <w:szCs w:val="24"/>
              </w:rPr>
              <w:instrText xml:space="preserve"> =SUM(ABOVE) </w:instrText>
            </w:r>
            <w:r w:rsidRPr="00DD4E91">
              <w:rPr>
                <w:rFonts w:cs="Times New Roman"/>
                <w:b/>
                <w:bCs/>
                <w:sz w:val="24"/>
                <w:szCs w:val="24"/>
              </w:rPr>
              <w:fldChar w:fldCharType="separate"/>
            </w:r>
            <w:r w:rsidR="005C62C2" w:rsidRPr="00DD4E91">
              <w:rPr>
                <w:rFonts w:cs="Times New Roman"/>
                <w:b/>
                <w:bCs/>
                <w:noProof/>
                <w:sz w:val="24"/>
                <w:szCs w:val="24"/>
              </w:rPr>
              <w:t>2550000</w:t>
            </w:r>
            <w:r w:rsidRPr="00DD4E91">
              <w:rPr>
                <w:rFonts w:cs="Times New Roman"/>
                <w:b/>
                <w:bCs/>
                <w:sz w:val="24"/>
                <w:szCs w:val="24"/>
              </w:rPr>
              <w:fldChar w:fldCharType="end"/>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bookmarkStart w:id="50" w:name="_Hlk108171189"/>
            <w:r w:rsidRPr="004857E9">
              <w:rPr>
                <w:rFonts w:cs="Times New Roman"/>
                <w:sz w:val="24"/>
                <w:szCs w:val="24"/>
              </w:rPr>
              <w:t xml:space="preserve">Прокуратура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958</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1293</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691</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303000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931000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69000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20000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925000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30000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МЧС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44</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80</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52</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70000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158000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70000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82000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КСП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84</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91</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49</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50000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150000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50000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ФАС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49</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64</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42</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6000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338000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55000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15000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УФК</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8</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659000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45000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УМВД</w:t>
            </w:r>
          </w:p>
          <w:p w:rsidR="005C62C2" w:rsidRPr="004857E9" w:rsidRDefault="005C62C2" w:rsidP="00114AD0">
            <w:pPr>
              <w:tabs>
                <w:tab w:val="left" w:pos="284"/>
              </w:tabs>
              <w:rPr>
                <w:rFonts w:cs="Times New Roman"/>
                <w:sz w:val="24"/>
                <w:szCs w:val="24"/>
              </w:rPr>
            </w:pP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88</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187</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65</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4940000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14510000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3535000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4740000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13650000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2420000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ОНДПР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8</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38</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Ростехнадзор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16</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15</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7</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120000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372000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20000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80000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20000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20000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Роспотребнадзор</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19</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43</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28</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33000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21163000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131000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20000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20000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Росреестр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lastRenderedPageBreak/>
              <w:t>Росприроднадзор</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7</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42</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30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100000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100000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155000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100000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80000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Росрыболовство</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50000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50000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Инспекция труда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4</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166000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111000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Минюст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12</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6000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1160000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1160000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Россельхознадзор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6</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Департамент региональной безопасности Брянской области рег</w:t>
            </w:r>
            <w:r w:rsidR="00FF45BC">
              <w:rPr>
                <w:rFonts w:cs="Times New Roman"/>
                <w:sz w:val="24"/>
                <w:szCs w:val="24"/>
              </w:rPr>
              <w:t>иональной</w:t>
            </w:r>
            <w:r w:rsidRPr="004857E9">
              <w:rPr>
                <w:rFonts w:cs="Times New Roman"/>
                <w:sz w:val="24"/>
                <w:szCs w:val="24"/>
              </w:rPr>
              <w:t xml:space="preserve"> безоп</w:t>
            </w:r>
            <w:r w:rsidR="00FF45BC">
              <w:rPr>
                <w:rFonts w:cs="Times New Roman"/>
                <w:sz w:val="24"/>
                <w:szCs w:val="24"/>
              </w:rPr>
              <w:t>асности</w:t>
            </w:r>
            <w:r w:rsidRPr="004857E9">
              <w:rPr>
                <w:rFonts w:cs="Times New Roman"/>
                <w:sz w:val="24"/>
                <w:szCs w:val="24"/>
              </w:rPr>
              <w:t xml:space="preserve">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Дирекция по инвестпроектам Минстроя </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Управление архитектуры и градостроительства Брянской 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 xml:space="preserve">Департамент семьи и социально-демографической политики Брянской </w:t>
            </w:r>
            <w:r w:rsidRPr="004857E9">
              <w:rPr>
                <w:rFonts w:cs="Times New Roman"/>
                <w:sz w:val="24"/>
                <w:szCs w:val="24"/>
              </w:rPr>
              <w:lastRenderedPageBreak/>
              <w:t>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lastRenderedPageBreak/>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lastRenderedPageBreak/>
              <w:t>Государственная служба по труду и занятости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5</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1</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Управление природных ресурсов и экологии Брянской 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ОНДПР</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29</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8</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КРУ</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156000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12000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Департамент образования и науки Брянской 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5</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ФССП</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17</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80000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Управление по сохранению историко-культурного наследия  Брянской 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100000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100000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lastRenderedPageBreak/>
              <w:t>УФНС</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3</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7000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7000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Государственный автодорожный надзор</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5</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tr w:rsidR="005C62C2" w:rsidTr="00234F7B">
        <w:trPr>
          <w:trHeight w:val="703"/>
        </w:trPr>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Управление ветеринарии Брянской области</w:t>
            </w:r>
          </w:p>
        </w:tc>
        <w:tc>
          <w:tcPr>
            <w:tcW w:w="1134"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993"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sidRPr="004857E9">
              <w:rPr>
                <w:rFonts w:cs="Times New Roman"/>
                <w:sz w:val="24"/>
                <w:szCs w:val="24"/>
              </w:rPr>
              <w:t>2</w:t>
            </w:r>
          </w:p>
        </w:tc>
        <w:tc>
          <w:tcPr>
            <w:tcW w:w="1417"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8"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2126" w:type="dxa"/>
          </w:tcPr>
          <w:p w:rsidR="005C62C2" w:rsidRPr="004857E9" w:rsidRDefault="005C62C2" w:rsidP="00114AD0">
            <w:pPr>
              <w:tabs>
                <w:tab w:val="left" w:pos="284"/>
              </w:tabs>
              <w:rPr>
                <w:rFonts w:cs="Times New Roman"/>
                <w:sz w:val="24"/>
                <w:szCs w:val="24"/>
              </w:rPr>
            </w:pPr>
            <w:r w:rsidRPr="004857E9">
              <w:rPr>
                <w:rFonts w:cs="Times New Roman"/>
                <w:sz w:val="24"/>
                <w:szCs w:val="24"/>
              </w:rPr>
              <w:t>0</w:t>
            </w:r>
          </w:p>
        </w:tc>
        <w:tc>
          <w:tcPr>
            <w:tcW w:w="1417"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560" w:type="dxa"/>
          </w:tcPr>
          <w:p w:rsidR="005C62C2" w:rsidRPr="004857E9" w:rsidRDefault="005C62C2" w:rsidP="00114AD0">
            <w:pPr>
              <w:tabs>
                <w:tab w:val="left" w:pos="284"/>
              </w:tabs>
              <w:rPr>
                <w:rFonts w:cs="Times New Roman"/>
                <w:sz w:val="24"/>
                <w:szCs w:val="24"/>
              </w:rPr>
            </w:pPr>
            <w:r>
              <w:rPr>
                <w:rFonts w:cs="Times New Roman"/>
                <w:sz w:val="24"/>
                <w:szCs w:val="24"/>
              </w:rPr>
              <w:t>0</w:t>
            </w:r>
          </w:p>
        </w:tc>
        <w:tc>
          <w:tcPr>
            <w:tcW w:w="1701" w:type="dxa"/>
          </w:tcPr>
          <w:p w:rsidR="005C62C2" w:rsidRPr="004857E9" w:rsidRDefault="005C62C2" w:rsidP="00114AD0">
            <w:pPr>
              <w:tabs>
                <w:tab w:val="left" w:pos="284"/>
              </w:tabs>
              <w:rPr>
                <w:rFonts w:cs="Times New Roman"/>
                <w:sz w:val="24"/>
                <w:szCs w:val="24"/>
              </w:rPr>
            </w:pPr>
            <w:r>
              <w:rPr>
                <w:rFonts w:cs="Times New Roman"/>
                <w:sz w:val="24"/>
                <w:szCs w:val="24"/>
              </w:rPr>
              <w:t>0</w:t>
            </w:r>
          </w:p>
        </w:tc>
      </w:tr>
      <w:bookmarkEnd w:id="49"/>
      <w:bookmarkEnd w:id="50"/>
    </w:tbl>
    <w:p w:rsidR="005C62C2" w:rsidRPr="00330786" w:rsidRDefault="005C62C2" w:rsidP="00114AD0">
      <w:pPr>
        <w:tabs>
          <w:tab w:val="left" w:pos="284"/>
        </w:tabs>
        <w:rPr>
          <w:i/>
          <w:iCs/>
        </w:rPr>
      </w:pPr>
    </w:p>
    <w:p w:rsidR="00FF45BC" w:rsidRDefault="00FF45BC" w:rsidP="00114AD0">
      <w:pPr>
        <w:tabs>
          <w:tab w:val="left" w:pos="284"/>
        </w:tabs>
        <w:spacing w:after="0" w:line="240" w:lineRule="auto"/>
        <w:ind w:firstLine="709"/>
        <w:jc w:val="both"/>
        <w:rPr>
          <w:rFonts w:ascii="Times New Roman" w:eastAsia="Calibri" w:hAnsi="Times New Roman" w:cs="Times New Roman"/>
          <w:sz w:val="28"/>
          <w:szCs w:val="28"/>
        </w:rPr>
        <w:sectPr w:rsidR="00FF45BC" w:rsidSect="00FF45BC">
          <w:pgSz w:w="16838" w:h="11906" w:orient="landscape"/>
          <w:pgMar w:top="709" w:right="709" w:bottom="992" w:left="992" w:header="709" w:footer="397" w:gutter="0"/>
          <w:cols w:space="708"/>
          <w:docGrid w:linePitch="360"/>
        </w:sectPr>
      </w:pPr>
    </w:p>
    <w:p w:rsidR="00FF45BC" w:rsidRDefault="00FF45BC" w:rsidP="00114AD0">
      <w:pPr>
        <w:tabs>
          <w:tab w:val="left" w:pos="284"/>
        </w:tabs>
        <w:spacing w:after="0" w:line="240" w:lineRule="auto"/>
        <w:ind w:firstLine="709"/>
        <w:jc w:val="both"/>
        <w:rPr>
          <w:rFonts w:ascii="Times New Roman" w:eastAsia="Calibri" w:hAnsi="Times New Roman" w:cs="Times New Roman"/>
          <w:sz w:val="28"/>
          <w:szCs w:val="28"/>
        </w:rPr>
      </w:pPr>
    </w:p>
    <w:p w:rsidR="00894108" w:rsidRPr="004A7740" w:rsidRDefault="004A7740"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Другой </w:t>
      </w:r>
      <w:r w:rsidRPr="004A7740">
        <w:rPr>
          <w:rFonts w:ascii="Times New Roman" w:eastAsia="Calibri" w:hAnsi="Times New Roman" w:cs="Times New Roman"/>
          <w:color w:val="000000"/>
          <w:sz w:val="28"/>
          <w:szCs w:val="28"/>
        </w:rPr>
        <w:t>острой</w:t>
      </w:r>
      <w:r w:rsidR="008C47F7" w:rsidRPr="004A7740">
        <w:rPr>
          <w:rFonts w:ascii="Times New Roman" w:eastAsia="Calibri" w:hAnsi="Times New Roman" w:cs="Times New Roman"/>
          <w:color w:val="000000"/>
          <w:sz w:val="28"/>
          <w:szCs w:val="28"/>
        </w:rPr>
        <w:t xml:space="preserve"> проблемой во взаимодействии со всеми контрольно-надзорными органами при осуществлении ими надзорных мероприятий </w:t>
      </w:r>
      <w:r w:rsidRPr="004A7740">
        <w:rPr>
          <w:rFonts w:ascii="Times New Roman" w:eastAsia="Calibri" w:hAnsi="Times New Roman" w:cs="Times New Roman"/>
          <w:color w:val="000000"/>
          <w:sz w:val="28"/>
          <w:szCs w:val="28"/>
        </w:rPr>
        <w:br/>
      </w:r>
      <w:r w:rsidR="008C47F7" w:rsidRPr="004A7740">
        <w:rPr>
          <w:rFonts w:ascii="Times New Roman" w:eastAsia="Calibri" w:hAnsi="Times New Roman" w:cs="Times New Roman"/>
          <w:color w:val="000000"/>
          <w:sz w:val="28"/>
          <w:szCs w:val="28"/>
        </w:rPr>
        <w:t>в отношении органов местного самоуправления остае</w:t>
      </w:r>
      <w:r w:rsidR="0089676C">
        <w:rPr>
          <w:rFonts w:ascii="Times New Roman" w:eastAsia="Calibri" w:hAnsi="Times New Roman" w:cs="Times New Roman"/>
          <w:color w:val="000000"/>
          <w:sz w:val="28"/>
          <w:szCs w:val="28"/>
        </w:rPr>
        <w:t>тся невозможность сразу ( в тот же момент)</w:t>
      </w:r>
      <w:r w:rsidR="008C47F7" w:rsidRPr="004A7740">
        <w:rPr>
          <w:rFonts w:ascii="Times New Roman" w:eastAsia="Calibri" w:hAnsi="Times New Roman" w:cs="Times New Roman"/>
          <w:color w:val="000000"/>
          <w:sz w:val="28"/>
          <w:szCs w:val="28"/>
        </w:rPr>
        <w:t xml:space="preserve"> исполнения всех предписаний. </w:t>
      </w:r>
    </w:p>
    <w:p w:rsidR="008C47F7" w:rsidRPr="004A7740" w:rsidRDefault="008C47F7"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sidRPr="004A7740">
        <w:rPr>
          <w:rFonts w:ascii="Times New Roman" w:eastAsia="Calibri" w:hAnsi="Times New Roman" w:cs="Times New Roman"/>
          <w:color w:val="000000"/>
          <w:sz w:val="28"/>
          <w:szCs w:val="28"/>
        </w:rPr>
        <w:t xml:space="preserve">Контрольно-надзорные органы </w:t>
      </w:r>
      <w:r w:rsidR="00894108" w:rsidRPr="004A7740">
        <w:rPr>
          <w:rFonts w:ascii="Times New Roman" w:eastAsia="Calibri" w:hAnsi="Times New Roman" w:cs="Times New Roman"/>
          <w:color w:val="000000"/>
          <w:sz w:val="28"/>
          <w:szCs w:val="28"/>
        </w:rPr>
        <w:t xml:space="preserve">при проверках </w:t>
      </w:r>
      <w:r w:rsidRPr="004A7740">
        <w:rPr>
          <w:rFonts w:ascii="Times New Roman" w:eastAsia="Calibri" w:hAnsi="Times New Roman" w:cs="Times New Roman"/>
          <w:color w:val="000000"/>
          <w:sz w:val="28"/>
          <w:szCs w:val="28"/>
        </w:rPr>
        <w:t>обязывают органы местного самоуправления незамедлительно либо в укороченные сроки исполнять 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не учитываются законодательно установленные сроки</w:t>
      </w:r>
      <w:r w:rsidR="008A3E89">
        <w:rPr>
          <w:rFonts w:ascii="Times New Roman" w:eastAsia="Calibri" w:hAnsi="Times New Roman" w:cs="Times New Roman"/>
          <w:color w:val="000000"/>
          <w:sz w:val="28"/>
          <w:szCs w:val="28"/>
        </w:rPr>
        <w:t xml:space="preserve"> </w:t>
      </w:r>
      <w:r w:rsidRPr="004A7740">
        <w:rPr>
          <w:rFonts w:ascii="Times New Roman" w:eastAsia="Calibri" w:hAnsi="Times New Roman" w:cs="Times New Roman"/>
          <w:color w:val="000000"/>
          <w:sz w:val="28"/>
          <w:szCs w:val="28"/>
        </w:rPr>
        <w:t>для осуществления определенных действий (например, размещени</w:t>
      </w:r>
      <w:r w:rsidR="00894108" w:rsidRPr="004A7740">
        <w:rPr>
          <w:rFonts w:ascii="Times New Roman" w:eastAsia="Calibri" w:hAnsi="Times New Roman" w:cs="Times New Roman"/>
          <w:color w:val="000000"/>
          <w:sz w:val="28"/>
          <w:szCs w:val="28"/>
        </w:rPr>
        <w:t>е</w:t>
      </w:r>
      <w:r w:rsidRPr="004A7740">
        <w:rPr>
          <w:rFonts w:ascii="Times New Roman" w:eastAsia="Calibri" w:hAnsi="Times New Roman" w:cs="Times New Roman"/>
          <w:color w:val="000000"/>
          <w:sz w:val="28"/>
          <w:szCs w:val="28"/>
        </w:rPr>
        <w:t xml:space="preserve"> муниципального заказа). Большинство требований сопряжено 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w:t>
      </w:r>
    </w:p>
    <w:p w:rsidR="008C47F7" w:rsidRDefault="008C47F7"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sidRPr="004A7740">
        <w:rPr>
          <w:rFonts w:ascii="Times New Roman" w:eastAsia="Calibri" w:hAnsi="Times New Roman" w:cs="Times New Roman"/>
          <w:color w:val="000000"/>
          <w:sz w:val="28"/>
          <w:szCs w:val="28"/>
        </w:rPr>
        <w:t>В связи с этим Совет неоднократно направлял свои предложения во все уровни государственной власти о необходимости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w:t>
      </w:r>
      <w:r w:rsidRPr="004A7740">
        <w:rPr>
          <w:rFonts w:ascii="Times New Roman" w:eastAsia="Calibri" w:hAnsi="Times New Roman" w:cs="Times New Roman"/>
          <w:color w:val="000000"/>
          <w:sz w:val="28"/>
          <w:szCs w:val="28"/>
          <w:vertAlign w:val="superscript"/>
        </w:rPr>
        <w:footnoteReference w:id="1"/>
      </w:r>
      <w:r w:rsidRPr="004A7740">
        <w:rPr>
          <w:rFonts w:ascii="Times New Roman" w:eastAsia="Calibri" w:hAnsi="Times New Roman" w:cs="Times New Roman"/>
          <w:color w:val="000000"/>
          <w:sz w:val="28"/>
          <w:szCs w:val="28"/>
        </w:rPr>
        <w:t>, в течение которых данные органы могут реально исполнить предписания.</w:t>
      </w: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этого, отмечаются и другие системные</w:t>
      </w:r>
      <w:r w:rsidRPr="003A42F3">
        <w:rPr>
          <w:rFonts w:ascii="Times New Roman" w:eastAsia="Calibri" w:hAnsi="Times New Roman" w:cs="Times New Roman"/>
          <w:bCs/>
          <w:iCs/>
          <w:sz w:val="28"/>
          <w:szCs w:val="28"/>
        </w:rPr>
        <w:t xml:space="preserve"> проблемы </w:t>
      </w:r>
      <w:r>
        <w:rPr>
          <w:rFonts w:ascii="Times New Roman" w:eastAsia="Calibri" w:hAnsi="Times New Roman" w:cs="Times New Roman"/>
          <w:bCs/>
          <w:iCs/>
          <w:sz w:val="28"/>
          <w:szCs w:val="28"/>
        </w:rPr>
        <w:br/>
      </w:r>
      <w:r w:rsidRPr="003A42F3">
        <w:rPr>
          <w:rFonts w:ascii="Times New Roman" w:eastAsia="Calibri" w:hAnsi="Times New Roman" w:cs="Times New Roman"/>
          <w:bCs/>
          <w:iCs/>
          <w:sz w:val="28"/>
          <w:szCs w:val="28"/>
        </w:rPr>
        <w:t xml:space="preserve">во взаимоотношениях </w:t>
      </w:r>
      <w:r>
        <w:rPr>
          <w:rFonts w:ascii="Times New Roman" w:eastAsia="Calibri" w:hAnsi="Times New Roman" w:cs="Times New Roman"/>
          <w:bCs/>
          <w:iCs/>
          <w:sz w:val="28"/>
          <w:szCs w:val="28"/>
        </w:rPr>
        <w:t xml:space="preserve">с </w:t>
      </w:r>
      <w:r w:rsidRPr="003A42F3">
        <w:rPr>
          <w:rFonts w:ascii="Times New Roman" w:eastAsia="Calibri" w:hAnsi="Times New Roman" w:cs="Times New Roman"/>
          <w:bCs/>
          <w:iCs/>
          <w:sz w:val="28"/>
          <w:szCs w:val="28"/>
        </w:rPr>
        <w:t>контрольно-надзорны</w:t>
      </w:r>
      <w:r>
        <w:rPr>
          <w:rFonts w:ascii="Times New Roman" w:eastAsia="Calibri" w:hAnsi="Times New Roman" w:cs="Times New Roman"/>
          <w:bCs/>
          <w:iCs/>
          <w:sz w:val="28"/>
          <w:szCs w:val="28"/>
        </w:rPr>
        <w:t xml:space="preserve">ми </w:t>
      </w:r>
      <w:r w:rsidRPr="003A42F3">
        <w:rPr>
          <w:rFonts w:ascii="Times New Roman" w:eastAsia="Calibri" w:hAnsi="Times New Roman" w:cs="Times New Roman"/>
          <w:bCs/>
          <w:iCs/>
          <w:sz w:val="28"/>
          <w:szCs w:val="28"/>
        </w:rPr>
        <w:t>орган</w:t>
      </w:r>
      <w:r>
        <w:rPr>
          <w:rFonts w:ascii="Times New Roman" w:eastAsia="Calibri" w:hAnsi="Times New Roman" w:cs="Times New Roman"/>
          <w:bCs/>
          <w:iCs/>
          <w:sz w:val="28"/>
          <w:szCs w:val="28"/>
        </w:rPr>
        <w:t>ами</w:t>
      </w:r>
      <w:r w:rsidRPr="003A42F3">
        <w:rPr>
          <w:rFonts w:ascii="Times New Roman" w:eastAsia="Calibri" w:hAnsi="Times New Roman" w:cs="Times New Roman"/>
          <w:bCs/>
          <w:iCs/>
          <w:sz w:val="28"/>
          <w:szCs w:val="28"/>
        </w:rPr>
        <w:t>:</w:t>
      </w: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не учет</w:t>
      </w:r>
      <w:r w:rsidR="0089676C">
        <w:rPr>
          <w:rFonts w:ascii="Times New Roman" w:eastAsia="Calibri" w:hAnsi="Times New Roman" w:cs="Times New Roman"/>
          <w:sz w:val="28"/>
          <w:szCs w:val="28"/>
        </w:rPr>
        <w:t xml:space="preserve"> степени</w:t>
      </w:r>
      <w:r w:rsidRPr="003A42F3">
        <w:rPr>
          <w:rFonts w:ascii="Times New Roman" w:eastAsia="Calibri" w:hAnsi="Times New Roman" w:cs="Times New Roman"/>
          <w:sz w:val="28"/>
          <w:szCs w:val="28"/>
        </w:rPr>
        <w:t xml:space="preserve"> 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 формальный подход к выявлению нарушений;</w:t>
      </w: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массовое привлечение к административной ответственности органов местного самоуправления и их должностных лиц (наложение штрафов),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т.ч. по составам правонарушений, подразумевающим специальный субъект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и выполнение специальных функций;</w:t>
      </w: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помимо реагирования на нарушения, направление огромного количества запросов о предоставлении информации;</w:t>
      </w:r>
    </w:p>
    <w:p w:rsidR="00413445" w:rsidRPr="003A42F3"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дублирование проверок различными контролирующими органами;</w:t>
      </w:r>
    </w:p>
    <w:p w:rsidR="00413445" w:rsidRDefault="00413445"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разрозненность и неполнота правового регулирования порядка проведения контрольно-надзорных мероприятий в отношении органов местного самоуправления.</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В целях повышения эффективности исполнения исполнительных документов, возбужденных в отношении должников</w:t>
      </w:r>
      <w:r>
        <w:rPr>
          <w:rFonts w:eastAsia="Calibri"/>
          <w:color w:val="000000"/>
          <w:sz w:val="28"/>
          <w:szCs w:val="28"/>
        </w:rPr>
        <w:t xml:space="preserve">-бюджетополучателей, управление ФССП Брянской области </w:t>
      </w:r>
      <w:r w:rsidRPr="00F31DE3">
        <w:rPr>
          <w:rFonts w:eastAsia="Calibri"/>
          <w:color w:val="000000"/>
          <w:sz w:val="28"/>
          <w:szCs w:val="28"/>
        </w:rPr>
        <w:t>вносит следующие предложения:</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 xml:space="preserve">на постоянной основе должникам продолжить рассмотрение вопросов, сопряженных с планированием и выделением бюджетных ассигнований на </w:t>
      </w:r>
      <w:r w:rsidRPr="00F31DE3">
        <w:rPr>
          <w:rFonts w:eastAsia="Calibri"/>
          <w:color w:val="000000"/>
          <w:sz w:val="28"/>
          <w:szCs w:val="28"/>
        </w:rPr>
        <w:lastRenderedPageBreak/>
        <w:t>текущий и последующие года, достаточных для исполнения решений судов;</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продолжить разработку совместных с должниками и органами прокуратуры планов совместных мероприятий, направленных на исполнение требований, содержащихся в исполнительных документах;</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r w:rsidRPr="00F31DE3">
        <w:rPr>
          <w:rFonts w:eastAsia="Calibri"/>
          <w:color w:val="000000"/>
          <w:sz w:val="28"/>
          <w:szCs w:val="28"/>
        </w:rPr>
        <w:t>продолжить осуществление совместных с должниками и органами прокуратуры выездов на место совершения исполнительных действий с целью проверки полного или частичного исполнения решений судов.</w:t>
      </w:r>
    </w:p>
    <w:p w:rsidR="00F31DE3" w:rsidRPr="00F31DE3" w:rsidRDefault="00F31DE3" w:rsidP="00114AD0">
      <w:pPr>
        <w:pStyle w:val="24"/>
        <w:shd w:val="clear" w:color="auto" w:fill="auto"/>
        <w:tabs>
          <w:tab w:val="left" w:pos="284"/>
        </w:tabs>
        <w:spacing w:line="322" w:lineRule="exact"/>
        <w:ind w:left="567" w:firstLine="709"/>
        <w:rPr>
          <w:rFonts w:eastAsia="Calibri"/>
          <w:color w:val="000000"/>
          <w:sz w:val="28"/>
          <w:szCs w:val="28"/>
        </w:rPr>
      </w:pPr>
    </w:p>
    <w:p w:rsidR="008C47F7" w:rsidRPr="00487849" w:rsidRDefault="008C47F7" w:rsidP="00114AD0">
      <w:pPr>
        <w:tabs>
          <w:tab w:val="left" w:pos="284"/>
        </w:tabs>
        <w:spacing w:after="0" w:line="240" w:lineRule="auto"/>
        <w:ind w:left="567" w:firstLine="709"/>
        <w:jc w:val="both"/>
        <w:rPr>
          <w:rFonts w:ascii="Times New Roman" w:eastAsia="Calibri" w:hAnsi="Times New Roman" w:cs="Times New Roman"/>
          <w:color w:val="000000"/>
          <w:sz w:val="28"/>
          <w:szCs w:val="28"/>
          <w:highlight w:val="yellow"/>
        </w:rPr>
      </w:pPr>
    </w:p>
    <w:p w:rsidR="005A7767" w:rsidRPr="0065405E"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51" w:name="_Toc114131550"/>
      <w:r w:rsidRPr="0065405E">
        <w:rPr>
          <w:rFonts w:ascii="Times New Roman" w:hAnsi="Times New Roman" w:cs="Times New Roman"/>
          <w:b/>
          <w:color w:val="auto"/>
          <w:sz w:val="28"/>
          <w:szCs w:val="28"/>
        </w:rPr>
        <w:t>8</w:t>
      </w:r>
      <w:r w:rsidR="001E039E" w:rsidRPr="0065405E">
        <w:rPr>
          <w:rFonts w:ascii="Times New Roman" w:hAnsi="Times New Roman" w:cs="Times New Roman"/>
          <w:b/>
          <w:color w:val="auto"/>
          <w:sz w:val="28"/>
          <w:szCs w:val="28"/>
        </w:rPr>
        <w:t>.</w:t>
      </w:r>
      <w:r w:rsidR="003A1067" w:rsidRPr="0065405E">
        <w:rPr>
          <w:rFonts w:ascii="Times New Roman" w:hAnsi="Times New Roman" w:cs="Times New Roman"/>
          <w:b/>
          <w:color w:val="auto"/>
          <w:sz w:val="28"/>
          <w:szCs w:val="28"/>
        </w:rPr>
        <w:t>2</w:t>
      </w:r>
      <w:r w:rsidR="006E2463" w:rsidRPr="0065405E">
        <w:rPr>
          <w:rFonts w:ascii="Times New Roman" w:hAnsi="Times New Roman" w:cs="Times New Roman"/>
          <w:b/>
          <w:color w:val="auto"/>
          <w:sz w:val="28"/>
          <w:szCs w:val="28"/>
        </w:rPr>
        <w:t xml:space="preserve">. </w:t>
      </w:r>
      <w:r w:rsidR="005A7767" w:rsidRPr="0065405E">
        <w:rPr>
          <w:rFonts w:ascii="Times New Roman" w:hAnsi="Times New Roman" w:cs="Times New Roman"/>
          <w:b/>
          <w:color w:val="auto"/>
          <w:sz w:val="28"/>
          <w:szCs w:val="28"/>
        </w:rPr>
        <w:t xml:space="preserve">Организация и осуществление муниципального контроля: основные тенденции, </w:t>
      </w:r>
      <w:r w:rsidR="00D9038C" w:rsidRPr="0065405E">
        <w:rPr>
          <w:rFonts w:ascii="Times New Roman" w:hAnsi="Times New Roman" w:cs="Times New Roman"/>
          <w:b/>
          <w:color w:val="auto"/>
          <w:sz w:val="28"/>
          <w:szCs w:val="28"/>
        </w:rPr>
        <w:t>позитивные и негативные эффекты</w:t>
      </w:r>
      <w:bookmarkEnd w:id="51"/>
      <w:r w:rsidR="00D9038C" w:rsidRPr="0065405E">
        <w:rPr>
          <w:rFonts w:ascii="Times New Roman" w:hAnsi="Times New Roman" w:cs="Times New Roman"/>
          <w:b/>
          <w:color w:val="auto"/>
          <w:sz w:val="28"/>
          <w:szCs w:val="28"/>
        </w:rPr>
        <w:t xml:space="preserve"> </w:t>
      </w:r>
    </w:p>
    <w:p w:rsidR="002070BE" w:rsidRPr="00487849" w:rsidRDefault="002070BE" w:rsidP="00114AD0">
      <w:pPr>
        <w:tabs>
          <w:tab w:val="left" w:pos="284"/>
        </w:tabs>
        <w:spacing w:after="0" w:line="240" w:lineRule="auto"/>
        <w:ind w:left="567" w:firstLine="709"/>
        <w:jc w:val="both"/>
        <w:rPr>
          <w:rFonts w:ascii="Times New Roman" w:hAnsi="Times New Roman" w:cs="Times New Roman"/>
          <w:b/>
          <w:sz w:val="28"/>
          <w:szCs w:val="28"/>
          <w:highlight w:val="yellow"/>
        </w:rPr>
      </w:pPr>
    </w:p>
    <w:p w:rsidR="0073375A" w:rsidRDefault="003A1067" w:rsidP="00114AD0">
      <w:pPr>
        <w:tabs>
          <w:tab w:val="left" w:pos="284"/>
        </w:tabs>
        <w:spacing w:after="0" w:line="240" w:lineRule="auto"/>
        <w:ind w:left="567" w:firstLine="709"/>
        <w:jc w:val="both"/>
        <w:rPr>
          <w:rFonts w:ascii="Times New Roman" w:eastAsia="Calibri" w:hAnsi="Times New Roman" w:cs="Times New Roman"/>
          <w:sz w:val="28"/>
          <w:szCs w:val="28"/>
        </w:rPr>
      </w:pPr>
      <w:r w:rsidRPr="0073375A">
        <w:rPr>
          <w:rFonts w:ascii="Times New Roman" w:eastAsia="Calibri" w:hAnsi="Times New Roman" w:cs="Times New Roman"/>
          <w:sz w:val="28"/>
          <w:szCs w:val="28"/>
        </w:rPr>
        <w:t xml:space="preserve">В 2021 году вступил в силу Федеральный закон от 31.07.2020 </w:t>
      </w:r>
      <w:r w:rsidR="00413445">
        <w:rPr>
          <w:rFonts w:ascii="Times New Roman" w:eastAsia="Calibri" w:hAnsi="Times New Roman" w:cs="Times New Roman"/>
          <w:sz w:val="28"/>
          <w:szCs w:val="28"/>
        </w:rPr>
        <w:br/>
      </w:r>
      <w:r w:rsidR="0065405E">
        <w:rPr>
          <w:rFonts w:ascii="Times New Roman" w:eastAsia="Calibri" w:hAnsi="Times New Roman" w:cs="Times New Roman"/>
          <w:sz w:val="28"/>
          <w:szCs w:val="28"/>
        </w:rPr>
        <w:t>№</w:t>
      </w:r>
      <w:r w:rsidRPr="0073375A">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w:t>
      </w:r>
      <w:r w:rsidR="0065405E">
        <w:rPr>
          <w:rFonts w:ascii="Times New Roman" w:eastAsia="Calibri" w:hAnsi="Times New Roman" w:cs="Times New Roman"/>
          <w:sz w:val="28"/>
          <w:szCs w:val="28"/>
        </w:rPr>
        <w:t xml:space="preserve"> (далее – Федеральный закон № 248-ФЗ)</w:t>
      </w:r>
      <w:r w:rsidRPr="0073375A">
        <w:rPr>
          <w:rFonts w:ascii="Times New Roman" w:eastAsia="Calibri" w:hAnsi="Times New Roman" w:cs="Times New Roman"/>
          <w:sz w:val="28"/>
          <w:szCs w:val="28"/>
        </w:rPr>
        <w:t>, с учетом которого частично изменились собственные полномочия органов местного самоуправления</w:t>
      </w:r>
      <w:r w:rsidR="000379FC">
        <w:rPr>
          <w:rFonts w:ascii="Times New Roman" w:eastAsia="Calibri" w:hAnsi="Times New Roman" w:cs="Times New Roman"/>
          <w:sz w:val="28"/>
          <w:szCs w:val="28"/>
        </w:rPr>
        <w:t>,</w:t>
      </w:r>
      <w:r w:rsidRPr="0073375A">
        <w:rPr>
          <w:rFonts w:ascii="Times New Roman" w:eastAsia="Calibri" w:hAnsi="Times New Roman" w:cs="Times New Roman"/>
          <w:sz w:val="28"/>
          <w:szCs w:val="28"/>
        </w:rPr>
        <w:t xml:space="preserve"> как на уровне района, так и на уровне поселения. </w:t>
      </w:r>
      <w:r w:rsidR="0073375A" w:rsidRPr="0073375A">
        <w:rPr>
          <w:rFonts w:ascii="Times New Roman" w:eastAsia="Calibri" w:hAnsi="Times New Roman" w:cs="Times New Roman"/>
          <w:sz w:val="28"/>
          <w:szCs w:val="28"/>
        </w:rPr>
        <w:t>Согласно пункту 4 части 2 статьи 3 Федерального закона № 248-ФЗ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w:t>
      </w:r>
      <w:r w:rsidR="00681A44">
        <w:rPr>
          <w:rFonts w:ascii="Times New Roman" w:eastAsia="Calibri" w:hAnsi="Times New Roman" w:cs="Times New Roman"/>
          <w:sz w:val="28"/>
          <w:szCs w:val="28"/>
        </w:rPr>
        <w:t>ном муниципального образования. П</w:t>
      </w:r>
      <w:r w:rsidR="0073375A" w:rsidRPr="0073375A">
        <w:rPr>
          <w:rFonts w:ascii="Times New Roman" w:eastAsia="Calibri" w:hAnsi="Times New Roman" w:cs="Times New Roman"/>
          <w:sz w:val="28"/>
          <w:szCs w:val="28"/>
        </w:rPr>
        <w:t>оложения</w:t>
      </w:r>
      <w:r w:rsidR="00C75B84">
        <w:rPr>
          <w:rFonts w:ascii="Times New Roman" w:eastAsia="Calibri" w:hAnsi="Times New Roman" w:cs="Times New Roman"/>
          <w:sz w:val="28"/>
          <w:szCs w:val="28"/>
        </w:rPr>
        <w:t xml:space="preserve"> </w:t>
      </w:r>
      <w:r w:rsidR="0073375A" w:rsidRPr="0073375A">
        <w:rPr>
          <w:rFonts w:ascii="Times New Roman" w:eastAsia="Calibri" w:hAnsi="Times New Roman" w:cs="Times New Roman"/>
          <w:sz w:val="28"/>
          <w:szCs w:val="28"/>
        </w:rPr>
        <w:t>о видах муниципального контроля подлежат утверждению до 1 января 2022 года.</w:t>
      </w:r>
    </w:p>
    <w:p w:rsidR="00245713"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sidRPr="0073375A">
        <w:rPr>
          <w:rFonts w:ascii="Times New Roman" w:eastAsia="Calibri" w:hAnsi="Times New Roman" w:cs="Times New Roman"/>
          <w:sz w:val="28"/>
          <w:szCs w:val="28"/>
        </w:rPr>
        <w:t xml:space="preserve">Изменение законодательства потребовало </w:t>
      </w:r>
      <w:r w:rsidR="00C75B84">
        <w:rPr>
          <w:rFonts w:ascii="Times New Roman" w:eastAsia="Calibri" w:hAnsi="Times New Roman" w:cs="Times New Roman"/>
          <w:sz w:val="28"/>
          <w:szCs w:val="28"/>
        </w:rPr>
        <w:t>существенного</w:t>
      </w:r>
      <w:r w:rsidRPr="0073375A">
        <w:rPr>
          <w:rFonts w:ascii="Times New Roman" w:eastAsia="Calibri" w:hAnsi="Times New Roman" w:cs="Times New Roman"/>
          <w:sz w:val="28"/>
          <w:szCs w:val="28"/>
        </w:rPr>
        <w:t xml:space="preserve"> изменения муниципальных правовых актов в сфере муниципального контроля, перестроения системы муниципального контроля, в том числе с учетом полного перестроения работы в данной отрасли через электронные информационные системы:</w:t>
      </w:r>
    </w:p>
    <w:p w:rsidR="00245713" w:rsidRPr="0073375A"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5713">
        <w:rPr>
          <w:rFonts w:ascii="Times New Roman" w:eastAsia="Calibri" w:hAnsi="Times New Roman" w:cs="Times New Roman"/>
          <w:sz w:val="28"/>
          <w:szCs w:val="28"/>
        </w:rPr>
        <w:t>организация контрольно-надзорной деятельности (формирование Единого реестра видов контроля, развитие межведомственного информационного взаимодействия, аналитические функции системы ГАС «Управление»);</w:t>
      </w:r>
    </w:p>
    <w:p w:rsidR="00245713" w:rsidRPr="00245713"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внедрение методов </w:t>
      </w:r>
      <w:r w:rsidRPr="00245713">
        <w:rPr>
          <w:rFonts w:ascii="Times New Roman" w:eastAsia="Calibri" w:hAnsi="Times New Roman" w:cs="Times New Roman"/>
          <w:sz w:val="28"/>
          <w:szCs w:val="28"/>
        </w:rPr>
        <w:t>профилактик</w:t>
      </w:r>
      <w:r>
        <w:rPr>
          <w:rFonts w:ascii="Times New Roman" w:eastAsia="Calibri" w:hAnsi="Times New Roman" w:cs="Times New Roman"/>
          <w:sz w:val="28"/>
          <w:szCs w:val="28"/>
        </w:rPr>
        <w:t>и</w:t>
      </w: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правонарушений </w:t>
      </w:r>
      <w:r w:rsidRPr="00245713">
        <w:rPr>
          <w:rFonts w:ascii="Times New Roman" w:eastAsia="Calibri" w:hAnsi="Times New Roman" w:cs="Times New Roman"/>
          <w:sz w:val="28"/>
          <w:szCs w:val="28"/>
        </w:rPr>
        <w:t xml:space="preserve">(обязательное размещение информации в сети Интернет, дистанционное консультирование </w:t>
      </w:r>
      <w:r>
        <w:rPr>
          <w:rFonts w:ascii="Times New Roman" w:eastAsia="Calibri" w:hAnsi="Times New Roman" w:cs="Times New Roman"/>
          <w:sz w:val="28"/>
          <w:szCs w:val="28"/>
        </w:rPr>
        <w:br/>
      </w:r>
      <w:r w:rsidRPr="00245713">
        <w:rPr>
          <w:rFonts w:ascii="Times New Roman" w:eastAsia="Calibri" w:hAnsi="Times New Roman" w:cs="Times New Roman"/>
          <w:sz w:val="28"/>
          <w:szCs w:val="28"/>
        </w:rPr>
        <w:t xml:space="preserve">и профилактический визит, самообследование); </w:t>
      </w:r>
    </w:p>
    <w:p w:rsidR="00245713" w:rsidRPr="00245713"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ведение </w:t>
      </w:r>
      <w:r w:rsidRPr="00245713">
        <w:rPr>
          <w:rFonts w:ascii="Times New Roman" w:eastAsia="Calibri" w:hAnsi="Times New Roman" w:cs="Times New Roman"/>
          <w:sz w:val="28"/>
          <w:szCs w:val="28"/>
        </w:rPr>
        <w:t>Един</w:t>
      </w:r>
      <w:r>
        <w:rPr>
          <w:rFonts w:ascii="Times New Roman" w:eastAsia="Calibri" w:hAnsi="Times New Roman" w:cs="Times New Roman"/>
          <w:sz w:val="28"/>
          <w:szCs w:val="28"/>
        </w:rPr>
        <w:t>ого</w:t>
      </w:r>
      <w:r w:rsidRPr="00245713">
        <w:rPr>
          <w:rFonts w:ascii="Times New Roman" w:eastAsia="Calibri" w:hAnsi="Times New Roman" w:cs="Times New Roman"/>
          <w:sz w:val="28"/>
          <w:szCs w:val="28"/>
        </w:rPr>
        <w:t xml:space="preserve"> реестр</w:t>
      </w:r>
      <w:r>
        <w:rPr>
          <w:rFonts w:ascii="Times New Roman" w:eastAsia="Calibri" w:hAnsi="Times New Roman" w:cs="Times New Roman"/>
          <w:sz w:val="28"/>
          <w:szCs w:val="28"/>
        </w:rPr>
        <w:t>а</w:t>
      </w:r>
      <w:r w:rsidRPr="00245713">
        <w:rPr>
          <w:rFonts w:ascii="Times New Roman" w:eastAsia="Calibri" w:hAnsi="Times New Roman" w:cs="Times New Roman"/>
          <w:sz w:val="28"/>
          <w:szCs w:val="28"/>
        </w:rPr>
        <w:t xml:space="preserve"> контрольных (надзорных) мероприятий, обмен электронными документами между контрольными органами </w:t>
      </w:r>
      <w:r>
        <w:rPr>
          <w:rFonts w:ascii="Times New Roman" w:eastAsia="Calibri" w:hAnsi="Times New Roman" w:cs="Times New Roman"/>
          <w:sz w:val="28"/>
          <w:szCs w:val="28"/>
        </w:rPr>
        <w:br/>
      </w:r>
      <w:r w:rsidRPr="00245713">
        <w:rPr>
          <w:rFonts w:ascii="Times New Roman" w:eastAsia="Calibri" w:hAnsi="Times New Roman" w:cs="Times New Roman"/>
          <w:sz w:val="28"/>
          <w:szCs w:val="28"/>
        </w:rPr>
        <w:t xml:space="preserve">и контролируемыми лицами, развитие ведомственных информационных систем контрольных органов, очно-дистанционные мероприятия, полностью дистанционные мероприятия; </w:t>
      </w:r>
    </w:p>
    <w:p w:rsidR="00245713" w:rsidRPr="00245713"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sidRPr="0024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введение института</w:t>
      </w:r>
      <w:r w:rsidRPr="00245713">
        <w:rPr>
          <w:rFonts w:ascii="Times New Roman" w:eastAsia="Calibri" w:hAnsi="Times New Roman" w:cs="Times New Roman"/>
          <w:sz w:val="28"/>
          <w:szCs w:val="28"/>
        </w:rPr>
        <w:t xml:space="preserve"> электронно</w:t>
      </w:r>
      <w:r>
        <w:rPr>
          <w:rFonts w:ascii="Times New Roman" w:eastAsia="Calibri" w:hAnsi="Times New Roman" w:cs="Times New Roman"/>
          <w:sz w:val="28"/>
          <w:szCs w:val="28"/>
        </w:rPr>
        <w:t>го</w:t>
      </w:r>
      <w:r w:rsidRPr="00245713">
        <w:rPr>
          <w:rFonts w:ascii="Times New Roman" w:eastAsia="Calibri" w:hAnsi="Times New Roman" w:cs="Times New Roman"/>
          <w:sz w:val="28"/>
          <w:szCs w:val="28"/>
        </w:rPr>
        <w:t xml:space="preserve"> досудебно</w:t>
      </w:r>
      <w:r>
        <w:rPr>
          <w:rFonts w:ascii="Times New Roman" w:eastAsia="Calibri" w:hAnsi="Times New Roman" w:cs="Times New Roman"/>
          <w:sz w:val="28"/>
          <w:szCs w:val="28"/>
        </w:rPr>
        <w:t>го</w:t>
      </w:r>
      <w:r w:rsidRPr="00245713">
        <w:rPr>
          <w:rFonts w:ascii="Times New Roman" w:eastAsia="Calibri" w:hAnsi="Times New Roman" w:cs="Times New Roman"/>
          <w:sz w:val="28"/>
          <w:szCs w:val="28"/>
        </w:rPr>
        <w:t xml:space="preserve"> обжаловани</w:t>
      </w:r>
      <w:r>
        <w:rPr>
          <w:rFonts w:ascii="Times New Roman" w:eastAsia="Calibri" w:hAnsi="Times New Roman" w:cs="Times New Roman"/>
          <w:sz w:val="28"/>
          <w:szCs w:val="28"/>
        </w:rPr>
        <w:t>я</w:t>
      </w:r>
      <w:r w:rsidRPr="00245713">
        <w:rPr>
          <w:rFonts w:ascii="Times New Roman" w:eastAsia="Calibri" w:hAnsi="Times New Roman" w:cs="Times New Roman"/>
          <w:sz w:val="28"/>
          <w:szCs w:val="28"/>
        </w:rPr>
        <w:t>.</w:t>
      </w:r>
    </w:p>
    <w:p w:rsidR="00245713" w:rsidRPr="0073375A"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45713">
        <w:rPr>
          <w:rFonts w:ascii="Times New Roman" w:eastAsia="Calibri" w:hAnsi="Times New Roman" w:cs="Times New Roman"/>
          <w:sz w:val="28"/>
          <w:szCs w:val="28"/>
        </w:rPr>
        <w:t>тказ от проверки как единственного вида контрольно-надзорного мероприятия и акцентирование внимания на проведени</w:t>
      </w:r>
      <w:r>
        <w:rPr>
          <w:rFonts w:ascii="Times New Roman" w:eastAsia="Calibri" w:hAnsi="Times New Roman" w:cs="Times New Roman"/>
          <w:sz w:val="28"/>
          <w:szCs w:val="28"/>
        </w:rPr>
        <w:t>и</w:t>
      </w:r>
      <w:r w:rsidRPr="00245713">
        <w:rPr>
          <w:rFonts w:ascii="Times New Roman" w:eastAsia="Calibri" w:hAnsi="Times New Roman" w:cs="Times New Roman"/>
          <w:sz w:val="28"/>
          <w:szCs w:val="28"/>
        </w:rPr>
        <w:t xml:space="preserve"> профилактических мероприятий </w:t>
      </w:r>
      <w:r>
        <w:rPr>
          <w:rFonts w:ascii="Times New Roman" w:eastAsia="Calibri" w:hAnsi="Times New Roman" w:cs="Times New Roman"/>
          <w:sz w:val="28"/>
          <w:szCs w:val="28"/>
        </w:rPr>
        <w:t xml:space="preserve">является одним </w:t>
      </w:r>
      <w:r w:rsidRPr="00245713">
        <w:rPr>
          <w:rFonts w:ascii="Times New Roman" w:eastAsia="Calibri" w:hAnsi="Times New Roman" w:cs="Times New Roman"/>
          <w:sz w:val="28"/>
          <w:szCs w:val="28"/>
        </w:rPr>
        <w:t xml:space="preserve">из ключевых изменений, предусмотренных </w:t>
      </w:r>
      <w:r>
        <w:rPr>
          <w:rFonts w:ascii="Times New Roman" w:eastAsia="Calibri" w:hAnsi="Times New Roman" w:cs="Times New Roman"/>
          <w:sz w:val="28"/>
          <w:szCs w:val="28"/>
        </w:rPr>
        <w:t>Ф</w:t>
      </w:r>
      <w:r w:rsidRPr="00245713">
        <w:rPr>
          <w:rFonts w:ascii="Times New Roman" w:eastAsia="Calibri" w:hAnsi="Times New Roman" w:cs="Times New Roman"/>
          <w:sz w:val="28"/>
          <w:szCs w:val="28"/>
        </w:rPr>
        <w:t>едеральным законом</w:t>
      </w:r>
      <w:r>
        <w:rPr>
          <w:rFonts w:ascii="Times New Roman" w:eastAsia="Calibri" w:hAnsi="Times New Roman" w:cs="Times New Roman"/>
          <w:sz w:val="28"/>
          <w:szCs w:val="28"/>
        </w:rPr>
        <w:t xml:space="preserve"> № 248-ФЗ</w:t>
      </w:r>
      <w:r w:rsidRPr="00245713">
        <w:rPr>
          <w:rFonts w:ascii="Times New Roman" w:eastAsia="Calibri" w:hAnsi="Times New Roman" w:cs="Times New Roman"/>
          <w:sz w:val="28"/>
          <w:szCs w:val="28"/>
        </w:rPr>
        <w:t>.</w:t>
      </w:r>
    </w:p>
    <w:p w:rsidR="00D07BC0" w:rsidRPr="00D07BC0" w:rsidRDefault="00D07BC0"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07BC0">
        <w:rPr>
          <w:rFonts w:ascii="Times New Roman" w:eastAsia="Calibri" w:hAnsi="Times New Roman" w:cs="Times New Roman"/>
          <w:sz w:val="28"/>
          <w:szCs w:val="28"/>
        </w:rPr>
        <w:t xml:space="preserve"> </w:t>
      </w:r>
      <w:r w:rsidR="0073375A">
        <w:rPr>
          <w:rFonts w:ascii="Times New Roman" w:eastAsia="Calibri" w:hAnsi="Times New Roman" w:cs="Times New Roman"/>
          <w:sz w:val="28"/>
          <w:szCs w:val="28"/>
        </w:rPr>
        <w:t xml:space="preserve">соответствии </w:t>
      </w:r>
      <w:r w:rsidR="0073375A" w:rsidRPr="0073375A">
        <w:rPr>
          <w:rFonts w:ascii="Times New Roman" w:eastAsia="Calibri" w:hAnsi="Times New Roman" w:cs="Times New Roman"/>
          <w:sz w:val="28"/>
          <w:szCs w:val="28"/>
        </w:rPr>
        <w:t>Федеральны</w:t>
      </w:r>
      <w:r w:rsidR="0073375A">
        <w:rPr>
          <w:rFonts w:ascii="Times New Roman" w:eastAsia="Calibri" w:hAnsi="Times New Roman" w:cs="Times New Roman"/>
          <w:sz w:val="28"/>
          <w:szCs w:val="28"/>
        </w:rPr>
        <w:t>м</w:t>
      </w:r>
      <w:r w:rsidR="0073375A" w:rsidRPr="0073375A">
        <w:rPr>
          <w:rFonts w:ascii="Times New Roman" w:eastAsia="Calibri" w:hAnsi="Times New Roman" w:cs="Times New Roman"/>
          <w:sz w:val="28"/>
          <w:szCs w:val="28"/>
        </w:rPr>
        <w:t xml:space="preserve"> закон</w:t>
      </w:r>
      <w:r w:rsidR="0073375A">
        <w:rPr>
          <w:rFonts w:ascii="Times New Roman" w:eastAsia="Calibri" w:hAnsi="Times New Roman" w:cs="Times New Roman"/>
          <w:sz w:val="28"/>
          <w:szCs w:val="28"/>
        </w:rPr>
        <w:t>ом №</w:t>
      </w:r>
      <w:r w:rsidR="0073375A" w:rsidRPr="0073375A">
        <w:rPr>
          <w:rFonts w:ascii="Times New Roman" w:eastAsia="Calibri" w:hAnsi="Times New Roman" w:cs="Times New Roman"/>
          <w:sz w:val="28"/>
          <w:szCs w:val="28"/>
        </w:rPr>
        <w:t xml:space="preserve"> 248-ФЗ</w:t>
      </w:r>
      <w:r w:rsidR="0073375A">
        <w:rPr>
          <w:rFonts w:ascii="Times New Roman" w:eastAsia="Calibri" w:hAnsi="Times New Roman" w:cs="Times New Roman"/>
          <w:sz w:val="28"/>
          <w:szCs w:val="28"/>
        </w:rPr>
        <w:t xml:space="preserve"> за органами местного самоуправления закреплены следующие </w:t>
      </w:r>
      <w:r w:rsidRPr="00D07BC0">
        <w:rPr>
          <w:rFonts w:ascii="Times New Roman" w:eastAsia="Calibri" w:hAnsi="Times New Roman" w:cs="Times New Roman"/>
          <w:sz w:val="28"/>
          <w:szCs w:val="28"/>
        </w:rPr>
        <w:t>виды муниципального контроля:</w:t>
      </w:r>
    </w:p>
    <w:p w:rsidR="00D07BC0" w:rsidRPr="00D07BC0" w:rsidRDefault="00D07BC0" w:rsidP="00114AD0">
      <w:pPr>
        <w:tabs>
          <w:tab w:val="left" w:pos="284"/>
        </w:tabs>
        <w:spacing w:after="0" w:line="240" w:lineRule="auto"/>
        <w:ind w:left="567"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 муниципальный земельный контроль;</w:t>
      </w:r>
    </w:p>
    <w:p w:rsidR="00D07BC0" w:rsidRPr="00D07BC0" w:rsidRDefault="00D07BC0" w:rsidP="00114AD0">
      <w:pPr>
        <w:tabs>
          <w:tab w:val="left" w:pos="284"/>
        </w:tabs>
        <w:spacing w:after="0" w:line="240" w:lineRule="auto"/>
        <w:ind w:left="567"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lastRenderedPageBreak/>
        <w:t>- муниципальный жилищный контроль;</w:t>
      </w:r>
    </w:p>
    <w:p w:rsidR="00D07BC0" w:rsidRPr="00D07BC0" w:rsidRDefault="00D07BC0" w:rsidP="00114AD0">
      <w:pPr>
        <w:tabs>
          <w:tab w:val="left" w:pos="284"/>
        </w:tabs>
        <w:spacing w:after="0" w:line="240" w:lineRule="auto"/>
        <w:ind w:left="567"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 муниципальный контроль обеспечения сохранности автомобильных дорог местного значения</w:t>
      </w:r>
      <w:r w:rsidR="00963A0D">
        <w:rPr>
          <w:rFonts w:ascii="Times New Roman" w:eastAsia="Calibri" w:hAnsi="Times New Roman" w:cs="Times New Roman"/>
          <w:sz w:val="28"/>
          <w:szCs w:val="28"/>
        </w:rPr>
        <w:t>;</w:t>
      </w:r>
    </w:p>
    <w:p w:rsidR="00963A0D" w:rsidRPr="00D07BC0" w:rsidRDefault="00963A0D" w:rsidP="00114AD0">
      <w:pPr>
        <w:tabs>
          <w:tab w:val="left" w:pos="284"/>
        </w:tabs>
        <w:spacing w:after="0" w:line="240" w:lineRule="auto"/>
        <w:ind w:left="567" w:firstLine="709"/>
        <w:jc w:val="both"/>
        <w:rPr>
          <w:rFonts w:ascii="Times New Roman" w:eastAsia="Calibri" w:hAnsi="Times New Roman" w:cs="Times New Roman"/>
          <w:sz w:val="28"/>
          <w:szCs w:val="28"/>
        </w:rPr>
      </w:pPr>
      <w:r w:rsidRPr="00D07B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07BC0">
        <w:rPr>
          <w:rFonts w:ascii="Times New Roman" w:eastAsia="Calibri" w:hAnsi="Times New Roman" w:cs="Times New Roman"/>
          <w:sz w:val="28"/>
          <w:szCs w:val="28"/>
        </w:rPr>
        <w:t xml:space="preserve">муниципальный контроль </w:t>
      </w:r>
      <w:r w:rsidRPr="00963A0D">
        <w:rPr>
          <w:rFonts w:ascii="Times New Roman" w:eastAsia="Calibri" w:hAnsi="Times New Roman" w:cs="Times New Roman"/>
          <w:sz w:val="28"/>
          <w:szCs w:val="28"/>
        </w:rPr>
        <w:t>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sz w:val="28"/>
          <w:szCs w:val="28"/>
        </w:rPr>
        <w:t>;</w:t>
      </w:r>
    </w:p>
    <w:p w:rsidR="005F47A0" w:rsidRPr="0073375A" w:rsidRDefault="00963A0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375A">
        <w:rPr>
          <w:rFonts w:ascii="Times New Roman" w:eastAsia="Calibri" w:hAnsi="Times New Roman" w:cs="Times New Roman"/>
          <w:sz w:val="28"/>
          <w:szCs w:val="28"/>
        </w:rPr>
        <w:t xml:space="preserve">муниципальный </w:t>
      </w:r>
      <w:r w:rsidR="0073375A" w:rsidRPr="0073375A">
        <w:rPr>
          <w:rFonts w:ascii="Times New Roman" w:eastAsia="Calibri" w:hAnsi="Times New Roman" w:cs="Times New Roman"/>
          <w:sz w:val="28"/>
          <w:szCs w:val="28"/>
        </w:rPr>
        <w:t>контрол</w:t>
      </w:r>
      <w:r w:rsidR="0073375A">
        <w:rPr>
          <w:rFonts w:ascii="Times New Roman" w:eastAsia="Calibri" w:hAnsi="Times New Roman" w:cs="Times New Roman"/>
          <w:sz w:val="28"/>
          <w:szCs w:val="28"/>
        </w:rPr>
        <w:t xml:space="preserve">ь </w:t>
      </w:r>
      <w:r w:rsidR="0073375A" w:rsidRPr="0073375A">
        <w:rPr>
          <w:rFonts w:ascii="Times New Roman" w:eastAsia="Calibri" w:hAnsi="Times New Roman" w:cs="Times New Roman"/>
          <w:sz w:val="28"/>
          <w:szCs w:val="28"/>
        </w:rPr>
        <w:t>в области охраны и использования особо охраняемых природных территорий местного значения</w:t>
      </w:r>
      <w:r>
        <w:rPr>
          <w:rFonts w:ascii="Times New Roman" w:eastAsia="Calibri" w:hAnsi="Times New Roman" w:cs="Times New Roman"/>
          <w:sz w:val="28"/>
          <w:szCs w:val="28"/>
        </w:rPr>
        <w:t>;</w:t>
      </w:r>
    </w:p>
    <w:p w:rsidR="005F47A0" w:rsidRPr="00963A0D" w:rsidRDefault="00963A0D" w:rsidP="00114AD0">
      <w:pPr>
        <w:tabs>
          <w:tab w:val="left" w:pos="284"/>
        </w:tabs>
        <w:spacing w:after="0" w:line="240" w:lineRule="auto"/>
        <w:ind w:left="567" w:firstLine="709"/>
        <w:jc w:val="both"/>
        <w:rPr>
          <w:rFonts w:ascii="Times New Roman" w:eastAsia="Calibri" w:hAnsi="Times New Roman" w:cs="Times New Roman"/>
          <w:sz w:val="28"/>
          <w:szCs w:val="28"/>
        </w:rPr>
      </w:pPr>
      <w:r w:rsidRPr="00963A0D">
        <w:rPr>
          <w:rFonts w:ascii="Times New Roman" w:eastAsia="Calibri" w:hAnsi="Times New Roman" w:cs="Times New Roman"/>
          <w:sz w:val="28"/>
          <w:szCs w:val="28"/>
        </w:rPr>
        <w:t>- муниципальн</w:t>
      </w:r>
      <w:r>
        <w:rPr>
          <w:rFonts w:ascii="Times New Roman" w:eastAsia="Calibri" w:hAnsi="Times New Roman" w:cs="Times New Roman"/>
          <w:sz w:val="28"/>
          <w:szCs w:val="28"/>
        </w:rPr>
        <w:t xml:space="preserve">ый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 xml:space="preserve">ь </w:t>
      </w:r>
      <w:r w:rsidRPr="00963A0D">
        <w:rPr>
          <w:rFonts w:ascii="Times New Roman" w:eastAsia="Calibri" w:hAnsi="Times New Roman" w:cs="Times New Roman"/>
          <w:sz w:val="28"/>
          <w:szCs w:val="28"/>
        </w:rPr>
        <w:t>за исполнением единой теплоснабжающ</w:t>
      </w:r>
      <w:r>
        <w:rPr>
          <w:rFonts w:ascii="Times New Roman" w:eastAsia="Calibri" w:hAnsi="Times New Roman" w:cs="Times New Roman"/>
          <w:sz w:val="28"/>
          <w:szCs w:val="28"/>
        </w:rPr>
        <w:t>ими</w:t>
      </w:r>
      <w:r w:rsidRPr="00963A0D">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ями</w:t>
      </w:r>
      <w:r w:rsidRPr="00963A0D">
        <w:rPr>
          <w:rFonts w:ascii="Times New Roman" w:eastAsia="Calibri" w:hAnsi="Times New Roman" w:cs="Times New Roman"/>
          <w:sz w:val="28"/>
          <w:szCs w:val="28"/>
        </w:rPr>
        <w:t xml:space="preserve"> обязательств по строительству, реконструкции и (или) модернизации объектов теплоснабжения</w:t>
      </w:r>
      <w:r>
        <w:rPr>
          <w:rFonts w:ascii="Times New Roman" w:eastAsia="Calibri" w:hAnsi="Times New Roman" w:cs="Times New Roman"/>
          <w:sz w:val="28"/>
          <w:szCs w:val="28"/>
        </w:rPr>
        <w:t>;</w:t>
      </w:r>
    </w:p>
    <w:p w:rsidR="005F47A0" w:rsidRDefault="00963A0D" w:rsidP="00114AD0">
      <w:pPr>
        <w:tabs>
          <w:tab w:val="left" w:pos="284"/>
        </w:tabs>
        <w:spacing w:after="0" w:line="240" w:lineRule="auto"/>
        <w:ind w:left="567" w:firstLine="709"/>
        <w:jc w:val="both"/>
        <w:rPr>
          <w:rFonts w:ascii="Times New Roman" w:eastAsia="Calibri" w:hAnsi="Times New Roman" w:cs="Times New Roman"/>
          <w:sz w:val="28"/>
          <w:szCs w:val="28"/>
          <w:highlight w:val="yellow"/>
        </w:rPr>
      </w:pPr>
      <w:r w:rsidRPr="00963A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муниципальный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ь</w:t>
      </w:r>
      <w:r w:rsidRPr="00963A0D">
        <w:rPr>
          <w:rFonts w:ascii="Times New Roman" w:eastAsia="Calibri" w:hAnsi="Times New Roman" w:cs="Times New Roman"/>
          <w:sz w:val="28"/>
          <w:szCs w:val="28"/>
        </w:rPr>
        <w:t xml:space="preserve"> в сфере благоустройства</w:t>
      </w:r>
      <w:r w:rsidR="0065405E">
        <w:rPr>
          <w:rFonts w:ascii="Times New Roman" w:eastAsia="Calibri" w:hAnsi="Times New Roman" w:cs="Times New Roman"/>
          <w:sz w:val="28"/>
          <w:szCs w:val="28"/>
        </w:rPr>
        <w:t>;</w:t>
      </w:r>
    </w:p>
    <w:p w:rsidR="005F47A0" w:rsidRDefault="00963A0D" w:rsidP="00114AD0">
      <w:pPr>
        <w:tabs>
          <w:tab w:val="left" w:pos="284"/>
        </w:tabs>
        <w:spacing w:after="0" w:line="240" w:lineRule="auto"/>
        <w:ind w:left="567" w:firstLine="709"/>
        <w:jc w:val="both"/>
        <w:rPr>
          <w:rFonts w:ascii="Times New Roman" w:eastAsia="Calibri" w:hAnsi="Times New Roman" w:cs="Times New Roman"/>
          <w:sz w:val="28"/>
          <w:szCs w:val="28"/>
        </w:rPr>
      </w:pPr>
      <w:r w:rsidRPr="00963A0D">
        <w:rPr>
          <w:rFonts w:ascii="Times New Roman" w:eastAsia="Calibri" w:hAnsi="Times New Roman" w:cs="Times New Roman"/>
          <w:sz w:val="28"/>
          <w:szCs w:val="28"/>
        </w:rPr>
        <w:t>- муниципальн</w:t>
      </w:r>
      <w:r>
        <w:rPr>
          <w:rFonts w:ascii="Times New Roman" w:eastAsia="Calibri" w:hAnsi="Times New Roman" w:cs="Times New Roman"/>
          <w:sz w:val="28"/>
          <w:szCs w:val="28"/>
        </w:rPr>
        <w:t xml:space="preserve">ый </w:t>
      </w:r>
      <w:r w:rsidRPr="00963A0D">
        <w:rPr>
          <w:rFonts w:ascii="Times New Roman" w:eastAsia="Calibri" w:hAnsi="Times New Roman" w:cs="Times New Roman"/>
          <w:sz w:val="28"/>
          <w:szCs w:val="28"/>
        </w:rPr>
        <w:t>лесно</w:t>
      </w:r>
      <w:r>
        <w:rPr>
          <w:rFonts w:ascii="Times New Roman" w:eastAsia="Calibri" w:hAnsi="Times New Roman" w:cs="Times New Roman"/>
          <w:sz w:val="28"/>
          <w:szCs w:val="28"/>
        </w:rPr>
        <w:t xml:space="preserve">й </w:t>
      </w:r>
      <w:r w:rsidRPr="00963A0D">
        <w:rPr>
          <w:rFonts w:ascii="Times New Roman" w:eastAsia="Calibri" w:hAnsi="Times New Roman" w:cs="Times New Roman"/>
          <w:sz w:val="28"/>
          <w:szCs w:val="28"/>
        </w:rPr>
        <w:t>контрол</w:t>
      </w:r>
      <w:r>
        <w:rPr>
          <w:rFonts w:ascii="Times New Roman" w:eastAsia="Calibri" w:hAnsi="Times New Roman" w:cs="Times New Roman"/>
          <w:sz w:val="28"/>
          <w:szCs w:val="28"/>
        </w:rPr>
        <w:t>ь</w:t>
      </w:r>
      <w:r w:rsidR="0073375A">
        <w:rPr>
          <w:rFonts w:ascii="Times New Roman" w:eastAsia="Calibri" w:hAnsi="Times New Roman" w:cs="Times New Roman"/>
          <w:sz w:val="28"/>
          <w:szCs w:val="28"/>
        </w:rPr>
        <w:t>.</w:t>
      </w:r>
    </w:p>
    <w:p w:rsidR="0065405E" w:rsidRPr="0065405E" w:rsidRDefault="0065405E" w:rsidP="00114AD0">
      <w:pPr>
        <w:tabs>
          <w:tab w:val="left" w:pos="284"/>
        </w:tabs>
        <w:spacing w:after="0" w:line="240" w:lineRule="auto"/>
        <w:ind w:left="567"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2021 году был наложен мораторий на проведение плановых </w:t>
      </w:r>
      <w:r w:rsidRPr="0065405E">
        <w:rPr>
          <w:rFonts w:ascii="Times New Roman" w:eastAsia="Calibri" w:hAnsi="Times New Roman" w:cs="Times New Roman"/>
          <w:sz w:val="28"/>
          <w:szCs w:val="28"/>
        </w:rPr>
        <w:br/>
        <w:t>и внеплановых контрольно-надзорны</w:t>
      </w:r>
      <w:r>
        <w:rPr>
          <w:rFonts w:ascii="Times New Roman" w:eastAsia="Calibri" w:hAnsi="Times New Roman" w:cs="Times New Roman"/>
          <w:sz w:val="28"/>
          <w:szCs w:val="28"/>
        </w:rPr>
        <w:t>х</w:t>
      </w:r>
      <w:r w:rsidRPr="0065405E">
        <w:rPr>
          <w:rFonts w:ascii="Times New Roman" w:eastAsia="Calibri" w:hAnsi="Times New Roman" w:cs="Times New Roman"/>
          <w:sz w:val="28"/>
          <w:szCs w:val="28"/>
        </w:rPr>
        <w:t xml:space="preserve"> мероприятия по всем видам муниципального контроля в отношении субъектов малого предпринимательства.</w:t>
      </w:r>
    </w:p>
    <w:p w:rsidR="0065405E" w:rsidRPr="0065405E" w:rsidRDefault="0065405E" w:rsidP="00114AD0">
      <w:pPr>
        <w:tabs>
          <w:tab w:val="left" w:pos="284"/>
        </w:tabs>
        <w:spacing w:after="0" w:line="240" w:lineRule="auto"/>
        <w:ind w:left="567"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Учитывая специфику нового Федерального закона № 248-ФЗ </w:t>
      </w:r>
      <w:r w:rsidRPr="0065405E">
        <w:rPr>
          <w:rFonts w:ascii="Times New Roman" w:eastAsia="Calibri" w:hAnsi="Times New Roman" w:cs="Times New Roman"/>
          <w:sz w:val="28"/>
          <w:szCs w:val="28"/>
        </w:rPr>
        <w:br/>
        <w:t xml:space="preserve">с контролируемыми лицами, </w:t>
      </w:r>
      <w:r w:rsidR="00245713">
        <w:rPr>
          <w:rFonts w:ascii="Times New Roman" w:eastAsia="Calibri" w:hAnsi="Times New Roman" w:cs="Times New Roman"/>
          <w:sz w:val="28"/>
          <w:szCs w:val="28"/>
        </w:rPr>
        <w:t xml:space="preserve">органами местного самоуправления </w:t>
      </w:r>
      <w:r w:rsidR="00DD4519">
        <w:rPr>
          <w:rFonts w:ascii="Times New Roman" w:eastAsia="Calibri" w:hAnsi="Times New Roman" w:cs="Times New Roman"/>
          <w:sz w:val="28"/>
          <w:szCs w:val="28"/>
        </w:rPr>
        <w:t>области</w:t>
      </w:r>
      <w:r w:rsidRPr="0065405E">
        <w:rPr>
          <w:rFonts w:ascii="Times New Roman" w:eastAsia="Calibri" w:hAnsi="Times New Roman" w:cs="Times New Roman"/>
          <w:sz w:val="28"/>
          <w:szCs w:val="28"/>
        </w:rPr>
        <w:t xml:space="preserve"> проводилась методическая работа, направленная на предотвращение нарушений обязательных требований действующего законодательства.</w:t>
      </w:r>
    </w:p>
    <w:p w:rsidR="0065405E" w:rsidRDefault="0065405E" w:rsidP="00114AD0">
      <w:pPr>
        <w:tabs>
          <w:tab w:val="left" w:pos="284"/>
        </w:tabs>
        <w:spacing w:after="0" w:line="240" w:lineRule="auto"/>
        <w:ind w:left="567"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рамках осуществления муниципального земельного контроля </w:t>
      </w:r>
      <w:r w:rsidRPr="0065405E">
        <w:rPr>
          <w:rFonts w:ascii="Times New Roman" w:eastAsia="Calibri" w:hAnsi="Times New Roman" w:cs="Times New Roman"/>
          <w:sz w:val="28"/>
          <w:szCs w:val="28"/>
        </w:rPr>
        <w:br/>
        <w:t xml:space="preserve">с юридическими лицами и индивидуальными предпринимателями, обращающимися с заявлениями в органы местного самоуправления </w:t>
      </w:r>
      <w:r w:rsidRPr="0065405E">
        <w:rPr>
          <w:rFonts w:ascii="Times New Roman" w:eastAsia="Calibri" w:hAnsi="Times New Roman" w:cs="Times New Roman"/>
          <w:sz w:val="28"/>
          <w:szCs w:val="28"/>
        </w:rPr>
        <w:br/>
        <w:t>о предоставлении земельных участков, проводилась устная разъяснительная работа по соблюдению требований земельного законодательства. В ходе выездных мероприятий проводилась разъяснительная работа по требованиям, предъявляемым к землепользователям, о порядке и сроках по приведению документов в соответствие с требованиями законодательства, о порядке проведения муниципального земельного контроля и последствиях несоблюдения земельного законодательства.</w:t>
      </w:r>
    </w:p>
    <w:p w:rsidR="007A5942" w:rsidRPr="0065405E" w:rsidRDefault="007A594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Отметим, что Советом муниципальных образований области в органы МСУ была направлена «Инструкция по проведению муниципальным инспектором муниципального земельного контроля в муниципальном образовании», а также модельные проекты решений представительных органов МО по утверждению ключевых индикативных показателей по видам муниципального контроля, а также проекты постановлений администраций МО об утверждении формы проверочного листа, используемого при осуществлении муниципального контроля.</w:t>
      </w:r>
    </w:p>
    <w:p w:rsidR="0065405E" w:rsidRPr="0065405E" w:rsidRDefault="0065405E" w:rsidP="00114AD0">
      <w:pPr>
        <w:tabs>
          <w:tab w:val="left" w:pos="284"/>
        </w:tabs>
        <w:spacing w:after="0" w:line="240" w:lineRule="auto"/>
        <w:ind w:left="567" w:firstLine="709"/>
        <w:jc w:val="both"/>
        <w:rPr>
          <w:rFonts w:ascii="Times New Roman" w:eastAsia="Calibri" w:hAnsi="Times New Roman" w:cs="Times New Roman"/>
          <w:sz w:val="28"/>
          <w:szCs w:val="28"/>
        </w:rPr>
      </w:pPr>
      <w:r w:rsidRPr="0065405E">
        <w:rPr>
          <w:rFonts w:ascii="Times New Roman" w:eastAsia="Calibri" w:hAnsi="Times New Roman" w:cs="Times New Roman"/>
          <w:sz w:val="28"/>
          <w:szCs w:val="28"/>
        </w:rPr>
        <w:t xml:space="preserve">В рамках осуществления муниципального жилищного контроля также  проводилась разъяснительная работа с юридическими лицами и гражданами по содержанию и использованию объектов муниципального жилищного фонда, требованиями, установленными жилищным законодательством </w:t>
      </w:r>
      <w:r w:rsidR="00C5578D">
        <w:rPr>
          <w:rFonts w:ascii="Times New Roman" w:eastAsia="Calibri" w:hAnsi="Times New Roman" w:cs="Times New Roman"/>
          <w:sz w:val="28"/>
          <w:szCs w:val="28"/>
        </w:rPr>
        <w:br/>
      </w:r>
      <w:r w:rsidRPr="0065405E">
        <w:rPr>
          <w:rFonts w:ascii="Times New Roman" w:eastAsia="Calibri" w:hAnsi="Times New Roman" w:cs="Times New Roman"/>
          <w:sz w:val="28"/>
          <w:szCs w:val="28"/>
        </w:rPr>
        <w:t xml:space="preserve">и (или) муниципальными правовыми актами. Доводилась до сведения информация о порядке проведения муниципального жилищного контроля </w:t>
      </w:r>
      <w:r w:rsidR="00C5578D">
        <w:rPr>
          <w:rFonts w:ascii="Times New Roman" w:eastAsia="Calibri" w:hAnsi="Times New Roman" w:cs="Times New Roman"/>
          <w:sz w:val="28"/>
          <w:szCs w:val="28"/>
        </w:rPr>
        <w:br/>
      </w:r>
      <w:r w:rsidRPr="0065405E">
        <w:rPr>
          <w:rFonts w:ascii="Times New Roman" w:eastAsia="Calibri" w:hAnsi="Times New Roman" w:cs="Times New Roman"/>
          <w:sz w:val="28"/>
          <w:szCs w:val="28"/>
        </w:rPr>
        <w:t>и последствиях несоблюдения жилищного законодательства.</w:t>
      </w:r>
    </w:p>
    <w:p w:rsidR="0073375A" w:rsidRDefault="00245713"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922F9">
        <w:rPr>
          <w:rFonts w:ascii="Times New Roman" w:eastAsia="Calibri" w:hAnsi="Times New Roman" w:cs="Times New Roman"/>
          <w:sz w:val="28"/>
          <w:szCs w:val="28"/>
        </w:rPr>
        <w:t xml:space="preserve"> 2021 году в процессе приведения муниципального законодательства в соответствие с Федеральным законом № 248-ФЗ</w:t>
      </w:r>
      <w:r w:rsidR="0002338B">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отдельные виды </w:t>
      </w:r>
      <w:r>
        <w:rPr>
          <w:rFonts w:ascii="Times New Roman" w:eastAsia="Calibri" w:hAnsi="Times New Roman" w:cs="Times New Roman"/>
          <w:sz w:val="28"/>
          <w:szCs w:val="28"/>
        </w:rPr>
        <w:lastRenderedPageBreak/>
        <w:t xml:space="preserve">муниципального контроля </w:t>
      </w:r>
      <w:r w:rsidR="009922F9">
        <w:rPr>
          <w:rFonts w:ascii="Times New Roman" w:eastAsia="Calibri" w:hAnsi="Times New Roman" w:cs="Times New Roman"/>
          <w:sz w:val="28"/>
          <w:szCs w:val="28"/>
        </w:rPr>
        <w:t>осуществлял</w:t>
      </w:r>
      <w:r>
        <w:rPr>
          <w:rFonts w:ascii="Times New Roman" w:eastAsia="Calibri" w:hAnsi="Times New Roman" w:cs="Times New Roman"/>
          <w:sz w:val="28"/>
          <w:szCs w:val="28"/>
        </w:rPr>
        <w:t>ись</w:t>
      </w:r>
      <w:r w:rsidR="009922F9">
        <w:rPr>
          <w:rFonts w:ascii="Times New Roman" w:eastAsia="Calibri" w:hAnsi="Times New Roman" w:cs="Times New Roman"/>
          <w:sz w:val="28"/>
          <w:szCs w:val="28"/>
        </w:rPr>
        <w:t xml:space="preserve"> в соответствии с нормами Федерального закона </w:t>
      </w:r>
      <w:r w:rsidR="009922F9" w:rsidRPr="009922F9">
        <w:rPr>
          <w:rFonts w:ascii="Times New Roman" w:eastAsia="Calibri"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922F9">
        <w:rPr>
          <w:rFonts w:ascii="Times New Roman" w:eastAsia="Calibri" w:hAnsi="Times New Roman" w:cs="Times New Roman"/>
          <w:sz w:val="28"/>
          <w:szCs w:val="28"/>
        </w:rPr>
        <w:t>.</w:t>
      </w:r>
    </w:p>
    <w:p w:rsidR="0094389E" w:rsidRDefault="007A5942"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Приведем пример</w:t>
      </w:r>
      <w:r w:rsidR="0094389E">
        <w:rPr>
          <w:rFonts w:ascii="Times New Roman" w:eastAsia="Calibri" w:hAnsi="Times New Roman" w:cs="Times New Roman"/>
          <w:sz w:val="28"/>
          <w:szCs w:val="28"/>
        </w:rPr>
        <w:t xml:space="preserve"> контрольной деятельности органов местного самоуправления в 2021 году:</w:t>
      </w:r>
    </w:p>
    <w:p w:rsidR="0094389E" w:rsidRPr="0094389E" w:rsidRDefault="00575310" w:rsidP="00114AD0">
      <w:pPr>
        <w:tabs>
          <w:tab w:val="left" w:pos="284"/>
        </w:tabs>
        <w:spacing w:after="0" w:line="240" w:lineRule="auto"/>
        <w:ind w:left="567"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D4519">
        <w:rPr>
          <w:rFonts w:ascii="Times New Roman" w:eastAsia="Calibri" w:hAnsi="Times New Roman" w:cs="Times New Roman"/>
          <w:b/>
          <w:sz w:val="28"/>
          <w:szCs w:val="28"/>
        </w:rPr>
        <w:t>Карачевский район</w:t>
      </w:r>
    </w:p>
    <w:p w:rsidR="00DD4519" w:rsidRPr="007365D1" w:rsidRDefault="00F37FBC" w:rsidP="00114AD0">
      <w:pPr>
        <w:tabs>
          <w:tab w:val="left" w:pos="284"/>
        </w:tabs>
        <w:spacing w:after="0"/>
        <w:ind w:left="567" w:firstLine="709"/>
        <w:jc w:val="both"/>
        <w:rPr>
          <w:rFonts w:ascii="Times New Roman" w:hAnsi="Times New Roman"/>
          <w:sz w:val="28"/>
          <w:szCs w:val="28"/>
        </w:rPr>
      </w:pPr>
      <w:r>
        <w:rPr>
          <w:rFonts w:ascii="Times New Roman" w:eastAsia="Calibri" w:hAnsi="Times New Roman" w:cs="Times New Roman"/>
          <w:sz w:val="28"/>
          <w:szCs w:val="28"/>
        </w:rPr>
        <w:t>В</w:t>
      </w:r>
      <w:r w:rsidR="009922F9" w:rsidRPr="009922F9">
        <w:rPr>
          <w:rFonts w:ascii="Times New Roman" w:eastAsia="Calibri" w:hAnsi="Times New Roman" w:cs="Times New Roman"/>
          <w:sz w:val="28"/>
          <w:szCs w:val="28"/>
        </w:rPr>
        <w:t xml:space="preserve"> 2021 году</w:t>
      </w:r>
      <w:r w:rsidR="009922F9">
        <w:rPr>
          <w:rFonts w:ascii="Times New Roman" w:eastAsia="Calibri" w:hAnsi="Times New Roman" w:cs="Times New Roman"/>
          <w:sz w:val="28"/>
          <w:szCs w:val="28"/>
        </w:rPr>
        <w:t xml:space="preserve"> в </w:t>
      </w:r>
      <w:r w:rsidR="00DD4519">
        <w:rPr>
          <w:rFonts w:ascii="Times New Roman" w:eastAsia="Calibri" w:hAnsi="Times New Roman" w:cs="Times New Roman"/>
          <w:sz w:val="28"/>
          <w:szCs w:val="28"/>
        </w:rPr>
        <w:t>Карачевском районе</w:t>
      </w:r>
      <w:r w:rsidR="00DD4519" w:rsidRPr="00DD4519">
        <w:rPr>
          <w:rFonts w:ascii="Times New Roman" w:hAnsi="Times New Roman"/>
          <w:sz w:val="28"/>
          <w:szCs w:val="28"/>
        </w:rPr>
        <w:t xml:space="preserve"> </w:t>
      </w:r>
      <w:r w:rsidR="00DD4519">
        <w:rPr>
          <w:rFonts w:ascii="Times New Roman" w:hAnsi="Times New Roman"/>
          <w:sz w:val="28"/>
          <w:szCs w:val="28"/>
        </w:rPr>
        <w:t>п</w:t>
      </w:r>
      <w:r w:rsidR="00DD4519" w:rsidRPr="007365D1">
        <w:rPr>
          <w:rFonts w:ascii="Times New Roman" w:hAnsi="Times New Roman"/>
          <w:sz w:val="28"/>
          <w:szCs w:val="28"/>
        </w:rPr>
        <w:t>роводил</w:t>
      </w:r>
      <w:r w:rsidR="00DD4519">
        <w:rPr>
          <w:rFonts w:ascii="Times New Roman" w:hAnsi="Times New Roman"/>
          <w:sz w:val="28"/>
          <w:szCs w:val="28"/>
        </w:rPr>
        <w:t>о</w:t>
      </w:r>
      <w:r w:rsidR="00DD4519" w:rsidRPr="007365D1">
        <w:rPr>
          <w:rFonts w:ascii="Times New Roman" w:hAnsi="Times New Roman"/>
          <w:sz w:val="28"/>
          <w:szCs w:val="28"/>
        </w:rPr>
        <w:t xml:space="preserve">сь </w:t>
      </w:r>
      <w:r w:rsidR="00DD4519">
        <w:rPr>
          <w:rFonts w:ascii="Times New Roman" w:hAnsi="Times New Roman"/>
          <w:sz w:val="28"/>
          <w:szCs w:val="28"/>
        </w:rPr>
        <w:t>20</w:t>
      </w:r>
      <w:r w:rsidR="00DD4519" w:rsidRPr="007365D1">
        <w:rPr>
          <w:rFonts w:ascii="Times New Roman" w:hAnsi="Times New Roman"/>
          <w:sz w:val="28"/>
          <w:szCs w:val="28"/>
        </w:rPr>
        <w:t xml:space="preserve"> провер</w:t>
      </w:r>
      <w:r w:rsidR="00DD4519">
        <w:rPr>
          <w:rFonts w:ascii="Times New Roman" w:hAnsi="Times New Roman"/>
          <w:sz w:val="28"/>
          <w:szCs w:val="28"/>
        </w:rPr>
        <w:t>ок</w:t>
      </w:r>
      <w:r w:rsidR="00DD4519" w:rsidRPr="007365D1">
        <w:rPr>
          <w:rFonts w:ascii="Times New Roman" w:hAnsi="Times New Roman"/>
          <w:sz w:val="28"/>
          <w:szCs w:val="28"/>
        </w:rPr>
        <w:t xml:space="preserve"> в рамках муниципального земельного контроля в отношении физических лиц.</w:t>
      </w:r>
    </w:p>
    <w:p w:rsidR="00DD4519" w:rsidRPr="007365D1" w:rsidRDefault="00DD4519" w:rsidP="00114AD0">
      <w:pPr>
        <w:tabs>
          <w:tab w:val="left" w:pos="284"/>
        </w:tabs>
        <w:spacing w:after="0"/>
        <w:ind w:left="567" w:firstLine="709"/>
        <w:jc w:val="both"/>
        <w:rPr>
          <w:rFonts w:ascii="Times New Roman" w:hAnsi="Times New Roman"/>
          <w:sz w:val="28"/>
          <w:szCs w:val="28"/>
        </w:rPr>
      </w:pPr>
      <w:r w:rsidRPr="007365D1">
        <w:rPr>
          <w:rFonts w:ascii="Times New Roman" w:hAnsi="Times New Roman"/>
          <w:sz w:val="28"/>
          <w:szCs w:val="28"/>
        </w:rPr>
        <w:t xml:space="preserve">Проведено </w:t>
      </w:r>
      <w:r>
        <w:rPr>
          <w:rFonts w:ascii="Times New Roman" w:hAnsi="Times New Roman"/>
          <w:sz w:val="28"/>
          <w:szCs w:val="28"/>
        </w:rPr>
        <w:t>8</w:t>
      </w:r>
      <w:r w:rsidRPr="007365D1">
        <w:rPr>
          <w:rFonts w:ascii="Times New Roman" w:hAnsi="Times New Roman"/>
          <w:sz w:val="28"/>
          <w:szCs w:val="28"/>
        </w:rPr>
        <w:t xml:space="preserve"> контрольных мероприятий в сфере закупок.</w:t>
      </w:r>
    </w:p>
    <w:p w:rsidR="00DD4519" w:rsidRPr="007365D1" w:rsidRDefault="00DD4519" w:rsidP="00114AD0">
      <w:pPr>
        <w:tabs>
          <w:tab w:val="left" w:pos="284"/>
        </w:tabs>
        <w:spacing w:after="0"/>
        <w:ind w:left="567" w:firstLine="709"/>
        <w:jc w:val="both"/>
        <w:rPr>
          <w:rFonts w:ascii="Times New Roman" w:hAnsi="Times New Roman"/>
          <w:sz w:val="28"/>
          <w:szCs w:val="28"/>
        </w:rPr>
      </w:pPr>
      <w:r w:rsidRPr="007365D1">
        <w:rPr>
          <w:rFonts w:ascii="Times New Roman" w:hAnsi="Times New Roman"/>
          <w:sz w:val="28"/>
          <w:szCs w:val="28"/>
        </w:rPr>
        <w:t xml:space="preserve">Проведено </w:t>
      </w:r>
      <w:r>
        <w:rPr>
          <w:rFonts w:ascii="Times New Roman" w:hAnsi="Times New Roman"/>
          <w:sz w:val="28"/>
          <w:szCs w:val="28"/>
        </w:rPr>
        <w:t>обследование 3</w:t>
      </w:r>
      <w:r w:rsidRPr="003222C3">
        <w:rPr>
          <w:rFonts w:ascii="Times New Roman" w:hAnsi="Times New Roman"/>
          <w:sz w:val="28"/>
          <w:szCs w:val="28"/>
        </w:rPr>
        <w:t>7 жилых помещений</w:t>
      </w:r>
      <w:r w:rsidRPr="007365D1">
        <w:rPr>
          <w:rFonts w:ascii="Times New Roman" w:hAnsi="Times New Roman"/>
          <w:sz w:val="28"/>
          <w:szCs w:val="28"/>
        </w:rPr>
        <w:t xml:space="preserve"> (специализированный жилищный фонд) в рамках жилищного контроля за сохранностью жилых помещений находящихся в собственности администрации Карачевского района.</w:t>
      </w:r>
    </w:p>
    <w:p w:rsidR="00DD4519" w:rsidRPr="007365D1" w:rsidRDefault="00DD4519" w:rsidP="00114AD0">
      <w:pPr>
        <w:tabs>
          <w:tab w:val="left" w:pos="284"/>
        </w:tabs>
        <w:spacing w:after="0"/>
        <w:ind w:left="567" w:firstLine="709"/>
        <w:jc w:val="both"/>
        <w:rPr>
          <w:rFonts w:ascii="Times New Roman" w:hAnsi="Times New Roman"/>
          <w:sz w:val="28"/>
          <w:szCs w:val="28"/>
        </w:rPr>
      </w:pPr>
      <w:r w:rsidRPr="007365D1">
        <w:rPr>
          <w:rFonts w:ascii="Times New Roman" w:hAnsi="Times New Roman"/>
          <w:sz w:val="28"/>
          <w:szCs w:val="28"/>
        </w:rPr>
        <w:t>Выдано 1</w:t>
      </w:r>
      <w:r>
        <w:rPr>
          <w:rFonts w:ascii="Times New Roman" w:hAnsi="Times New Roman"/>
          <w:sz w:val="28"/>
          <w:szCs w:val="28"/>
        </w:rPr>
        <w:t>59</w:t>
      </w:r>
      <w:r w:rsidRPr="007365D1">
        <w:rPr>
          <w:rFonts w:ascii="Times New Roman" w:hAnsi="Times New Roman"/>
          <w:sz w:val="28"/>
          <w:szCs w:val="28"/>
        </w:rPr>
        <w:t xml:space="preserve"> уведомлений собственникам домовладений в рамках контроля по благоустройству Карачевского городского поселения.</w:t>
      </w:r>
    </w:p>
    <w:p w:rsidR="00DD4519" w:rsidRPr="00812EB1" w:rsidRDefault="00DD4519" w:rsidP="00114AD0">
      <w:pPr>
        <w:tabs>
          <w:tab w:val="left" w:pos="284"/>
        </w:tabs>
        <w:spacing w:after="0"/>
        <w:ind w:left="567" w:firstLine="709"/>
        <w:jc w:val="both"/>
        <w:rPr>
          <w:rFonts w:ascii="Times New Roman" w:hAnsi="Times New Roman"/>
          <w:sz w:val="28"/>
          <w:szCs w:val="28"/>
        </w:rPr>
      </w:pPr>
      <w:r w:rsidRPr="00812EB1">
        <w:rPr>
          <w:rFonts w:ascii="Times New Roman" w:hAnsi="Times New Roman"/>
          <w:sz w:val="28"/>
          <w:szCs w:val="28"/>
        </w:rPr>
        <w:t>Рассмотрено 39 обращений граждан.</w:t>
      </w:r>
    </w:p>
    <w:p w:rsidR="00DD4519" w:rsidRDefault="00DD4519" w:rsidP="00114AD0">
      <w:pPr>
        <w:widowControl w:val="0"/>
        <w:tabs>
          <w:tab w:val="left" w:pos="284"/>
        </w:tabs>
        <w:autoSpaceDE w:val="0"/>
        <w:autoSpaceDN w:val="0"/>
        <w:adjustRightInd w:val="0"/>
        <w:spacing w:after="0"/>
        <w:ind w:left="567" w:firstLine="709"/>
        <w:jc w:val="both"/>
        <w:rPr>
          <w:rFonts w:ascii="Times New Roman" w:eastAsia="Calibri" w:hAnsi="Times New Roman"/>
          <w:sz w:val="28"/>
          <w:szCs w:val="28"/>
        </w:rPr>
      </w:pPr>
      <w:r w:rsidRPr="00FD11B8">
        <w:rPr>
          <w:rFonts w:ascii="Times New Roman" w:eastAsia="Calibri" w:hAnsi="Times New Roman"/>
          <w:sz w:val="28"/>
          <w:szCs w:val="28"/>
        </w:rPr>
        <w:t xml:space="preserve">Мероприятия по профилактике нарушений обязательных требований на территории Карачевского района в 2021 году проводились согласно </w:t>
      </w:r>
      <w:r w:rsidRPr="00FD11B8">
        <w:rPr>
          <w:rFonts w:ascii="Times New Roman" w:hAnsi="Times New Roman"/>
          <w:spacing w:val="8"/>
          <w:sz w:val="28"/>
          <w:szCs w:val="28"/>
        </w:rPr>
        <w:t xml:space="preserve">Программы профилактики нарушений обязательных требований в сфере муниципального контроля на 2021 год», утвержденной постановлением администрации Карачевского района </w:t>
      </w:r>
      <w:r>
        <w:rPr>
          <w:rFonts w:ascii="Times New Roman" w:hAnsi="Times New Roman"/>
          <w:spacing w:val="8"/>
          <w:sz w:val="28"/>
          <w:szCs w:val="28"/>
        </w:rPr>
        <w:t xml:space="preserve">от </w:t>
      </w:r>
      <w:r w:rsidRPr="00FD11B8">
        <w:rPr>
          <w:rFonts w:ascii="Times New Roman" w:hAnsi="Times New Roman"/>
          <w:spacing w:val="8"/>
          <w:sz w:val="28"/>
          <w:szCs w:val="28"/>
        </w:rPr>
        <w:t>02 декабря 2020 г. № 1621.</w:t>
      </w:r>
    </w:p>
    <w:p w:rsidR="00DD4519" w:rsidRDefault="00DD4519" w:rsidP="00114AD0">
      <w:pPr>
        <w:widowControl w:val="0"/>
        <w:tabs>
          <w:tab w:val="left" w:pos="284"/>
        </w:tabs>
        <w:autoSpaceDE w:val="0"/>
        <w:autoSpaceDN w:val="0"/>
        <w:adjustRightInd w:val="0"/>
        <w:spacing w:after="0"/>
        <w:ind w:left="567" w:firstLine="709"/>
        <w:jc w:val="both"/>
        <w:rPr>
          <w:rFonts w:ascii="Times New Roman" w:eastAsia="Calibri" w:hAnsi="Times New Roman"/>
          <w:sz w:val="28"/>
          <w:szCs w:val="28"/>
        </w:rPr>
      </w:pPr>
      <w:r w:rsidRPr="00F819C9">
        <w:rPr>
          <w:rFonts w:ascii="Times New Roman" w:hAnsi="Times New Roman"/>
          <w:spacing w:val="8"/>
          <w:sz w:val="28"/>
          <w:szCs w:val="28"/>
        </w:rPr>
        <w:t xml:space="preserve">В рамках данной программы </w:t>
      </w:r>
      <w:r w:rsidRPr="00F819C9">
        <w:rPr>
          <w:rFonts w:ascii="Times New Roman" w:eastAsia="Calibri" w:hAnsi="Times New Roman"/>
          <w:sz w:val="28"/>
          <w:szCs w:val="28"/>
        </w:rPr>
        <w:t>администрацией Карачевского района в сети Интернет размещен перечень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нормативных правовых актов, размещено обобщение практики осуществления в соответствующей сфере деятельности</w:t>
      </w:r>
      <w:r>
        <w:rPr>
          <w:rFonts w:ascii="Times New Roman" w:eastAsia="Calibri" w:hAnsi="Times New Roman"/>
          <w:sz w:val="28"/>
          <w:szCs w:val="28"/>
        </w:rPr>
        <w:t xml:space="preserve"> муниципального контроля за 2021</w:t>
      </w:r>
      <w:r w:rsidRPr="00F819C9">
        <w:rPr>
          <w:rFonts w:ascii="Times New Roman" w:eastAsia="Calibri" w:hAnsi="Times New Roman"/>
          <w:sz w:val="28"/>
          <w:szCs w:val="28"/>
        </w:rPr>
        <w:t xml:space="preserve"> год и отчет по</w:t>
      </w:r>
      <w:r>
        <w:rPr>
          <w:rFonts w:ascii="Times New Roman" w:eastAsia="Calibri" w:hAnsi="Times New Roman"/>
          <w:sz w:val="28"/>
          <w:szCs w:val="28"/>
        </w:rPr>
        <w:t xml:space="preserve"> муниципальному контролю за 2021</w:t>
      </w:r>
      <w:r w:rsidRPr="00F819C9">
        <w:rPr>
          <w:rFonts w:ascii="Times New Roman" w:eastAsia="Calibri" w:hAnsi="Times New Roman"/>
          <w:sz w:val="28"/>
          <w:szCs w:val="28"/>
        </w:rPr>
        <w:t xml:space="preserve"> год.</w:t>
      </w:r>
    </w:p>
    <w:p w:rsidR="00DD4519" w:rsidRPr="00F819C9" w:rsidRDefault="00DD4519" w:rsidP="00114AD0">
      <w:pPr>
        <w:widowControl w:val="0"/>
        <w:tabs>
          <w:tab w:val="left" w:pos="284"/>
        </w:tabs>
        <w:autoSpaceDE w:val="0"/>
        <w:autoSpaceDN w:val="0"/>
        <w:adjustRightInd w:val="0"/>
        <w:spacing w:after="0"/>
        <w:ind w:left="567" w:firstLine="709"/>
        <w:jc w:val="both"/>
        <w:rPr>
          <w:rFonts w:ascii="Times New Roman" w:eastAsia="Calibri" w:hAnsi="Times New Roman"/>
          <w:sz w:val="28"/>
          <w:szCs w:val="28"/>
        </w:rPr>
      </w:pPr>
      <w:r w:rsidRPr="00F819C9">
        <w:rPr>
          <w:rFonts w:ascii="Times New Roman" w:hAnsi="Times New Roman"/>
          <w:color w:val="000000"/>
          <w:sz w:val="28"/>
          <w:szCs w:val="28"/>
        </w:rPr>
        <w:t xml:space="preserve">Информирование юридических лиц, индивидуальных предпринимателей по вопросам соблюдения обязательных требований, </w:t>
      </w:r>
      <w:r>
        <w:rPr>
          <w:rFonts w:ascii="Times New Roman" w:hAnsi="Times New Roman"/>
          <w:color w:val="000000"/>
          <w:sz w:val="28"/>
          <w:szCs w:val="28"/>
        </w:rPr>
        <w:t>осуществлялось</w:t>
      </w:r>
      <w:r w:rsidRPr="00F819C9">
        <w:rPr>
          <w:rFonts w:ascii="Times New Roman" w:hAnsi="Times New Roman"/>
          <w:color w:val="000000"/>
          <w:sz w:val="28"/>
          <w:szCs w:val="28"/>
        </w:rPr>
        <w:t xml:space="preserve"> посредством разработки и опубликования руководств по соблюдению обязательных требований, проведения семинар</w:t>
      </w:r>
      <w:r>
        <w:rPr>
          <w:rFonts w:ascii="Times New Roman" w:hAnsi="Times New Roman"/>
          <w:color w:val="000000"/>
          <w:sz w:val="28"/>
          <w:szCs w:val="28"/>
        </w:rPr>
        <w:t>а по осуществлению муниципального контроля.</w:t>
      </w:r>
    </w:p>
    <w:p w:rsidR="00621AB8" w:rsidRPr="00621AB8" w:rsidRDefault="00621AB8" w:rsidP="00114AD0">
      <w:pPr>
        <w:tabs>
          <w:tab w:val="left" w:pos="284"/>
        </w:tabs>
        <w:spacing w:after="0" w:line="240" w:lineRule="auto"/>
        <w:ind w:left="567"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Наиболее распространенными выявляемыми нарушениями земельного законодательства являются:</w:t>
      </w:r>
    </w:p>
    <w:p w:rsidR="00621AB8" w:rsidRPr="00621AB8" w:rsidRDefault="00621AB8" w:rsidP="00114AD0">
      <w:pPr>
        <w:tabs>
          <w:tab w:val="left" w:pos="284"/>
        </w:tabs>
        <w:spacing w:after="0" w:line="240" w:lineRule="auto"/>
        <w:ind w:left="567"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 нарушение статьи 25 Земельного кодекса РФ - использование земельных участков без предусмотренных законодательством Российской Федерации прав на них (статья 7.1. КоАП РФ);</w:t>
      </w:r>
    </w:p>
    <w:p w:rsidR="00621AB8" w:rsidRDefault="00621AB8" w:rsidP="00114AD0">
      <w:pPr>
        <w:tabs>
          <w:tab w:val="left" w:pos="284"/>
        </w:tabs>
        <w:spacing w:after="0" w:line="240" w:lineRule="auto"/>
        <w:ind w:left="567" w:firstLine="709"/>
        <w:jc w:val="both"/>
        <w:rPr>
          <w:rFonts w:ascii="Times New Roman" w:eastAsia="Calibri" w:hAnsi="Times New Roman" w:cs="Times New Roman"/>
          <w:sz w:val="28"/>
          <w:szCs w:val="28"/>
        </w:rPr>
      </w:pPr>
      <w:r w:rsidRPr="00621AB8">
        <w:rPr>
          <w:rFonts w:ascii="Times New Roman" w:eastAsia="Calibri" w:hAnsi="Times New Roman" w:cs="Times New Roman"/>
          <w:sz w:val="28"/>
          <w:szCs w:val="28"/>
        </w:rPr>
        <w:t xml:space="preserve">- нарушение статьи 26 Земельного кодекса РФ - использование земельного участка на основании прав, возникших в силу закона, </w:t>
      </w:r>
      <w:r>
        <w:rPr>
          <w:rFonts w:ascii="Times New Roman" w:eastAsia="Calibri" w:hAnsi="Times New Roman" w:cs="Times New Roman"/>
          <w:sz w:val="28"/>
          <w:szCs w:val="28"/>
        </w:rPr>
        <w:br/>
      </w:r>
      <w:r w:rsidRPr="00621AB8">
        <w:rPr>
          <w:rFonts w:ascii="Times New Roman" w:eastAsia="Calibri" w:hAnsi="Times New Roman" w:cs="Times New Roman"/>
          <w:sz w:val="28"/>
          <w:szCs w:val="28"/>
        </w:rPr>
        <w:t>но не зарегистрированных в установленном порядке.</w:t>
      </w:r>
    </w:p>
    <w:p w:rsidR="00DD4519" w:rsidRPr="0035352E" w:rsidRDefault="00DD4519" w:rsidP="00114AD0">
      <w:pPr>
        <w:shd w:val="clear" w:color="auto" w:fill="FFFFFF"/>
        <w:tabs>
          <w:tab w:val="left" w:pos="284"/>
          <w:tab w:val="left" w:pos="709"/>
        </w:tabs>
        <w:spacing w:after="0"/>
        <w:ind w:left="567" w:firstLine="709"/>
        <w:jc w:val="both"/>
        <w:rPr>
          <w:rFonts w:ascii="Times New Roman" w:hAnsi="Times New Roman"/>
          <w:snapToGrid w:val="0"/>
          <w:sz w:val="28"/>
          <w:szCs w:val="28"/>
        </w:rPr>
      </w:pPr>
      <w:r w:rsidRPr="0035352E">
        <w:rPr>
          <w:rFonts w:ascii="Times New Roman" w:hAnsi="Times New Roman"/>
          <w:snapToGrid w:val="0"/>
          <w:sz w:val="28"/>
          <w:szCs w:val="28"/>
        </w:rPr>
        <w:lastRenderedPageBreak/>
        <w:t>материалы проверки были направлены в Управления Россельхознадзора и Росреестра, а также в суд</w:t>
      </w:r>
      <w:r>
        <w:rPr>
          <w:rFonts w:ascii="Times New Roman" w:hAnsi="Times New Roman"/>
          <w:snapToGrid w:val="0"/>
          <w:sz w:val="28"/>
          <w:szCs w:val="28"/>
        </w:rPr>
        <w:t xml:space="preserve"> для </w:t>
      </w:r>
      <w:r w:rsidRPr="0035352E">
        <w:rPr>
          <w:rFonts w:ascii="Times New Roman" w:hAnsi="Times New Roman"/>
          <w:snapToGrid w:val="0"/>
          <w:sz w:val="28"/>
          <w:szCs w:val="28"/>
        </w:rPr>
        <w:t>принятия мер административного характера. В результате чего нарушители были привлечены к административной ответственности по ч.2 ст. 8.7 и ч.1 ст. 19.5 КоАП РФ.</w:t>
      </w:r>
    </w:p>
    <w:p w:rsidR="00DD4519" w:rsidRDefault="00DD4519" w:rsidP="00114AD0">
      <w:pPr>
        <w:shd w:val="clear" w:color="auto" w:fill="FFFFFF"/>
        <w:tabs>
          <w:tab w:val="left" w:pos="284"/>
          <w:tab w:val="left" w:pos="709"/>
        </w:tabs>
        <w:spacing w:after="0"/>
        <w:ind w:left="567" w:firstLine="709"/>
        <w:jc w:val="both"/>
        <w:rPr>
          <w:rFonts w:ascii="Times New Roman" w:hAnsi="Times New Roman"/>
          <w:snapToGrid w:val="0"/>
          <w:sz w:val="28"/>
          <w:szCs w:val="28"/>
        </w:rPr>
      </w:pPr>
      <w:r w:rsidRPr="00812EB1">
        <w:rPr>
          <w:rFonts w:ascii="Times New Roman" w:hAnsi="Times New Roman"/>
          <w:snapToGrid w:val="0"/>
          <w:sz w:val="28"/>
          <w:szCs w:val="28"/>
        </w:rPr>
        <w:t>В рамках контроля по благоустройству на территории Карачевского городского поселения к административной ответственности по статье 15 вышеуказанного закона было привлечено к административной ответственности 40 человек.</w:t>
      </w:r>
    </w:p>
    <w:p w:rsidR="00B26092" w:rsidRPr="00B26092" w:rsidRDefault="00B26092" w:rsidP="00114AD0">
      <w:pPr>
        <w:tabs>
          <w:tab w:val="left" w:pos="284"/>
        </w:tabs>
        <w:spacing w:after="0" w:line="240" w:lineRule="auto"/>
        <w:ind w:left="567" w:firstLine="709"/>
        <w:jc w:val="both"/>
        <w:rPr>
          <w:rFonts w:ascii="Times New Roman" w:eastAsia="Calibri" w:hAnsi="Times New Roman" w:cs="Times New Roman"/>
          <w:sz w:val="28"/>
          <w:szCs w:val="28"/>
        </w:rPr>
      </w:pPr>
      <w:r w:rsidRPr="00B26092">
        <w:rPr>
          <w:rFonts w:ascii="Times New Roman" w:eastAsia="Calibri" w:hAnsi="Times New Roman" w:cs="Times New Roman"/>
          <w:sz w:val="28"/>
          <w:szCs w:val="28"/>
        </w:rPr>
        <w:t xml:space="preserve">При осуществлении муниципального жилищного контроля </w:t>
      </w:r>
      <w:r>
        <w:rPr>
          <w:rFonts w:ascii="Times New Roman" w:eastAsia="Calibri" w:hAnsi="Times New Roman" w:cs="Times New Roman"/>
          <w:sz w:val="28"/>
          <w:szCs w:val="28"/>
        </w:rPr>
        <w:t xml:space="preserve">также </w:t>
      </w:r>
      <w:r w:rsidRPr="00B26092">
        <w:rPr>
          <w:rFonts w:ascii="Times New Roman" w:eastAsia="Calibri" w:hAnsi="Times New Roman" w:cs="Times New Roman"/>
          <w:sz w:val="28"/>
          <w:szCs w:val="28"/>
        </w:rPr>
        <w:t>пров</w:t>
      </w:r>
      <w:r>
        <w:rPr>
          <w:rFonts w:ascii="Times New Roman" w:eastAsia="Calibri" w:hAnsi="Times New Roman" w:cs="Times New Roman"/>
          <w:sz w:val="28"/>
          <w:szCs w:val="28"/>
        </w:rPr>
        <w:t>одились</w:t>
      </w:r>
      <w:r w:rsidR="00F37FBC">
        <w:rPr>
          <w:rFonts w:ascii="Times New Roman" w:eastAsia="Calibri" w:hAnsi="Times New Roman" w:cs="Times New Roman"/>
          <w:sz w:val="28"/>
          <w:szCs w:val="28"/>
        </w:rPr>
        <w:t xml:space="preserve"> профилактические</w:t>
      </w:r>
      <w:r w:rsidRPr="00B26092">
        <w:rPr>
          <w:rFonts w:ascii="Times New Roman" w:eastAsia="Calibri" w:hAnsi="Times New Roman" w:cs="Times New Roman"/>
          <w:sz w:val="28"/>
          <w:szCs w:val="28"/>
        </w:rPr>
        <w:t xml:space="preserve"> мероприяти</w:t>
      </w:r>
      <w:r>
        <w:rPr>
          <w:rFonts w:ascii="Times New Roman" w:eastAsia="Calibri" w:hAnsi="Times New Roman" w:cs="Times New Roman"/>
          <w:sz w:val="28"/>
          <w:szCs w:val="28"/>
        </w:rPr>
        <w:t>я</w:t>
      </w:r>
      <w:r w:rsidRPr="00B26092">
        <w:rPr>
          <w:rFonts w:ascii="Times New Roman" w:eastAsia="Calibri" w:hAnsi="Times New Roman" w:cs="Times New Roman"/>
          <w:sz w:val="28"/>
          <w:szCs w:val="28"/>
        </w:rPr>
        <w:t>, направленны</w:t>
      </w:r>
      <w:r>
        <w:rPr>
          <w:rFonts w:ascii="Times New Roman" w:eastAsia="Calibri" w:hAnsi="Times New Roman" w:cs="Times New Roman"/>
          <w:sz w:val="28"/>
          <w:szCs w:val="28"/>
        </w:rPr>
        <w:t>е</w:t>
      </w:r>
      <w:r w:rsidRPr="00B26092">
        <w:rPr>
          <w:rFonts w:ascii="Times New Roman" w:eastAsia="Calibri" w:hAnsi="Times New Roman" w:cs="Times New Roman"/>
          <w:sz w:val="28"/>
          <w:szCs w:val="28"/>
        </w:rPr>
        <w:t xml:space="preserve"> на снижение риск</w:t>
      </w:r>
      <w:r w:rsidR="00C5578D">
        <w:rPr>
          <w:rFonts w:ascii="Times New Roman" w:eastAsia="Calibri" w:hAnsi="Times New Roman" w:cs="Times New Roman"/>
          <w:sz w:val="28"/>
          <w:szCs w:val="28"/>
        </w:rPr>
        <w:t>а причинения вреда (ущерба)</w:t>
      </w:r>
      <w:r w:rsidRPr="00B26092">
        <w:rPr>
          <w:rFonts w:ascii="Times New Roman" w:eastAsia="Calibri" w:hAnsi="Times New Roman" w:cs="Times New Roman"/>
          <w:sz w:val="28"/>
          <w:szCs w:val="28"/>
        </w:rPr>
        <w:t>.</w:t>
      </w:r>
    </w:p>
    <w:p w:rsidR="00621AB8"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Аналогичная работа в 2021 году проводилась во всех</w:t>
      </w:r>
      <w:r w:rsidR="00C75B84">
        <w:rPr>
          <w:rFonts w:ascii="Times New Roman" w:eastAsia="Calibri" w:hAnsi="Times New Roman" w:cs="Times New Roman"/>
          <w:sz w:val="28"/>
          <w:szCs w:val="28"/>
        </w:rPr>
        <w:t xml:space="preserve"> муниципальных образованиях области</w:t>
      </w:r>
      <w:r>
        <w:rPr>
          <w:rFonts w:ascii="Times New Roman" w:eastAsia="Calibri" w:hAnsi="Times New Roman" w:cs="Times New Roman"/>
          <w:sz w:val="28"/>
          <w:szCs w:val="28"/>
        </w:rPr>
        <w:t>.</w:t>
      </w:r>
    </w:p>
    <w:p w:rsidR="0094389E" w:rsidRPr="0094389E"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Основные проблемы при проведении муниципального контроля:</w:t>
      </w:r>
    </w:p>
    <w:p w:rsidR="0094389E" w:rsidRPr="00C5578D"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отсутствие специальных органов муниципального </w:t>
      </w:r>
      <w:r w:rsidRPr="00C5578D">
        <w:rPr>
          <w:rFonts w:ascii="Times New Roman" w:eastAsia="Calibri" w:hAnsi="Times New Roman" w:cs="Times New Roman"/>
          <w:sz w:val="28"/>
          <w:szCs w:val="28"/>
        </w:rPr>
        <w:t>контроля</w:t>
      </w:r>
      <w:r w:rsidRPr="0094389E">
        <w:rPr>
          <w:rFonts w:ascii="Times New Roman" w:eastAsia="Calibri" w:hAnsi="Times New Roman" w:cs="Times New Roman"/>
          <w:sz w:val="28"/>
          <w:szCs w:val="28"/>
        </w:rPr>
        <w:t>;</w:t>
      </w:r>
    </w:p>
    <w:p w:rsidR="00C5578D" w:rsidRPr="0094389E" w:rsidRDefault="00C5578D"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отсутствие четкого перечня объектов, подлежащих муниципальному контролю и требований к ним, четкого механизма разделения сфер контроля и единого подхода к его осуществлению;</w:t>
      </w:r>
    </w:p>
    <w:p w:rsidR="0094389E" w:rsidRPr="0094389E"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долгая схема согласования внеплановых проверок, оформления задания и пр., что практически лишает возможности оперативного реагирования на поступающую информацию о нарушении требований действующего законодательства.</w:t>
      </w:r>
    </w:p>
    <w:p w:rsidR="0094389E" w:rsidRPr="00C5578D"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Повышению эффективности муниципального контроля будут способствовать:</w:t>
      </w:r>
    </w:p>
    <w:p w:rsidR="00C5578D" w:rsidRPr="0094389E" w:rsidRDefault="00C5578D" w:rsidP="00114AD0">
      <w:pPr>
        <w:tabs>
          <w:tab w:val="left" w:pos="284"/>
        </w:tabs>
        <w:spacing w:after="0" w:line="240" w:lineRule="auto"/>
        <w:ind w:left="567" w:firstLine="709"/>
        <w:jc w:val="both"/>
        <w:rPr>
          <w:rFonts w:ascii="Times New Roman" w:eastAsia="Calibri" w:hAnsi="Times New Roman" w:cs="Times New Roman"/>
          <w:sz w:val="28"/>
          <w:szCs w:val="28"/>
        </w:rPr>
      </w:pPr>
      <w:r w:rsidRPr="00C5578D">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94389E" w:rsidRPr="0094389E"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отдельное финансирование вопросов, связанных с </w:t>
      </w:r>
      <w:r w:rsidR="00C75B84">
        <w:rPr>
          <w:rFonts w:ascii="Times New Roman" w:eastAsia="Calibri" w:hAnsi="Times New Roman" w:cs="Times New Roman"/>
          <w:sz w:val="28"/>
          <w:szCs w:val="28"/>
        </w:rPr>
        <w:t>осуществлением муниципального контроля</w:t>
      </w:r>
      <w:r w:rsidRPr="0094389E">
        <w:rPr>
          <w:rFonts w:ascii="Times New Roman" w:eastAsia="Calibri" w:hAnsi="Times New Roman" w:cs="Times New Roman"/>
          <w:sz w:val="28"/>
          <w:szCs w:val="28"/>
        </w:rPr>
        <w:t>;</w:t>
      </w:r>
    </w:p>
    <w:p w:rsidR="0094389E" w:rsidRPr="0094389E"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организация и проведение профилактической работы с населением </w:t>
      </w:r>
      <w:r w:rsidR="00C5578D" w:rsidRPr="00C5578D">
        <w:rPr>
          <w:rFonts w:ascii="Times New Roman" w:eastAsia="Calibri" w:hAnsi="Times New Roman" w:cs="Times New Roman"/>
          <w:sz w:val="28"/>
          <w:szCs w:val="28"/>
        </w:rPr>
        <w:br/>
      </w:r>
      <w:r w:rsidRPr="0094389E">
        <w:rPr>
          <w:rFonts w:ascii="Times New Roman" w:eastAsia="Calibri" w:hAnsi="Times New Roman" w:cs="Times New Roman"/>
          <w:sz w:val="28"/>
          <w:szCs w:val="28"/>
        </w:rPr>
        <w:t>с привлечением средств массовой информации к освещению актуальных вопросов муниципального контроля</w:t>
      </w:r>
      <w:r w:rsidR="00C75B84">
        <w:rPr>
          <w:rFonts w:ascii="Times New Roman" w:eastAsia="Calibri" w:hAnsi="Times New Roman" w:cs="Times New Roman"/>
          <w:sz w:val="28"/>
          <w:szCs w:val="28"/>
        </w:rPr>
        <w:t>, разъяснения положений законодательства</w:t>
      </w:r>
      <w:r w:rsidRPr="0094389E">
        <w:rPr>
          <w:rFonts w:ascii="Times New Roman" w:eastAsia="Calibri" w:hAnsi="Times New Roman" w:cs="Times New Roman"/>
          <w:sz w:val="28"/>
          <w:szCs w:val="28"/>
        </w:rPr>
        <w:t>;</w:t>
      </w:r>
    </w:p>
    <w:p w:rsidR="0094389E" w:rsidRDefault="0094389E"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проведение практических обучающих семинаров </w:t>
      </w:r>
      <w:r w:rsidR="00C75B84">
        <w:rPr>
          <w:rFonts w:ascii="Times New Roman" w:eastAsia="Calibri" w:hAnsi="Times New Roman" w:cs="Times New Roman"/>
          <w:sz w:val="28"/>
          <w:szCs w:val="28"/>
        </w:rPr>
        <w:t>по вопросам осуществления муниципального  контроля;</w:t>
      </w:r>
    </w:p>
    <w:p w:rsidR="00C75B84" w:rsidRPr="0094389E"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общедоступной для всех контрольных органов информационной системы, позволяющей узнать о месте регистрации и паспортных данных граждан, юрлиц и индивидуальных предпринимателей для их уведомления о предстоящей проверке и привлечения их к административной ответственности</w:t>
      </w:r>
    </w:p>
    <w:p w:rsidR="006E2463" w:rsidRPr="00FF7E02" w:rsidRDefault="00254DE3" w:rsidP="00114AD0">
      <w:pPr>
        <w:pStyle w:val="1"/>
        <w:tabs>
          <w:tab w:val="left" w:pos="284"/>
        </w:tabs>
        <w:spacing w:before="0" w:line="240" w:lineRule="auto"/>
        <w:ind w:left="567" w:firstLine="709"/>
        <w:jc w:val="both"/>
        <w:rPr>
          <w:rFonts w:ascii="Times New Roman" w:hAnsi="Times New Roman" w:cs="Times New Roman"/>
          <w:b/>
          <w:color w:val="auto"/>
          <w:sz w:val="28"/>
          <w:szCs w:val="28"/>
        </w:rPr>
      </w:pPr>
      <w:bookmarkStart w:id="52" w:name="_Toc114131551"/>
      <w:r w:rsidRPr="00FF7E02">
        <w:rPr>
          <w:rFonts w:ascii="Times New Roman" w:hAnsi="Times New Roman" w:cs="Times New Roman"/>
          <w:b/>
          <w:color w:val="auto"/>
          <w:sz w:val="28"/>
          <w:szCs w:val="28"/>
        </w:rPr>
        <w:t>8</w:t>
      </w:r>
      <w:r w:rsidR="00756A4C" w:rsidRPr="00FF7E02">
        <w:rPr>
          <w:rFonts w:ascii="Times New Roman" w:hAnsi="Times New Roman" w:cs="Times New Roman"/>
          <w:b/>
          <w:color w:val="auto"/>
          <w:sz w:val="28"/>
          <w:szCs w:val="28"/>
        </w:rPr>
        <w:t>.</w:t>
      </w:r>
      <w:r w:rsidR="003A1067" w:rsidRPr="00FF7E02">
        <w:rPr>
          <w:rFonts w:ascii="Times New Roman" w:hAnsi="Times New Roman" w:cs="Times New Roman"/>
          <w:b/>
          <w:color w:val="auto"/>
          <w:sz w:val="28"/>
          <w:szCs w:val="28"/>
        </w:rPr>
        <w:t>3</w:t>
      </w:r>
      <w:r w:rsidR="006E2463" w:rsidRPr="00FF7E02">
        <w:rPr>
          <w:rFonts w:ascii="Times New Roman" w:hAnsi="Times New Roman" w:cs="Times New Roman"/>
          <w:b/>
          <w:color w:val="auto"/>
          <w:sz w:val="28"/>
          <w:szCs w:val="28"/>
        </w:rPr>
        <w:t xml:space="preserve">. </w:t>
      </w:r>
      <w:r w:rsidR="00D9038C" w:rsidRPr="00FF7E02">
        <w:rPr>
          <w:rFonts w:ascii="Times New Roman" w:hAnsi="Times New Roman" w:cs="Times New Roman"/>
          <w:b/>
          <w:color w:val="auto"/>
          <w:sz w:val="28"/>
          <w:szCs w:val="28"/>
        </w:rPr>
        <w:t>В</w:t>
      </w:r>
      <w:r w:rsidR="006E2463" w:rsidRPr="00FF7E02">
        <w:rPr>
          <w:rFonts w:ascii="Times New Roman" w:hAnsi="Times New Roman" w:cs="Times New Roman"/>
          <w:b/>
          <w:color w:val="auto"/>
          <w:sz w:val="28"/>
          <w:szCs w:val="28"/>
        </w:rPr>
        <w:t>ыводы и предложения по разделу</w:t>
      </w:r>
      <w:bookmarkEnd w:id="52"/>
    </w:p>
    <w:p w:rsidR="00855525" w:rsidRPr="00FF7E02" w:rsidRDefault="00855525" w:rsidP="00114AD0">
      <w:pPr>
        <w:tabs>
          <w:tab w:val="left" w:pos="284"/>
        </w:tabs>
        <w:spacing w:after="0" w:line="240" w:lineRule="auto"/>
        <w:ind w:left="567" w:firstLine="709"/>
        <w:jc w:val="both"/>
        <w:rPr>
          <w:rFonts w:ascii="Times New Roman" w:hAnsi="Times New Roman" w:cs="Times New Roman"/>
          <w:b/>
          <w:sz w:val="28"/>
          <w:szCs w:val="28"/>
        </w:rPr>
      </w:pPr>
    </w:p>
    <w:p w:rsidR="00FF7E02" w:rsidRPr="003A42F3" w:rsidRDefault="00FC7FD7" w:rsidP="00114AD0">
      <w:pPr>
        <w:tabs>
          <w:tab w:val="left" w:pos="284"/>
        </w:tabs>
        <w:spacing w:after="0" w:line="240" w:lineRule="auto"/>
        <w:ind w:left="567" w:firstLine="709"/>
        <w:jc w:val="both"/>
        <w:rPr>
          <w:rFonts w:ascii="Times New Roman" w:eastAsia="Calibri" w:hAnsi="Times New Roman" w:cs="Times New Roman"/>
          <w:sz w:val="28"/>
          <w:szCs w:val="28"/>
        </w:rPr>
      </w:pPr>
      <w:r w:rsidRPr="00FF7E02">
        <w:rPr>
          <w:rFonts w:ascii="Times New Roman" w:eastAsia="Calibri" w:hAnsi="Times New Roman" w:cs="Times New Roman"/>
          <w:b/>
          <w:color w:val="000000"/>
          <w:sz w:val="28"/>
          <w:szCs w:val="28"/>
        </w:rPr>
        <w:t>1.</w:t>
      </w:r>
      <w:r w:rsidRPr="00FF7E02">
        <w:rPr>
          <w:rFonts w:ascii="Times New Roman" w:eastAsia="Calibri" w:hAnsi="Times New Roman" w:cs="Times New Roman"/>
          <w:color w:val="000000"/>
          <w:sz w:val="28"/>
          <w:szCs w:val="28"/>
        </w:rPr>
        <w:t xml:space="preserve"> </w:t>
      </w:r>
      <w:r w:rsidR="00FF7E02">
        <w:rPr>
          <w:rFonts w:ascii="Times New Roman" w:eastAsia="Calibri" w:hAnsi="Times New Roman" w:cs="Times New Roman"/>
          <w:sz w:val="28"/>
          <w:szCs w:val="28"/>
        </w:rPr>
        <w:t xml:space="preserve">Органы местного самоуправления </w:t>
      </w:r>
      <w:r w:rsidR="00612BB5">
        <w:rPr>
          <w:rFonts w:ascii="Times New Roman" w:eastAsia="Calibri" w:hAnsi="Times New Roman" w:cs="Times New Roman"/>
          <w:sz w:val="28"/>
          <w:szCs w:val="28"/>
        </w:rPr>
        <w:t>области</w:t>
      </w:r>
      <w:r w:rsidR="00FF7E02" w:rsidRPr="003A42F3">
        <w:rPr>
          <w:rFonts w:ascii="Times New Roman" w:eastAsia="Calibri" w:hAnsi="Times New Roman" w:cs="Times New Roman"/>
          <w:sz w:val="28"/>
          <w:szCs w:val="28"/>
        </w:rPr>
        <w:t xml:space="preserve"> выдел</w:t>
      </w:r>
      <w:r w:rsidR="00FF7E02">
        <w:rPr>
          <w:rFonts w:ascii="Times New Roman" w:eastAsia="Calibri" w:hAnsi="Times New Roman" w:cs="Times New Roman"/>
          <w:sz w:val="28"/>
          <w:szCs w:val="28"/>
        </w:rPr>
        <w:t xml:space="preserve">яют </w:t>
      </w:r>
      <w:r w:rsidR="00FF7E02">
        <w:rPr>
          <w:rFonts w:ascii="Times New Roman" w:eastAsia="Calibri" w:hAnsi="Times New Roman" w:cs="Times New Roman"/>
          <w:bCs/>
          <w:iCs/>
          <w:sz w:val="28"/>
          <w:szCs w:val="28"/>
        </w:rPr>
        <w:t>следующие основные</w:t>
      </w:r>
      <w:r w:rsidR="00FF7E02" w:rsidRPr="003A42F3">
        <w:rPr>
          <w:rFonts w:ascii="Times New Roman" w:eastAsia="Calibri" w:hAnsi="Times New Roman" w:cs="Times New Roman"/>
          <w:bCs/>
          <w:iCs/>
          <w:sz w:val="28"/>
          <w:szCs w:val="28"/>
        </w:rPr>
        <w:t xml:space="preserve"> проблемы во взаимоотношениях </w:t>
      </w:r>
      <w:r w:rsidR="00FF7E02">
        <w:rPr>
          <w:rFonts w:ascii="Times New Roman" w:eastAsia="Calibri" w:hAnsi="Times New Roman" w:cs="Times New Roman"/>
          <w:bCs/>
          <w:iCs/>
          <w:sz w:val="28"/>
          <w:szCs w:val="28"/>
        </w:rPr>
        <w:t xml:space="preserve">с </w:t>
      </w:r>
      <w:r w:rsidR="00FF7E02" w:rsidRPr="003A42F3">
        <w:rPr>
          <w:rFonts w:ascii="Times New Roman" w:eastAsia="Calibri" w:hAnsi="Times New Roman" w:cs="Times New Roman"/>
          <w:bCs/>
          <w:iCs/>
          <w:sz w:val="28"/>
          <w:szCs w:val="28"/>
        </w:rPr>
        <w:t>контрольно-надзорны</w:t>
      </w:r>
      <w:r w:rsidR="00FF7E02">
        <w:rPr>
          <w:rFonts w:ascii="Times New Roman" w:eastAsia="Calibri" w:hAnsi="Times New Roman" w:cs="Times New Roman"/>
          <w:bCs/>
          <w:iCs/>
          <w:sz w:val="28"/>
          <w:szCs w:val="28"/>
        </w:rPr>
        <w:t xml:space="preserve">ми </w:t>
      </w:r>
      <w:r w:rsidR="00FF7E02" w:rsidRPr="003A42F3">
        <w:rPr>
          <w:rFonts w:ascii="Times New Roman" w:eastAsia="Calibri" w:hAnsi="Times New Roman" w:cs="Times New Roman"/>
          <w:bCs/>
          <w:iCs/>
          <w:sz w:val="28"/>
          <w:szCs w:val="28"/>
        </w:rPr>
        <w:t>орган</w:t>
      </w:r>
      <w:r w:rsidR="00FF7E02">
        <w:rPr>
          <w:rFonts w:ascii="Times New Roman" w:eastAsia="Calibri" w:hAnsi="Times New Roman" w:cs="Times New Roman"/>
          <w:bCs/>
          <w:iCs/>
          <w:sz w:val="28"/>
          <w:szCs w:val="28"/>
        </w:rPr>
        <w:t>ами</w:t>
      </w:r>
      <w:r w:rsidR="00FF7E02" w:rsidRPr="003A42F3">
        <w:rPr>
          <w:rFonts w:ascii="Times New Roman" w:eastAsia="Calibri" w:hAnsi="Times New Roman" w:cs="Times New Roman"/>
          <w:bCs/>
          <w:iCs/>
          <w:sz w:val="28"/>
          <w:szCs w:val="28"/>
        </w:rPr>
        <w:t>:</w:t>
      </w:r>
    </w:p>
    <w:p w:rsidR="00FF7E02" w:rsidRPr="003A42F3"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не учет контрольно-надзорными органами ограниченности финансовых </w:t>
      </w:r>
      <w:r>
        <w:rPr>
          <w:rFonts w:ascii="Times New Roman" w:eastAsia="Calibri" w:hAnsi="Times New Roman" w:cs="Times New Roman"/>
          <w:sz w:val="28"/>
          <w:szCs w:val="28"/>
        </w:rPr>
        <w:t xml:space="preserve">и кадровых </w:t>
      </w:r>
      <w:r w:rsidRPr="003A42F3">
        <w:rPr>
          <w:rFonts w:ascii="Times New Roman" w:eastAsia="Calibri" w:hAnsi="Times New Roman" w:cs="Times New Roman"/>
          <w:sz w:val="28"/>
          <w:szCs w:val="28"/>
        </w:rPr>
        <w:t xml:space="preserve">ресурсов </w:t>
      </w:r>
      <w:r>
        <w:rPr>
          <w:rFonts w:ascii="Times New Roman" w:eastAsia="Calibri" w:hAnsi="Times New Roman" w:cs="Times New Roman"/>
          <w:sz w:val="28"/>
          <w:szCs w:val="28"/>
        </w:rPr>
        <w:t>органов местного самоуправления</w:t>
      </w:r>
      <w:r w:rsidRPr="003A42F3">
        <w:rPr>
          <w:rFonts w:ascii="Times New Roman" w:eastAsia="Calibri" w:hAnsi="Times New Roman" w:cs="Times New Roman"/>
          <w:sz w:val="28"/>
          <w:szCs w:val="28"/>
        </w:rPr>
        <w:t>;</w:t>
      </w:r>
    </w:p>
    <w:p w:rsidR="00FF7E02" w:rsidRPr="003A42F3"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lastRenderedPageBreak/>
        <w:t>- установление недостаточных сроков, как для рассмотрения требований, так и устранения выявленных нарушений;</w:t>
      </w:r>
    </w:p>
    <w:p w:rsidR="00FF7E02" w:rsidRPr="003A42F3"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не учет</w:t>
      </w:r>
      <w:r w:rsidR="005C1E9C">
        <w:rPr>
          <w:rFonts w:ascii="Times New Roman" w:eastAsia="Calibri" w:hAnsi="Times New Roman" w:cs="Times New Roman"/>
          <w:sz w:val="28"/>
          <w:szCs w:val="28"/>
        </w:rPr>
        <w:t xml:space="preserve"> степени </w:t>
      </w:r>
      <w:r w:rsidRPr="003A42F3">
        <w:rPr>
          <w:rFonts w:ascii="Times New Roman" w:eastAsia="Calibri" w:hAnsi="Times New Roman" w:cs="Times New Roman"/>
          <w:sz w:val="28"/>
          <w:szCs w:val="28"/>
        </w:rPr>
        <w:t>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 формальный подход к выявлению нарушений;</w:t>
      </w:r>
    </w:p>
    <w:p w:rsidR="00FF7E02" w:rsidRPr="003A42F3"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xml:space="preserve">- массовое привлечение к административной ответственности органов местного самоуправления и их должностных лиц (наложение штрафов),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 xml:space="preserve">в т.ч. по составам правонарушений, подразумевающим специальный субъект </w:t>
      </w:r>
      <w:r>
        <w:rPr>
          <w:rFonts w:ascii="Times New Roman" w:eastAsia="Calibri" w:hAnsi="Times New Roman" w:cs="Times New Roman"/>
          <w:sz w:val="28"/>
          <w:szCs w:val="28"/>
        </w:rPr>
        <w:br/>
      </w:r>
      <w:r w:rsidRPr="003A42F3">
        <w:rPr>
          <w:rFonts w:ascii="Times New Roman" w:eastAsia="Calibri" w:hAnsi="Times New Roman" w:cs="Times New Roman"/>
          <w:sz w:val="28"/>
          <w:szCs w:val="28"/>
        </w:rPr>
        <w:t>и выполнение специальных функций;</w:t>
      </w:r>
    </w:p>
    <w:p w:rsidR="00FF7E02" w:rsidRPr="003A42F3"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7E02" w:rsidRPr="003A42F3">
        <w:rPr>
          <w:rFonts w:ascii="Times New Roman" w:eastAsia="Calibri" w:hAnsi="Times New Roman" w:cs="Times New Roman"/>
          <w:sz w:val="28"/>
          <w:szCs w:val="28"/>
        </w:rPr>
        <w:t>направление огромного количества запросов о предоставлении информации;</w:t>
      </w:r>
    </w:p>
    <w:p w:rsidR="00FF7E02" w:rsidRPr="003A42F3"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дублирование проверок различными контролирующими органами;</w:t>
      </w:r>
    </w:p>
    <w:p w:rsidR="00FF7E02" w:rsidRDefault="00FF7E02" w:rsidP="00114AD0">
      <w:pPr>
        <w:tabs>
          <w:tab w:val="left" w:pos="284"/>
        </w:tabs>
        <w:spacing w:after="0" w:line="240" w:lineRule="auto"/>
        <w:ind w:left="567" w:firstLine="709"/>
        <w:jc w:val="both"/>
        <w:rPr>
          <w:rFonts w:ascii="Times New Roman" w:eastAsia="Calibri" w:hAnsi="Times New Roman" w:cs="Times New Roman"/>
          <w:sz w:val="28"/>
          <w:szCs w:val="28"/>
        </w:rPr>
      </w:pPr>
      <w:r w:rsidRPr="003A42F3">
        <w:rPr>
          <w:rFonts w:ascii="Times New Roman" w:eastAsia="Calibri" w:hAnsi="Times New Roman" w:cs="Times New Roman"/>
          <w:sz w:val="28"/>
          <w:szCs w:val="28"/>
        </w:rPr>
        <w:t>- разрозненность и неполнота правового регулирования порядка проведения контрольно-надзорных мероприятий в отношении органов местного самоуправления.</w:t>
      </w:r>
    </w:p>
    <w:p w:rsidR="00FF7E02" w:rsidRDefault="00CB630E" w:rsidP="00114AD0">
      <w:pPr>
        <w:tabs>
          <w:tab w:val="left" w:pos="284"/>
        </w:tabs>
        <w:spacing w:after="0" w:line="240" w:lineRule="auto"/>
        <w:ind w:left="567" w:firstLine="709"/>
        <w:jc w:val="both"/>
        <w:rPr>
          <w:rFonts w:ascii="Times New Roman" w:eastAsia="Calibri" w:hAnsi="Times New Roman" w:cs="Times New Roman"/>
          <w:color w:val="000000"/>
          <w:sz w:val="28"/>
          <w:szCs w:val="28"/>
          <w:highlight w:val="yellow"/>
        </w:rPr>
      </w:pPr>
      <w:r>
        <w:rPr>
          <w:rFonts w:ascii="Times New Roman" w:eastAsia="Calibri" w:hAnsi="Times New Roman" w:cs="Times New Roman"/>
          <w:color w:val="000000"/>
          <w:sz w:val="28"/>
          <w:szCs w:val="28"/>
        </w:rPr>
        <w:t>В связи с этим</w:t>
      </w:r>
      <w:r w:rsidR="00FF7E02" w:rsidRPr="00FF7E02">
        <w:rPr>
          <w:rFonts w:ascii="Times New Roman" w:eastAsia="Calibri" w:hAnsi="Times New Roman" w:cs="Times New Roman"/>
          <w:color w:val="000000"/>
          <w:sz w:val="28"/>
          <w:szCs w:val="28"/>
        </w:rPr>
        <w:t xml:space="preserve"> считаем необходимым при принятии проекта федерального закона № 40361-8</w:t>
      </w:r>
      <w:r w:rsidR="00FF7E02">
        <w:rPr>
          <w:rFonts w:ascii="Times New Roman" w:eastAsia="Calibri" w:hAnsi="Times New Roman" w:cs="Times New Roman"/>
          <w:color w:val="000000"/>
          <w:sz w:val="28"/>
          <w:szCs w:val="28"/>
        </w:rPr>
        <w:t xml:space="preserve"> </w:t>
      </w:r>
      <w:r w:rsidR="00FF7E02" w:rsidRPr="00FF7E02">
        <w:rPr>
          <w:rFonts w:ascii="Times New Roman" w:eastAsia="Calibri" w:hAnsi="Times New Roman" w:cs="Times New Roman"/>
          <w:color w:val="000000"/>
          <w:sz w:val="28"/>
          <w:szCs w:val="28"/>
        </w:rPr>
        <w:t>соотнести финансовые возможности муниципалитетов объему их полномочий</w:t>
      </w:r>
      <w:r>
        <w:rPr>
          <w:rFonts w:ascii="Times New Roman" w:eastAsia="Calibri" w:hAnsi="Times New Roman" w:cs="Times New Roman"/>
          <w:color w:val="000000"/>
          <w:sz w:val="28"/>
          <w:szCs w:val="28"/>
        </w:rPr>
        <w:t>.</w:t>
      </w:r>
    </w:p>
    <w:p w:rsidR="00FC7FD7" w:rsidRPr="00FF7E02" w:rsidRDefault="00C75B84" w:rsidP="00114AD0">
      <w:pPr>
        <w:tabs>
          <w:tab w:val="left" w:pos="284"/>
        </w:tabs>
        <w:spacing w:after="0" w:line="240" w:lineRule="auto"/>
        <w:ind w:left="567"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Необходимо</w:t>
      </w:r>
      <w:r w:rsidR="00FC7FD7" w:rsidRPr="00FF7E02">
        <w:rPr>
          <w:rFonts w:ascii="Times New Roman" w:eastAsia="Calibri" w:hAnsi="Times New Roman" w:cs="Times New Roman"/>
          <w:color w:val="000000"/>
          <w:sz w:val="28"/>
          <w:szCs w:val="28"/>
        </w:rPr>
        <w:t xml:space="preserve">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 в течение которых данные органы могут реально исполнить предписания.</w:t>
      </w:r>
    </w:p>
    <w:p w:rsidR="00C75B84" w:rsidRPr="00C5578D" w:rsidRDefault="00FC7FD7" w:rsidP="00114AD0">
      <w:pPr>
        <w:tabs>
          <w:tab w:val="left" w:pos="284"/>
        </w:tabs>
        <w:spacing w:after="0" w:line="240" w:lineRule="auto"/>
        <w:ind w:left="567" w:firstLine="709"/>
        <w:jc w:val="both"/>
        <w:rPr>
          <w:rFonts w:ascii="Times New Roman" w:eastAsia="Calibri" w:hAnsi="Times New Roman" w:cs="Times New Roman"/>
          <w:sz w:val="28"/>
          <w:szCs w:val="28"/>
        </w:rPr>
      </w:pPr>
      <w:r w:rsidRPr="00FF7E02">
        <w:rPr>
          <w:rFonts w:ascii="Times New Roman" w:eastAsia="Calibri" w:hAnsi="Times New Roman" w:cs="Times New Roman"/>
          <w:b/>
          <w:sz w:val="28"/>
          <w:szCs w:val="28"/>
          <w:shd w:val="clear" w:color="auto" w:fill="FFFFFF"/>
        </w:rPr>
        <w:t>2.</w:t>
      </w:r>
      <w:r w:rsidRPr="00FF7E02">
        <w:rPr>
          <w:rFonts w:ascii="Times New Roman" w:eastAsia="Calibri" w:hAnsi="Times New Roman" w:cs="Times New Roman"/>
          <w:sz w:val="28"/>
          <w:szCs w:val="28"/>
          <w:shd w:val="clear" w:color="auto" w:fill="FFFFFF"/>
        </w:rPr>
        <w:t xml:space="preserve"> </w:t>
      </w:r>
      <w:r w:rsidR="00C75B84" w:rsidRPr="0094389E">
        <w:rPr>
          <w:rFonts w:ascii="Times New Roman" w:eastAsia="Calibri" w:hAnsi="Times New Roman" w:cs="Times New Roman"/>
          <w:sz w:val="28"/>
          <w:szCs w:val="28"/>
        </w:rPr>
        <w:t>Повышению эффективности муниципального контроля будут способствовать:</w:t>
      </w:r>
    </w:p>
    <w:p w:rsidR="00C75B84" w:rsidRPr="0094389E"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sidRPr="00C5578D">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C75B84" w:rsidRPr="0094389E"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отдельное финансирование вопросов, связанных с </w:t>
      </w:r>
      <w:r>
        <w:rPr>
          <w:rFonts w:ascii="Times New Roman" w:eastAsia="Calibri" w:hAnsi="Times New Roman" w:cs="Times New Roman"/>
          <w:sz w:val="28"/>
          <w:szCs w:val="28"/>
        </w:rPr>
        <w:t>осуществлением муниципального контроля</w:t>
      </w:r>
      <w:r w:rsidRPr="0094389E">
        <w:rPr>
          <w:rFonts w:ascii="Times New Roman" w:eastAsia="Calibri" w:hAnsi="Times New Roman" w:cs="Times New Roman"/>
          <w:sz w:val="28"/>
          <w:szCs w:val="28"/>
        </w:rPr>
        <w:t>;</w:t>
      </w:r>
    </w:p>
    <w:p w:rsidR="00C75B84" w:rsidRPr="0094389E"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организация и проведение профилактической работы с населением </w:t>
      </w:r>
      <w:r w:rsidRPr="00C5578D">
        <w:rPr>
          <w:rFonts w:ascii="Times New Roman" w:eastAsia="Calibri" w:hAnsi="Times New Roman" w:cs="Times New Roman"/>
          <w:sz w:val="28"/>
          <w:szCs w:val="28"/>
        </w:rPr>
        <w:br/>
      </w:r>
      <w:r w:rsidRPr="0094389E">
        <w:rPr>
          <w:rFonts w:ascii="Times New Roman" w:eastAsia="Calibri" w:hAnsi="Times New Roman" w:cs="Times New Roman"/>
          <w:sz w:val="28"/>
          <w:szCs w:val="28"/>
        </w:rPr>
        <w:t>с привлечением средств массовой информации к освещению актуальных вопросов муниципального контроля</w:t>
      </w:r>
      <w:r>
        <w:rPr>
          <w:rFonts w:ascii="Times New Roman" w:eastAsia="Calibri" w:hAnsi="Times New Roman" w:cs="Times New Roman"/>
          <w:sz w:val="28"/>
          <w:szCs w:val="28"/>
        </w:rPr>
        <w:t>, разъяснения положений законодательства</w:t>
      </w:r>
      <w:r w:rsidRPr="0094389E">
        <w:rPr>
          <w:rFonts w:ascii="Times New Roman" w:eastAsia="Calibri" w:hAnsi="Times New Roman" w:cs="Times New Roman"/>
          <w:sz w:val="28"/>
          <w:szCs w:val="28"/>
        </w:rPr>
        <w:t>;</w:t>
      </w:r>
    </w:p>
    <w:p w:rsidR="00C75B84" w:rsidRDefault="00C75B84" w:rsidP="00114AD0">
      <w:pPr>
        <w:tabs>
          <w:tab w:val="left" w:pos="284"/>
        </w:tabs>
        <w:spacing w:after="0" w:line="240" w:lineRule="auto"/>
        <w:ind w:left="567" w:firstLine="709"/>
        <w:jc w:val="both"/>
        <w:rPr>
          <w:rFonts w:ascii="Times New Roman" w:eastAsia="Calibri" w:hAnsi="Times New Roman" w:cs="Times New Roman"/>
          <w:sz w:val="28"/>
          <w:szCs w:val="28"/>
        </w:rPr>
      </w:pPr>
      <w:r w:rsidRPr="0094389E">
        <w:rPr>
          <w:rFonts w:ascii="Times New Roman" w:eastAsia="Calibri" w:hAnsi="Times New Roman" w:cs="Times New Roman"/>
          <w:sz w:val="28"/>
          <w:szCs w:val="28"/>
        </w:rPr>
        <w:t xml:space="preserve">- проведение практических обучающих семинаров </w:t>
      </w:r>
      <w:r>
        <w:rPr>
          <w:rFonts w:ascii="Times New Roman" w:eastAsia="Calibri" w:hAnsi="Times New Roman" w:cs="Times New Roman"/>
          <w:sz w:val="28"/>
          <w:szCs w:val="28"/>
        </w:rPr>
        <w:t>по вопросам осуществления муниципального  контроля;</w:t>
      </w:r>
    </w:p>
    <w:p w:rsidR="00114AD0" w:rsidRDefault="00114AD0"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114AD0" w:rsidRDefault="00114AD0"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114AD0" w:rsidRDefault="00114AD0"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5A7767" w:rsidRPr="009F7F2B" w:rsidRDefault="00254DE3"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bookmarkStart w:id="53" w:name="_Toc114131552"/>
      <w:bookmarkStart w:id="54" w:name="_GoBack"/>
      <w:bookmarkEnd w:id="54"/>
      <w:r w:rsidRPr="009F7F2B">
        <w:rPr>
          <w:rFonts w:ascii="Times New Roman" w:hAnsi="Times New Roman" w:cs="Times New Roman"/>
          <w:b/>
          <w:sz w:val="28"/>
          <w:szCs w:val="28"/>
        </w:rPr>
        <w:t>9</w:t>
      </w:r>
      <w:r w:rsidR="00D9038C" w:rsidRPr="009F7F2B">
        <w:rPr>
          <w:rFonts w:ascii="Times New Roman" w:hAnsi="Times New Roman" w:cs="Times New Roman"/>
          <w:b/>
          <w:sz w:val="28"/>
          <w:szCs w:val="28"/>
        </w:rPr>
        <w:t>.</w:t>
      </w:r>
      <w:r w:rsidR="00A82204" w:rsidRPr="009F7F2B">
        <w:rPr>
          <w:rFonts w:ascii="Times New Roman" w:hAnsi="Times New Roman" w:cs="Times New Roman"/>
          <w:b/>
          <w:sz w:val="28"/>
          <w:szCs w:val="28"/>
        </w:rPr>
        <w:t xml:space="preserve"> </w:t>
      </w:r>
      <w:r w:rsidR="005E450B" w:rsidRPr="009F7F2B">
        <w:rPr>
          <w:rFonts w:ascii="Times New Roman" w:hAnsi="Times New Roman" w:cs="Times New Roman"/>
          <w:b/>
          <w:sz w:val="28"/>
          <w:szCs w:val="28"/>
        </w:rPr>
        <w:t xml:space="preserve">Участие населения в развитии территорий </w:t>
      </w:r>
      <w:r w:rsidR="00260314" w:rsidRPr="009F7F2B">
        <w:rPr>
          <w:rFonts w:ascii="Times New Roman" w:hAnsi="Times New Roman" w:cs="Times New Roman"/>
          <w:b/>
          <w:sz w:val="28"/>
          <w:szCs w:val="28"/>
        </w:rPr>
        <w:t>муниципальных образований</w:t>
      </w:r>
      <w:bookmarkEnd w:id="53"/>
      <w:r w:rsidR="00A82204" w:rsidRPr="009F7F2B">
        <w:rPr>
          <w:rFonts w:ascii="Times New Roman" w:hAnsi="Times New Roman" w:cs="Times New Roman"/>
          <w:b/>
          <w:sz w:val="28"/>
          <w:szCs w:val="28"/>
        </w:rPr>
        <w:t xml:space="preserve"> </w:t>
      </w:r>
    </w:p>
    <w:p w:rsidR="009A3501" w:rsidRPr="009F7F2B" w:rsidRDefault="009A3501"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6B51B4" w:rsidRPr="009F7F2B" w:rsidRDefault="00254DE3"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bookmarkStart w:id="55" w:name="_Toc114131553"/>
      <w:r w:rsidRPr="009F7F2B">
        <w:rPr>
          <w:rFonts w:ascii="Times New Roman" w:hAnsi="Times New Roman" w:cs="Times New Roman"/>
          <w:b/>
          <w:sz w:val="28"/>
          <w:szCs w:val="28"/>
        </w:rPr>
        <w:t>9</w:t>
      </w:r>
      <w:r w:rsidR="00EC094E" w:rsidRPr="009F7F2B">
        <w:rPr>
          <w:rFonts w:ascii="Times New Roman" w:hAnsi="Times New Roman" w:cs="Times New Roman"/>
          <w:b/>
          <w:sz w:val="28"/>
          <w:szCs w:val="28"/>
        </w:rPr>
        <w:t xml:space="preserve">.1. </w:t>
      </w:r>
      <w:r w:rsidR="006B51B4" w:rsidRPr="009F7F2B">
        <w:rPr>
          <w:rFonts w:ascii="Times New Roman" w:hAnsi="Times New Roman" w:cs="Times New Roman"/>
          <w:b/>
          <w:sz w:val="28"/>
          <w:szCs w:val="28"/>
        </w:rPr>
        <w:t>Применение механизмов инициативного бюджетирования или (и) самообложения</w:t>
      </w:r>
      <w:bookmarkEnd w:id="55"/>
    </w:p>
    <w:p w:rsidR="003C5A03" w:rsidRPr="00487849" w:rsidRDefault="003C5A03" w:rsidP="00114AD0">
      <w:pPr>
        <w:pStyle w:val="a4"/>
        <w:tabs>
          <w:tab w:val="left" w:pos="284"/>
        </w:tabs>
        <w:spacing w:after="0" w:line="240" w:lineRule="auto"/>
        <w:ind w:left="567" w:firstLine="709"/>
        <w:jc w:val="both"/>
        <w:rPr>
          <w:rFonts w:ascii="Times New Roman" w:hAnsi="Times New Roman" w:cs="Times New Roman"/>
          <w:b/>
          <w:sz w:val="28"/>
          <w:szCs w:val="28"/>
          <w:highlight w:val="yellow"/>
        </w:rPr>
      </w:pPr>
    </w:p>
    <w:p w:rsidR="009F7F2B" w:rsidRPr="009F7F2B" w:rsidRDefault="009F7F2B" w:rsidP="00114AD0">
      <w:pPr>
        <w:widowControl w:val="0"/>
        <w:tabs>
          <w:tab w:val="left" w:pos="284"/>
        </w:tabs>
        <w:spacing w:after="0" w:line="240" w:lineRule="auto"/>
        <w:ind w:left="567" w:firstLine="709"/>
        <w:jc w:val="both"/>
        <w:rPr>
          <w:rFonts w:ascii="Times New Roman" w:eastAsia="Calibri" w:hAnsi="Times New Roman" w:cs="Times New Roman"/>
          <w:b/>
          <w:bCs/>
          <w:i/>
          <w:sz w:val="28"/>
          <w:szCs w:val="28"/>
          <w:lang w:eastAsia="ru-RU"/>
        </w:rPr>
      </w:pPr>
      <w:r w:rsidRPr="009F7F2B">
        <w:rPr>
          <w:rFonts w:ascii="Times New Roman" w:eastAsia="Calibri" w:hAnsi="Times New Roman" w:cs="Times New Roman"/>
          <w:b/>
          <w:bCs/>
          <w:i/>
          <w:sz w:val="28"/>
          <w:szCs w:val="28"/>
          <w:lang w:eastAsia="ru-RU"/>
        </w:rPr>
        <w:t xml:space="preserve">Правовые механизмы, применяемые в </w:t>
      </w:r>
      <w:r w:rsidR="003221E9">
        <w:rPr>
          <w:rFonts w:ascii="Times New Roman" w:eastAsia="Calibri" w:hAnsi="Times New Roman" w:cs="Times New Roman"/>
          <w:b/>
          <w:bCs/>
          <w:i/>
          <w:sz w:val="28"/>
          <w:szCs w:val="28"/>
          <w:lang w:eastAsia="ru-RU"/>
        </w:rPr>
        <w:t>Брянской области</w:t>
      </w:r>
      <w:r w:rsidRPr="009F7F2B">
        <w:rPr>
          <w:rFonts w:ascii="Times New Roman" w:eastAsia="Calibri" w:hAnsi="Times New Roman" w:cs="Times New Roman"/>
          <w:b/>
          <w:bCs/>
          <w:i/>
          <w:sz w:val="28"/>
          <w:szCs w:val="28"/>
          <w:lang w:eastAsia="ru-RU"/>
        </w:rPr>
        <w:t xml:space="preserve"> </w:t>
      </w:r>
      <w:r w:rsidRPr="009F7F2B">
        <w:rPr>
          <w:rFonts w:ascii="Times New Roman" w:eastAsia="Calibri" w:hAnsi="Times New Roman" w:cs="Times New Roman"/>
          <w:b/>
          <w:bCs/>
          <w:i/>
          <w:sz w:val="28"/>
          <w:szCs w:val="28"/>
          <w:lang w:eastAsia="ru-RU"/>
        </w:rPr>
        <w:br/>
        <w:t xml:space="preserve">для реализации ППМИ </w:t>
      </w:r>
    </w:p>
    <w:p w:rsidR="009F7F2B" w:rsidRPr="009F7F2B" w:rsidRDefault="009F7F2B" w:rsidP="00114AD0">
      <w:pPr>
        <w:tabs>
          <w:tab w:val="left" w:pos="284"/>
          <w:tab w:val="left" w:pos="1080"/>
        </w:tabs>
        <w:spacing w:after="0" w:line="240" w:lineRule="auto"/>
        <w:ind w:left="567" w:firstLine="680"/>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lastRenderedPageBreak/>
        <w:t>В соответствии с принятой на федеральном уровне Концепцией к числу приоритетных направлений, реализуемых в Российской Федерации, является участие граждан в бюджетном процессе. Вовлечение в бюджетный процесс институтов гражданского общества осуществляется с использованием широкого спектра механизмов, важнейшим из которых является инициативное бюджетирование.</w:t>
      </w:r>
    </w:p>
    <w:p w:rsidR="007F37B2" w:rsidRPr="007F37B2" w:rsidRDefault="009F7F2B" w:rsidP="00114AD0">
      <w:pPr>
        <w:widowControl w:val="0"/>
        <w:tabs>
          <w:tab w:val="left" w:pos="284"/>
        </w:tabs>
        <w:spacing w:after="0" w:line="240" w:lineRule="auto"/>
        <w:ind w:left="567" w:firstLine="709"/>
        <w:jc w:val="both"/>
        <w:rPr>
          <w:rFonts w:ascii="Times New Roman" w:eastAsia="Calibri" w:hAnsi="Times New Roman" w:cs="Times New Roman"/>
          <w:bCs/>
          <w:sz w:val="28"/>
          <w:szCs w:val="28"/>
          <w:lang w:eastAsia="ru-RU"/>
        </w:rPr>
      </w:pPr>
      <w:r w:rsidRPr="009F7F2B">
        <w:rPr>
          <w:rFonts w:ascii="Times New Roman" w:eastAsia="Calibri" w:hAnsi="Times New Roman" w:cs="Times New Roman"/>
          <w:bCs/>
          <w:sz w:val="28"/>
          <w:szCs w:val="28"/>
          <w:lang w:eastAsia="ru-RU"/>
        </w:rPr>
        <w:t xml:space="preserve">Поддержка местных инициатив - наиболее активно развивающееся направление государственной поддержки развития местного самоуправления </w:t>
      </w:r>
      <w:r w:rsidR="007F37B2">
        <w:rPr>
          <w:rFonts w:ascii="Times New Roman" w:eastAsia="Calibri" w:hAnsi="Times New Roman" w:cs="Times New Roman"/>
          <w:bCs/>
          <w:sz w:val="28"/>
          <w:szCs w:val="28"/>
          <w:lang w:eastAsia="ru-RU"/>
        </w:rPr>
        <w:t xml:space="preserve">Брянской области. </w:t>
      </w:r>
    </w:p>
    <w:p w:rsidR="007F37B2" w:rsidRPr="007F37B2" w:rsidRDefault="007F37B2" w:rsidP="00114AD0">
      <w:pPr>
        <w:pStyle w:val="a4"/>
        <w:tabs>
          <w:tab w:val="left" w:pos="284"/>
        </w:tabs>
        <w:spacing w:after="0" w:line="240" w:lineRule="auto"/>
        <w:ind w:left="567" w:firstLine="709"/>
        <w:jc w:val="both"/>
        <w:rPr>
          <w:rFonts w:ascii="Times New Roman" w:eastAsia="Calibri" w:hAnsi="Times New Roman" w:cs="Times New Roman"/>
          <w:sz w:val="28"/>
          <w:szCs w:val="28"/>
        </w:rPr>
      </w:pPr>
      <w:r w:rsidRPr="007F37B2">
        <w:rPr>
          <w:rFonts w:ascii="Times New Roman" w:eastAsia="Calibri" w:hAnsi="Times New Roman" w:cs="Times New Roman"/>
          <w:sz w:val="28"/>
          <w:szCs w:val="28"/>
        </w:rPr>
        <w:t>Порядок проведения конкурсного отбора программ (проектов) инициативного бюджетирования муниципальных образований Брянской области определен постановлением Правительства Брянской области от 15.04.2019 № 163-п.</w:t>
      </w:r>
    </w:p>
    <w:p w:rsidR="009F7F2B" w:rsidRPr="009F7F2B" w:rsidRDefault="009F7F2B" w:rsidP="00114AD0">
      <w:pPr>
        <w:widowControl w:val="0"/>
        <w:tabs>
          <w:tab w:val="left" w:pos="284"/>
        </w:tabs>
        <w:spacing w:after="0" w:line="240" w:lineRule="auto"/>
        <w:ind w:left="567" w:firstLine="708"/>
        <w:contextualSpacing/>
        <w:jc w:val="both"/>
        <w:rPr>
          <w:rFonts w:ascii="Times New Roman" w:eastAsia="Calibri" w:hAnsi="Times New Roman" w:cs="Times New Roman"/>
          <w:bCs/>
          <w:sz w:val="28"/>
          <w:szCs w:val="28"/>
        </w:rPr>
      </w:pPr>
      <w:r w:rsidRPr="009F7F2B">
        <w:rPr>
          <w:rFonts w:ascii="Times New Roman" w:eastAsia="Calibri" w:hAnsi="Times New Roman" w:cs="Times New Roman"/>
          <w:bCs/>
          <w:sz w:val="28"/>
          <w:szCs w:val="28"/>
        </w:rPr>
        <w:t xml:space="preserve">Механизм реализации </w:t>
      </w:r>
      <w:r w:rsidR="007F37B2">
        <w:rPr>
          <w:rFonts w:ascii="Times New Roman" w:eastAsia="Calibri" w:hAnsi="Times New Roman" w:cs="Times New Roman"/>
          <w:bCs/>
          <w:sz w:val="28"/>
          <w:szCs w:val="28"/>
        </w:rPr>
        <w:t>проектов инициативного бюдбжетирования</w:t>
      </w:r>
      <w:r w:rsidRPr="009F7F2B">
        <w:rPr>
          <w:rFonts w:ascii="Times New Roman" w:eastAsia="Calibri" w:hAnsi="Times New Roman" w:cs="Times New Roman"/>
          <w:bCs/>
          <w:sz w:val="28"/>
          <w:szCs w:val="28"/>
        </w:rPr>
        <w:t xml:space="preserve"> основан на предоставлении бюджетам муниципальных образований субсидий из краевого бюджета по итогам конкурсного отбора проектов по поддержке местных инициатив</w:t>
      </w:r>
      <w:r w:rsidR="007F37B2">
        <w:rPr>
          <w:rFonts w:ascii="Times New Roman" w:eastAsia="Calibri" w:hAnsi="Times New Roman" w:cs="Times New Roman"/>
          <w:bCs/>
          <w:sz w:val="28"/>
          <w:szCs w:val="28"/>
        </w:rPr>
        <w:t xml:space="preserve"> </w:t>
      </w:r>
      <w:r w:rsidRPr="009F7F2B">
        <w:rPr>
          <w:rFonts w:ascii="Times New Roman" w:eastAsia="Calibri" w:hAnsi="Times New Roman" w:cs="Times New Roman"/>
          <w:bCs/>
          <w:sz w:val="28"/>
          <w:szCs w:val="28"/>
        </w:rPr>
        <w:t>в соответствии с Порядком.</w:t>
      </w:r>
    </w:p>
    <w:p w:rsidR="009F7F2B" w:rsidRPr="009F7F2B" w:rsidRDefault="009F7F2B" w:rsidP="00114AD0">
      <w:pPr>
        <w:tabs>
          <w:tab w:val="left" w:pos="284"/>
        </w:tabs>
        <w:spacing w:after="0" w:line="240" w:lineRule="auto"/>
        <w:ind w:left="567"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 финансирование мероприятий подпрограммы в 2021 году было предусмотрено </w:t>
      </w:r>
      <w:r w:rsidR="007F37B2">
        <w:rPr>
          <w:rFonts w:ascii="Times New Roman" w:eastAsia="Calibri" w:hAnsi="Times New Roman" w:cs="Times New Roman"/>
          <w:sz w:val="28"/>
          <w:szCs w:val="28"/>
        </w:rPr>
        <w:t>150 млн. рублей.</w:t>
      </w:r>
    </w:p>
    <w:p w:rsidR="007F37B2" w:rsidRDefault="007F37B2" w:rsidP="00114AD0">
      <w:pPr>
        <w:tabs>
          <w:tab w:val="left" w:pos="284"/>
        </w:tabs>
        <w:spacing w:after="0" w:line="240" w:lineRule="auto"/>
        <w:ind w:left="567" w:firstLine="708"/>
        <w:contextualSpacing/>
        <w:jc w:val="both"/>
        <w:rPr>
          <w:rFonts w:ascii="Times New Roman" w:eastAsia="Calibri" w:hAnsi="Times New Roman" w:cs="Times New Roman"/>
          <w:sz w:val="28"/>
        </w:rPr>
      </w:pPr>
      <w:r>
        <w:rPr>
          <w:rFonts w:ascii="Times New Roman" w:eastAsia="Calibri" w:hAnsi="Times New Roman" w:cs="Times New Roman"/>
          <w:sz w:val="28"/>
        </w:rPr>
        <w:t>До участия в конкурсе допускаются все типы муниципальных образований. Максимальная стоимость проектов (с учетом всех уровней софинансирования) в 2021 году составила:</w:t>
      </w:r>
    </w:p>
    <w:p w:rsidR="007F37B2" w:rsidRDefault="007F37B2" w:rsidP="00114AD0">
      <w:pPr>
        <w:tabs>
          <w:tab w:val="left" w:pos="284"/>
        </w:tabs>
        <w:spacing w:after="0" w:line="240" w:lineRule="auto"/>
        <w:ind w:left="567"/>
        <w:contextualSpacing/>
        <w:jc w:val="both"/>
        <w:rPr>
          <w:rFonts w:ascii="Times New Roman" w:eastAsia="Calibri" w:hAnsi="Times New Roman" w:cs="Times New Roman"/>
          <w:sz w:val="28"/>
        </w:rPr>
      </w:pPr>
      <w:r>
        <w:rPr>
          <w:rFonts w:ascii="Times New Roman" w:eastAsia="Calibri" w:hAnsi="Times New Roman" w:cs="Times New Roman"/>
          <w:sz w:val="28"/>
        </w:rPr>
        <w:t>– 1 млн. рублей для сельских поселений;</w:t>
      </w:r>
    </w:p>
    <w:p w:rsidR="007F37B2" w:rsidRDefault="007F37B2" w:rsidP="00114AD0">
      <w:pPr>
        <w:tabs>
          <w:tab w:val="left" w:pos="284"/>
        </w:tabs>
        <w:spacing w:after="0" w:line="240" w:lineRule="auto"/>
        <w:ind w:left="567"/>
        <w:contextualSpacing/>
        <w:jc w:val="both"/>
        <w:rPr>
          <w:rFonts w:ascii="Times New Roman" w:eastAsia="Calibri" w:hAnsi="Times New Roman" w:cs="Times New Roman"/>
          <w:sz w:val="28"/>
        </w:rPr>
      </w:pPr>
      <w:r>
        <w:rPr>
          <w:rFonts w:ascii="Times New Roman" w:eastAsia="Calibri" w:hAnsi="Times New Roman" w:cs="Times New Roman"/>
          <w:sz w:val="28"/>
        </w:rPr>
        <w:t xml:space="preserve">– 2,5  млн. рублей для муниципальных районов, городских и муниципальных округов, городских и сельских поселений, являющихся административными центрами районов (Глинищево, Гордеевка, Жирятино), а также для сельских поселений с численностью жителей более 5 тыс. человек (Брянский, Выгоничский, Дубровский и Жуковский районы). </w:t>
      </w:r>
    </w:p>
    <w:p w:rsidR="007F37B2" w:rsidRPr="001074B1" w:rsidRDefault="007F37B2" w:rsidP="00114AD0">
      <w:pPr>
        <w:tabs>
          <w:tab w:val="left" w:pos="284"/>
        </w:tabs>
        <w:spacing w:after="0" w:line="240" w:lineRule="auto"/>
        <w:ind w:left="567" w:firstLine="708"/>
        <w:jc w:val="both"/>
        <w:rPr>
          <w:rFonts w:ascii="Times New Roman" w:eastAsia="Calibri" w:hAnsi="Times New Roman" w:cs="Times New Roman"/>
          <w:sz w:val="28"/>
        </w:rPr>
      </w:pPr>
      <w:r w:rsidRPr="001074B1">
        <w:rPr>
          <w:rFonts w:ascii="Times New Roman" w:eastAsia="Calibri" w:hAnsi="Times New Roman" w:cs="Times New Roman"/>
          <w:sz w:val="28"/>
        </w:rPr>
        <w:t>Дополнительно сообщаем, что</w:t>
      </w:r>
      <w:r>
        <w:rPr>
          <w:rFonts w:ascii="Times New Roman" w:eastAsia="Calibri" w:hAnsi="Times New Roman" w:cs="Times New Roman"/>
          <w:sz w:val="28"/>
        </w:rPr>
        <w:t xml:space="preserve"> программа инициативного бюджетирования</w:t>
      </w:r>
      <w:r w:rsidRPr="001074B1">
        <w:rPr>
          <w:rFonts w:ascii="Times New Roman" w:eastAsia="Calibri" w:hAnsi="Times New Roman" w:cs="Times New Roman"/>
          <w:sz w:val="28"/>
        </w:rPr>
        <w:t xml:space="preserve"> действует в Брянской области с 2018 года. В то время сумма выделенных средств и</w:t>
      </w:r>
      <w:r>
        <w:rPr>
          <w:rFonts w:ascii="Times New Roman" w:eastAsia="Calibri" w:hAnsi="Times New Roman" w:cs="Times New Roman"/>
          <w:sz w:val="28"/>
        </w:rPr>
        <w:t>з</w:t>
      </w:r>
      <w:r w:rsidRPr="001074B1">
        <w:rPr>
          <w:rFonts w:ascii="Times New Roman" w:eastAsia="Calibri" w:hAnsi="Times New Roman" w:cs="Times New Roman"/>
          <w:sz w:val="28"/>
        </w:rPr>
        <w:t xml:space="preserve"> бюджета области составляла 10 млн. рублей</w:t>
      </w:r>
      <w:r>
        <w:rPr>
          <w:rFonts w:ascii="Times New Roman" w:eastAsia="Calibri" w:hAnsi="Times New Roman" w:cs="Times New Roman"/>
          <w:sz w:val="28"/>
        </w:rPr>
        <w:t>,</w:t>
      </w:r>
      <w:r w:rsidRPr="001074B1">
        <w:rPr>
          <w:rFonts w:ascii="Times New Roman" w:eastAsia="Calibri" w:hAnsi="Times New Roman" w:cs="Times New Roman"/>
          <w:sz w:val="28"/>
        </w:rPr>
        <w:t xml:space="preserve"> в  2019</w:t>
      </w:r>
      <w:r>
        <w:rPr>
          <w:rFonts w:ascii="Times New Roman" w:eastAsia="Calibri" w:hAnsi="Times New Roman" w:cs="Times New Roman"/>
          <w:sz w:val="28"/>
        </w:rPr>
        <w:t>г.–</w:t>
      </w:r>
      <w:r w:rsidRPr="001074B1">
        <w:rPr>
          <w:rFonts w:ascii="Times New Roman" w:eastAsia="Calibri" w:hAnsi="Times New Roman" w:cs="Times New Roman"/>
          <w:sz w:val="28"/>
        </w:rPr>
        <w:t xml:space="preserve"> 2020гг.  по  100 млн. рублей, в 2021 году – 150 млн. рублей. </w:t>
      </w:r>
      <w:r>
        <w:rPr>
          <w:rFonts w:ascii="Times New Roman" w:eastAsia="Calibri" w:hAnsi="Times New Roman" w:cs="Times New Roman"/>
          <w:sz w:val="28"/>
        </w:rPr>
        <w:t xml:space="preserve">(Всего 360 млн. р.)  </w:t>
      </w:r>
    </w:p>
    <w:p w:rsidR="007F37B2" w:rsidRDefault="007F37B2" w:rsidP="00114AD0">
      <w:pPr>
        <w:pStyle w:val="af7"/>
        <w:tabs>
          <w:tab w:val="left" w:pos="284"/>
        </w:tabs>
        <w:spacing w:before="0" w:beforeAutospacing="0" w:after="0" w:afterAutospacing="0"/>
        <w:ind w:left="567" w:firstLine="708"/>
        <w:jc w:val="both"/>
        <w:rPr>
          <w:rFonts w:ascii="Arial" w:hAnsi="Arial" w:cs="Arial"/>
          <w:color w:val="000000"/>
          <w:sz w:val="22"/>
          <w:szCs w:val="22"/>
        </w:rPr>
      </w:pPr>
      <w:r>
        <w:rPr>
          <w:color w:val="000000"/>
          <w:sz w:val="28"/>
          <w:szCs w:val="28"/>
          <w:shd w:val="clear" w:color="auto" w:fill="FFFFFF"/>
        </w:rPr>
        <w:t>За четыре года на конкурс было подано всего 578 заявок от всех муниципальных районов и городских округов Брянской области на общую сумму (с учетом софинасирования из трех источников) почти 712 млн. рублей.</w:t>
      </w:r>
    </w:p>
    <w:p w:rsidR="009F7F2B" w:rsidRPr="00975EFA" w:rsidRDefault="007F37B2" w:rsidP="00114AD0">
      <w:pPr>
        <w:tabs>
          <w:tab w:val="left" w:pos="284"/>
        </w:tabs>
        <w:spacing w:after="0" w:line="240" w:lineRule="auto"/>
        <w:ind w:left="567"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За 4 года программы прошли конкурсный отбор 373 проекта на сумму 439 млн. </w:t>
      </w:r>
      <w:r w:rsidRPr="00D555D9">
        <w:rPr>
          <w:rFonts w:ascii="Times New Roman" w:eastAsia="Calibri" w:hAnsi="Times New Roman" w:cs="Times New Roman"/>
          <w:sz w:val="28"/>
        </w:rPr>
        <w:t>рублей</w:t>
      </w:r>
      <w:r w:rsidRPr="00D555D9">
        <w:rPr>
          <w:rFonts w:ascii="Times New Roman" w:hAnsi="Times New Roman" w:cs="Times New Roman"/>
          <w:color w:val="000000"/>
          <w:sz w:val="28"/>
          <w:szCs w:val="28"/>
          <w:shd w:val="clear" w:color="auto" w:fill="FFFFFF"/>
        </w:rPr>
        <w:t xml:space="preserve"> (с учетом софинасирования из трех источников</w:t>
      </w:r>
      <w:r>
        <w:rPr>
          <w:color w:val="000000"/>
          <w:sz w:val="28"/>
          <w:szCs w:val="28"/>
          <w:shd w:val="clear" w:color="auto" w:fill="FFFFFF"/>
        </w:rPr>
        <w:t>)</w:t>
      </w:r>
      <w:r w:rsidR="00975EFA">
        <w:rPr>
          <w:rFonts w:ascii="Times New Roman" w:eastAsia="Calibri" w:hAnsi="Times New Roman" w:cs="Times New Roman"/>
          <w:sz w:val="28"/>
        </w:rPr>
        <w:t xml:space="preserve">, в </w:t>
      </w:r>
      <w:r w:rsidR="009F7F2B" w:rsidRPr="009F7F2B">
        <w:rPr>
          <w:rFonts w:ascii="Times New Roman" w:eastAsia="Calibri" w:hAnsi="Times New Roman" w:cs="Times New Roman"/>
          <w:sz w:val="28"/>
          <w:szCs w:val="28"/>
        </w:rPr>
        <w:t>том числе:</w:t>
      </w:r>
    </w:p>
    <w:p w:rsidR="009F7F2B" w:rsidRPr="009F7F2B" w:rsidRDefault="009F7F2B" w:rsidP="00114AD0">
      <w:pPr>
        <w:tabs>
          <w:tab w:val="left" w:pos="284"/>
          <w:tab w:val="left" w:pos="1080"/>
        </w:tabs>
        <w:spacing w:after="0" w:line="240" w:lineRule="auto"/>
        <w:ind w:left="567"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благоустройство мест захоронения</w:t>
      </w:r>
      <w:r w:rsidR="00975EFA">
        <w:rPr>
          <w:rFonts w:ascii="Times New Roman" w:eastAsia="Calibri" w:hAnsi="Times New Roman" w:cs="Times New Roman"/>
          <w:sz w:val="28"/>
          <w:szCs w:val="28"/>
        </w:rPr>
        <w:t>, памятников, обелисков, мемориалов</w:t>
      </w:r>
      <w:r w:rsidRPr="009F7F2B">
        <w:rPr>
          <w:rFonts w:ascii="Times New Roman" w:eastAsia="Calibri" w:hAnsi="Times New Roman" w:cs="Times New Roman"/>
          <w:sz w:val="28"/>
          <w:szCs w:val="28"/>
        </w:rPr>
        <w:t>;</w:t>
      </w:r>
    </w:p>
    <w:p w:rsidR="009F7F2B" w:rsidRPr="009F7F2B" w:rsidRDefault="009F7F2B" w:rsidP="00114AD0">
      <w:pPr>
        <w:tabs>
          <w:tab w:val="left" w:pos="284"/>
          <w:tab w:val="left" w:pos="1080"/>
        </w:tabs>
        <w:spacing w:after="0" w:line="240" w:lineRule="auto"/>
        <w:ind w:left="567"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устройство детских и спортивных площадок;</w:t>
      </w:r>
    </w:p>
    <w:p w:rsidR="009F7F2B" w:rsidRPr="009F7F2B" w:rsidRDefault="009F7F2B" w:rsidP="00114AD0">
      <w:pPr>
        <w:tabs>
          <w:tab w:val="left" w:pos="284"/>
          <w:tab w:val="left" w:pos="1080"/>
        </w:tabs>
        <w:spacing w:after="0" w:line="240" w:lineRule="auto"/>
        <w:ind w:left="567"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благоустройство территорий (скверы, парки, площади);</w:t>
      </w:r>
    </w:p>
    <w:p w:rsidR="009F7F2B" w:rsidRPr="009F7F2B" w:rsidRDefault="009F7F2B"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ремонт уличного освещения;</w:t>
      </w:r>
    </w:p>
    <w:p w:rsidR="009F7F2B" w:rsidRPr="009F7F2B" w:rsidRDefault="009F7F2B"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ремонт объектов водоснабжения и пожарных постов</w:t>
      </w:r>
      <w:r w:rsidR="00975EFA">
        <w:rPr>
          <w:rFonts w:ascii="Times New Roman" w:eastAsia="Calibri" w:hAnsi="Times New Roman" w:cs="Times New Roman"/>
          <w:sz w:val="28"/>
          <w:szCs w:val="28"/>
        </w:rPr>
        <w:t>.</w:t>
      </w:r>
    </w:p>
    <w:p w:rsidR="009F7F2B" w:rsidRPr="009F7F2B" w:rsidRDefault="009F7F2B" w:rsidP="00114AD0">
      <w:pPr>
        <w:tabs>
          <w:tab w:val="left" w:pos="284"/>
        </w:tabs>
        <w:autoSpaceDE w:val="0"/>
        <w:autoSpaceDN w:val="0"/>
        <w:adjustRightInd w:val="0"/>
        <w:spacing w:after="0" w:line="240" w:lineRule="auto"/>
        <w:ind w:left="567" w:firstLine="709"/>
        <w:jc w:val="both"/>
        <w:rPr>
          <w:rFonts w:ascii="Times New Roman" w:eastAsia="Calibri" w:hAnsi="Times New Roman" w:cs="Times New Roman"/>
          <w:sz w:val="28"/>
          <w:szCs w:val="28"/>
        </w:rPr>
      </w:pPr>
    </w:p>
    <w:p w:rsidR="00114AD0" w:rsidRDefault="00114AD0" w:rsidP="00114AD0">
      <w:pPr>
        <w:widowControl w:val="0"/>
        <w:tabs>
          <w:tab w:val="left" w:pos="284"/>
        </w:tabs>
        <w:spacing w:after="0" w:line="240" w:lineRule="auto"/>
        <w:ind w:left="567" w:firstLine="709"/>
        <w:jc w:val="both"/>
        <w:rPr>
          <w:rFonts w:ascii="Times New Roman" w:eastAsia="Calibri" w:hAnsi="Times New Roman" w:cs="Times New Roman"/>
          <w:b/>
          <w:bCs/>
          <w:i/>
          <w:sz w:val="28"/>
          <w:szCs w:val="28"/>
          <w:lang w:eastAsia="ru-RU"/>
        </w:rPr>
      </w:pPr>
    </w:p>
    <w:p w:rsidR="009F7F2B" w:rsidRPr="009F7F2B" w:rsidRDefault="009F7F2B" w:rsidP="00114AD0">
      <w:pPr>
        <w:widowControl w:val="0"/>
        <w:tabs>
          <w:tab w:val="left" w:pos="284"/>
        </w:tabs>
        <w:spacing w:after="0" w:line="240" w:lineRule="auto"/>
        <w:ind w:left="567" w:firstLine="709"/>
        <w:jc w:val="both"/>
        <w:rPr>
          <w:rFonts w:ascii="Times New Roman" w:eastAsia="Calibri" w:hAnsi="Times New Roman" w:cs="Times New Roman"/>
          <w:b/>
          <w:bCs/>
          <w:i/>
          <w:sz w:val="28"/>
          <w:szCs w:val="28"/>
          <w:lang w:eastAsia="ru-RU"/>
        </w:rPr>
      </w:pPr>
      <w:r w:rsidRPr="009F7F2B">
        <w:rPr>
          <w:rFonts w:ascii="Times New Roman" w:eastAsia="Calibri" w:hAnsi="Times New Roman" w:cs="Times New Roman"/>
          <w:b/>
          <w:bCs/>
          <w:i/>
          <w:sz w:val="28"/>
          <w:szCs w:val="28"/>
          <w:lang w:eastAsia="ru-RU"/>
        </w:rPr>
        <w:t xml:space="preserve">Схема софинансирования проектов, реализуемых </w:t>
      </w:r>
      <w:r w:rsidRPr="009F7F2B">
        <w:rPr>
          <w:rFonts w:ascii="Times New Roman" w:eastAsia="Calibri" w:hAnsi="Times New Roman" w:cs="Times New Roman"/>
          <w:b/>
          <w:bCs/>
          <w:i/>
          <w:sz w:val="28"/>
          <w:szCs w:val="28"/>
          <w:lang w:eastAsia="ru-RU"/>
        </w:rPr>
        <w:br/>
        <w:t xml:space="preserve">с применением механизма </w:t>
      </w:r>
      <w:r w:rsidR="00975EFA">
        <w:rPr>
          <w:rFonts w:ascii="Times New Roman" w:eastAsia="Calibri" w:hAnsi="Times New Roman" w:cs="Times New Roman"/>
          <w:b/>
          <w:bCs/>
          <w:i/>
          <w:sz w:val="28"/>
          <w:szCs w:val="28"/>
          <w:lang w:eastAsia="ru-RU"/>
        </w:rPr>
        <w:t>проектов ИБ</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bCs/>
          <w:color w:val="000000"/>
          <w:sz w:val="28"/>
          <w:szCs w:val="28"/>
          <w:shd w:val="clear" w:color="auto" w:fill="FFFFFF"/>
          <w:lang w:eastAsia="ru-RU"/>
        </w:rPr>
      </w:pPr>
      <w:r w:rsidRPr="009F7F2B">
        <w:rPr>
          <w:rFonts w:ascii="Times New Roman" w:eastAsia="Times New Roman" w:hAnsi="Times New Roman" w:cs="Times New Roman"/>
          <w:bCs/>
          <w:color w:val="000000"/>
          <w:sz w:val="28"/>
          <w:szCs w:val="28"/>
          <w:shd w:val="clear" w:color="auto" w:fill="FFFFFF"/>
          <w:lang w:eastAsia="ru-RU"/>
        </w:rPr>
        <w:lastRenderedPageBreak/>
        <w:t xml:space="preserve">В основу финансирования проектов </w:t>
      </w:r>
      <w:r w:rsidR="00975EFA">
        <w:rPr>
          <w:rFonts w:ascii="Times New Roman" w:eastAsia="Times New Roman" w:hAnsi="Times New Roman" w:cs="Times New Roman"/>
          <w:bCs/>
          <w:color w:val="000000"/>
          <w:sz w:val="28"/>
          <w:szCs w:val="28"/>
          <w:shd w:val="clear" w:color="auto" w:fill="FFFFFF"/>
          <w:lang w:eastAsia="ru-RU"/>
        </w:rPr>
        <w:t>ИБ</w:t>
      </w:r>
      <w:r w:rsidRPr="009F7F2B">
        <w:rPr>
          <w:rFonts w:ascii="Times New Roman" w:eastAsia="Times New Roman" w:hAnsi="Times New Roman" w:cs="Times New Roman"/>
          <w:bCs/>
          <w:color w:val="000000"/>
          <w:sz w:val="28"/>
          <w:szCs w:val="28"/>
          <w:shd w:val="clear" w:color="auto" w:fill="FFFFFF"/>
          <w:lang w:eastAsia="ru-RU"/>
        </w:rPr>
        <w:t xml:space="preserve"> заложено </w:t>
      </w:r>
      <w:r w:rsidRPr="009F7F2B">
        <w:rPr>
          <w:rFonts w:ascii="Times New Roman" w:eastAsia="Times New Roman" w:hAnsi="Times New Roman" w:cs="Times New Roman"/>
          <w:bCs/>
          <w:color w:val="000000"/>
          <w:sz w:val="28"/>
          <w:szCs w:val="28"/>
          <w:shd w:val="clear" w:color="auto" w:fill="FFFFFF"/>
          <w:lang w:eastAsia="ru-RU"/>
        </w:rPr>
        <w:br/>
        <w:t xml:space="preserve">их софинансирование за счет денежных средств граждан, местного бюджета,  субсидии из </w:t>
      </w:r>
      <w:r w:rsidR="00975EFA">
        <w:rPr>
          <w:rFonts w:ascii="Times New Roman" w:eastAsia="Times New Roman" w:hAnsi="Times New Roman" w:cs="Times New Roman"/>
          <w:bCs/>
          <w:color w:val="000000"/>
          <w:sz w:val="28"/>
          <w:szCs w:val="28"/>
          <w:shd w:val="clear" w:color="auto" w:fill="FFFFFF"/>
          <w:lang w:eastAsia="ru-RU"/>
        </w:rPr>
        <w:t>областног</w:t>
      </w:r>
      <w:r w:rsidRPr="009F7F2B">
        <w:rPr>
          <w:rFonts w:ascii="Times New Roman" w:eastAsia="Times New Roman" w:hAnsi="Times New Roman" w:cs="Times New Roman"/>
          <w:bCs/>
          <w:color w:val="000000"/>
          <w:sz w:val="28"/>
          <w:szCs w:val="28"/>
          <w:shd w:val="clear" w:color="auto" w:fill="FFFFFF"/>
          <w:lang w:eastAsia="ru-RU"/>
        </w:rPr>
        <w:t xml:space="preserve">о бюджета.  </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В 2021 году были определены следующие объем</w:t>
      </w:r>
      <w:r w:rsidR="00975EFA">
        <w:rPr>
          <w:rFonts w:ascii="Times New Roman" w:eastAsia="Times New Roman" w:hAnsi="Times New Roman" w:cs="Times New Roman"/>
          <w:color w:val="000000"/>
          <w:sz w:val="28"/>
          <w:szCs w:val="28"/>
          <w:shd w:val="clear" w:color="auto" w:fill="FFFFFF"/>
          <w:lang w:eastAsia="ru-RU"/>
        </w:rPr>
        <w:t>ы софинансирования проектов ИБ</w:t>
      </w:r>
      <w:r w:rsidRPr="009F7F2B">
        <w:rPr>
          <w:rFonts w:ascii="Times New Roman" w:eastAsia="Times New Roman" w:hAnsi="Times New Roman" w:cs="Times New Roman"/>
          <w:color w:val="000000"/>
          <w:sz w:val="28"/>
          <w:szCs w:val="28"/>
          <w:shd w:val="clear" w:color="auto" w:fill="FFFFFF"/>
          <w:lang w:eastAsia="ru-RU"/>
        </w:rPr>
        <w:t>:</w:t>
      </w:r>
    </w:p>
    <w:p w:rsidR="009F7F2B" w:rsidRPr="00975EFA" w:rsidRDefault="009F7F2B" w:rsidP="00114AD0">
      <w:pPr>
        <w:pStyle w:val="a4"/>
        <w:tabs>
          <w:tab w:val="left" w:pos="284"/>
        </w:tabs>
        <w:spacing w:after="0" w:line="240" w:lineRule="auto"/>
        <w:ind w:left="567" w:firstLine="709"/>
        <w:jc w:val="both"/>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 xml:space="preserve">местного бюджета - </w:t>
      </w:r>
      <w:r w:rsidR="00975EFA" w:rsidRPr="00975EFA">
        <w:rPr>
          <w:rFonts w:ascii="Times New Roman" w:eastAsia="Times New Roman" w:hAnsi="Times New Roman" w:cs="Times New Roman"/>
          <w:bCs/>
          <w:color w:val="000000"/>
          <w:sz w:val="28"/>
          <w:szCs w:val="28"/>
          <w:shd w:val="clear" w:color="auto" w:fill="FFFFFF"/>
          <w:lang w:eastAsia="ru-RU"/>
        </w:rPr>
        <w:t>в соответствии с постановлением Правительства Брянской области от 18.10.2021 № 436-п.</w:t>
      </w:r>
      <w:r w:rsidRPr="009F7F2B">
        <w:rPr>
          <w:rFonts w:ascii="Times New Roman" w:eastAsia="Times New Roman" w:hAnsi="Times New Roman" w:cs="Times New Roman"/>
          <w:color w:val="000000"/>
          <w:sz w:val="28"/>
          <w:szCs w:val="28"/>
          <w:shd w:val="clear" w:color="auto" w:fill="FFFFFF"/>
          <w:lang w:eastAsia="ru-RU"/>
        </w:rPr>
        <w:t>;</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t xml:space="preserve">населения </w:t>
      </w:r>
      <w:r w:rsidR="00975EFA">
        <w:rPr>
          <w:rFonts w:ascii="Times New Roman" w:eastAsia="Times New Roman" w:hAnsi="Times New Roman" w:cs="Times New Roman"/>
          <w:color w:val="000000"/>
          <w:sz w:val="28"/>
          <w:szCs w:val="28"/>
          <w:shd w:val="clear" w:color="auto" w:fill="FFFFFF"/>
          <w:lang w:eastAsia="ru-RU"/>
        </w:rPr>
        <w:t>–</w:t>
      </w:r>
      <w:r w:rsidRPr="009F7F2B">
        <w:rPr>
          <w:rFonts w:ascii="Times New Roman" w:eastAsia="Times New Roman" w:hAnsi="Times New Roman" w:cs="Times New Roman"/>
          <w:color w:val="000000"/>
          <w:sz w:val="28"/>
          <w:szCs w:val="28"/>
          <w:shd w:val="clear" w:color="auto" w:fill="FFFFFF"/>
          <w:lang w:eastAsia="ru-RU"/>
        </w:rPr>
        <w:t xml:space="preserve"> </w:t>
      </w:r>
      <w:r w:rsidR="00975EFA">
        <w:rPr>
          <w:rFonts w:ascii="Times New Roman" w:eastAsia="Times New Roman" w:hAnsi="Times New Roman" w:cs="Times New Roman"/>
          <w:color w:val="000000"/>
          <w:sz w:val="28"/>
          <w:szCs w:val="28"/>
          <w:shd w:val="clear" w:color="auto" w:fill="FFFFFF"/>
          <w:lang w:eastAsia="ru-RU"/>
        </w:rPr>
        <w:t>от 1% до 3% от стоимости проекта.</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Максимальный размер субсидии на реализацию одного проекта в 2021 году не мог превышать:</w:t>
      </w:r>
    </w:p>
    <w:p w:rsidR="009F7F2B" w:rsidRPr="009F7F2B" w:rsidRDefault="00975EFA"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9F7F2B" w:rsidRPr="009F7F2B">
        <w:rPr>
          <w:rFonts w:ascii="Times New Roman" w:eastAsia="Times New Roman" w:hAnsi="Times New Roman" w:cs="Times New Roman"/>
          <w:color w:val="000000"/>
          <w:sz w:val="28"/>
          <w:szCs w:val="28"/>
          <w:shd w:val="clear" w:color="auto" w:fill="FFFFFF"/>
          <w:lang w:eastAsia="ru-RU"/>
        </w:rPr>
        <w:t xml:space="preserve">00,0 тыс. рублей для населенных пунктов, определенных законами </w:t>
      </w:r>
      <w:r>
        <w:rPr>
          <w:rFonts w:ascii="Times New Roman" w:eastAsia="Times New Roman" w:hAnsi="Times New Roman" w:cs="Times New Roman"/>
          <w:color w:val="000000"/>
          <w:sz w:val="28"/>
          <w:szCs w:val="28"/>
          <w:shd w:val="clear" w:color="auto" w:fill="FFFFFF"/>
          <w:lang w:eastAsia="ru-RU"/>
        </w:rPr>
        <w:t>Брянской области</w:t>
      </w:r>
      <w:r w:rsidR="009F7F2B" w:rsidRPr="009F7F2B">
        <w:rPr>
          <w:rFonts w:ascii="Times New Roman" w:eastAsia="Times New Roman" w:hAnsi="Times New Roman" w:cs="Times New Roman"/>
          <w:color w:val="000000"/>
          <w:sz w:val="28"/>
          <w:szCs w:val="28"/>
          <w:shd w:val="clear" w:color="auto" w:fill="FFFFFF"/>
          <w:lang w:eastAsia="ru-RU"/>
        </w:rPr>
        <w:t xml:space="preserve"> административными центрами муниципальных округов, муниципальных районов</w:t>
      </w:r>
      <w:r>
        <w:rPr>
          <w:rFonts w:ascii="Times New Roman" w:eastAsia="Times New Roman" w:hAnsi="Times New Roman" w:cs="Times New Roman"/>
          <w:color w:val="000000"/>
          <w:sz w:val="28"/>
          <w:szCs w:val="28"/>
          <w:shd w:val="clear" w:color="auto" w:fill="FFFFFF"/>
          <w:lang w:eastAsia="ru-RU"/>
        </w:rPr>
        <w:t xml:space="preserve"> и поселением численностью свыше 5000 тыс. человек</w:t>
      </w:r>
      <w:r w:rsidR="009F7F2B" w:rsidRPr="009F7F2B">
        <w:rPr>
          <w:rFonts w:ascii="Times New Roman" w:eastAsia="Times New Roman" w:hAnsi="Times New Roman" w:cs="Times New Roman"/>
          <w:color w:val="000000"/>
          <w:sz w:val="28"/>
          <w:szCs w:val="28"/>
          <w:shd w:val="clear" w:color="auto" w:fill="FFFFFF"/>
          <w:lang w:eastAsia="ru-RU"/>
        </w:rPr>
        <w:t>;</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1</w:t>
      </w:r>
      <w:r w:rsidR="00975EFA">
        <w:rPr>
          <w:rFonts w:ascii="Times New Roman" w:eastAsia="Times New Roman" w:hAnsi="Times New Roman" w:cs="Times New Roman"/>
          <w:color w:val="000000"/>
          <w:sz w:val="28"/>
          <w:szCs w:val="28"/>
          <w:shd w:val="clear" w:color="auto" w:fill="FFFFFF"/>
          <w:lang w:eastAsia="ru-RU"/>
        </w:rPr>
        <w:t>0</w:t>
      </w:r>
      <w:r w:rsidRPr="009F7F2B">
        <w:rPr>
          <w:rFonts w:ascii="Times New Roman" w:eastAsia="Times New Roman" w:hAnsi="Times New Roman" w:cs="Times New Roman"/>
          <w:color w:val="000000"/>
          <w:sz w:val="28"/>
          <w:szCs w:val="28"/>
          <w:shd w:val="clear" w:color="auto" w:fill="FFFFFF"/>
          <w:lang w:eastAsia="ru-RU"/>
        </w:rPr>
        <w:t>00,0 тыс. рублей для городских и сельских поселений</w:t>
      </w:r>
      <w:r w:rsidR="00975EFA">
        <w:rPr>
          <w:rFonts w:ascii="Times New Roman" w:eastAsia="Times New Roman" w:hAnsi="Times New Roman" w:cs="Times New Roman"/>
          <w:color w:val="000000"/>
          <w:sz w:val="28"/>
          <w:szCs w:val="28"/>
          <w:shd w:val="clear" w:color="auto" w:fill="FFFFFF"/>
          <w:lang w:eastAsia="ru-RU"/>
        </w:rPr>
        <w:t>.</w:t>
      </w:r>
      <w:r w:rsidRPr="009F7F2B">
        <w:rPr>
          <w:rFonts w:ascii="Times New Roman" w:eastAsia="Times New Roman" w:hAnsi="Times New Roman" w:cs="Times New Roman"/>
          <w:color w:val="000000"/>
          <w:sz w:val="28"/>
          <w:szCs w:val="28"/>
          <w:shd w:val="clear" w:color="auto" w:fill="FFFFFF"/>
          <w:lang w:eastAsia="ru-RU"/>
        </w:rPr>
        <w:t xml:space="preserve"> </w:t>
      </w:r>
      <w:r w:rsidRPr="009F7F2B">
        <w:rPr>
          <w:rFonts w:ascii="Times New Roman" w:eastAsia="Times New Roman" w:hAnsi="Times New Roman" w:cs="Times New Roman"/>
          <w:color w:val="000000"/>
          <w:sz w:val="28"/>
          <w:szCs w:val="28"/>
          <w:shd w:val="clear" w:color="auto" w:fill="FFFFFF"/>
          <w:lang w:eastAsia="ru-RU"/>
        </w:rPr>
        <w:br/>
      </w:r>
      <w:r w:rsidR="008A3E89">
        <w:rPr>
          <w:rFonts w:ascii="Times New Roman" w:eastAsia="Times New Roman" w:hAnsi="Times New Roman" w:cs="Times New Roman"/>
          <w:color w:val="000000"/>
          <w:sz w:val="28"/>
          <w:szCs w:val="28"/>
          <w:shd w:val="clear" w:color="auto" w:fill="FFFFFF"/>
          <w:lang w:eastAsia="ru-RU"/>
        </w:rPr>
        <w:t xml:space="preserve">         </w:t>
      </w:r>
      <w:r w:rsidR="00975EFA">
        <w:rPr>
          <w:rFonts w:ascii="Times New Roman" w:eastAsia="Times New Roman" w:hAnsi="Times New Roman" w:cs="Times New Roman"/>
          <w:color w:val="000000"/>
          <w:sz w:val="28"/>
          <w:szCs w:val="28"/>
          <w:shd w:val="clear" w:color="auto" w:fill="FFFFFF"/>
          <w:lang w:eastAsia="ru-RU"/>
        </w:rPr>
        <w:t>Проекты ИБ позволяю</w:t>
      </w:r>
      <w:r w:rsidRPr="009F7F2B">
        <w:rPr>
          <w:rFonts w:ascii="Times New Roman" w:eastAsia="Times New Roman" w:hAnsi="Times New Roman" w:cs="Times New Roman"/>
          <w:color w:val="000000"/>
          <w:sz w:val="28"/>
          <w:szCs w:val="28"/>
          <w:shd w:val="clear" w:color="auto" w:fill="FFFFFF"/>
          <w:lang w:eastAsia="ru-RU"/>
        </w:rPr>
        <w:t xml:space="preserve">т </w:t>
      </w:r>
      <w:r w:rsidRPr="009F7F2B">
        <w:rPr>
          <w:rFonts w:ascii="Times New Roman" w:eastAsia="Calibri" w:hAnsi="Times New Roman" w:cs="Times New Roman"/>
          <w:sz w:val="28"/>
          <w:szCs w:val="28"/>
        </w:rPr>
        <w:t xml:space="preserve">оперативно выявлять и решать наиболее острые социальные проблемы местного уровня, являющиеся реальным приоритетом населения; вовлекать население в решение местных проблем; привлекать для решения этих проблем все доступные имеющиеся местные ресурсы. Поэтому </w:t>
      </w:r>
      <w:r w:rsidRPr="009F7F2B">
        <w:rPr>
          <w:rFonts w:ascii="Times New Roman" w:eastAsia="Calibri" w:hAnsi="Times New Roman" w:cs="Times New Roman"/>
          <w:bCs/>
          <w:sz w:val="28"/>
          <w:szCs w:val="28"/>
        </w:rPr>
        <w:t xml:space="preserve">важной составляющей </w:t>
      </w:r>
      <w:r w:rsidR="00975EFA">
        <w:rPr>
          <w:rFonts w:ascii="Times New Roman" w:eastAsia="Calibri" w:hAnsi="Times New Roman" w:cs="Times New Roman"/>
          <w:bCs/>
          <w:sz w:val="28"/>
          <w:szCs w:val="28"/>
        </w:rPr>
        <w:t>проектов ИБ</w:t>
      </w:r>
      <w:r w:rsidRPr="009F7F2B">
        <w:rPr>
          <w:rFonts w:ascii="Times New Roman" w:eastAsia="Calibri" w:hAnsi="Times New Roman" w:cs="Times New Roman"/>
          <w:bCs/>
          <w:sz w:val="28"/>
          <w:szCs w:val="28"/>
        </w:rPr>
        <w:t xml:space="preserve"> стало обеспечение возможности участия широкого круга граждан в выдвижении идей, обсуждении и выборе проектов. </w:t>
      </w:r>
    </w:p>
    <w:p w:rsidR="009F7F2B" w:rsidRPr="009F7F2B" w:rsidRDefault="009F7F2B" w:rsidP="00114AD0">
      <w:pPr>
        <w:widowControl w:val="0"/>
        <w:tabs>
          <w:tab w:val="left" w:pos="284"/>
        </w:tabs>
        <w:spacing w:after="0" w:line="240" w:lineRule="auto"/>
        <w:ind w:left="567" w:firstLine="709"/>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Формально это закреплено и в условиях Порядка. Так обязательными документами для участия в конкурсном отборе на предоставление субсидии из краевого бюджета проектов </w:t>
      </w:r>
      <w:r w:rsidR="00975EFA">
        <w:rPr>
          <w:rFonts w:ascii="Times New Roman" w:eastAsia="Calibri" w:hAnsi="Times New Roman" w:cs="Times New Roman"/>
          <w:sz w:val="28"/>
          <w:szCs w:val="28"/>
        </w:rPr>
        <w:t>ИБ</w:t>
      </w:r>
      <w:r w:rsidRPr="009F7F2B">
        <w:rPr>
          <w:rFonts w:ascii="Times New Roman" w:eastAsia="Calibri" w:hAnsi="Times New Roman" w:cs="Times New Roman"/>
          <w:sz w:val="28"/>
          <w:szCs w:val="28"/>
        </w:rPr>
        <w:t xml:space="preserve"> в 2021 году являлись: протокол итогового собрания граждан по выбору проекта; документы, подтверждающие </w:t>
      </w:r>
      <w:r w:rsidR="00975EFA">
        <w:rPr>
          <w:rFonts w:ascii="Times New Roman" w:eastAsia="Calibri" w:hAnsi="Times New Roman" w:cs="Times New Roman"/>
          <w:sz w:val="28"/>
          <w:szCs w:val="28"/>
        </w:rPr>
        <w:t>наличие органа ТОС</w:t>
      </w:r>
      <w:r w:rsidRPr="009F7F2B">
        <w:rPr>
          <w:rFonts w:ascii="Times New Roman" w:eastAsia="Calibri" w:hAnsi="Times New Roman" w:cs="Times New Roman"/>
          <w:sz w:val="28"/>
          <w:szCs w:val="28"/>
        </w:rPr>
        <w:t xml:space="preserve">. </w:t>
      </w:r>
    </w:p>
    <w:p w:rsidR="009F7F2B" w:rsidRPr="009F7F2B" w:rsidRDefault="009F7F2B" w:rsidP="00114AD0">
      <w:pPr>
        <w:widowControl w:val="0"/>
        <w:tabs>
          <w:tab w:val="left" w:pos="284"/>
        </w:tabs>
        <w:spacing w:after="0" w:line="240" w:lineRule="auto"/>
        <w:ind w:left="567" w:firstLine="708"/>
        <w:contextualSpacing/>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На итоговом собрании кроме выбора проекта, который будет заявлен на конкурсный отбор на получение субсидии из </w:t>
      </w:r>
      <w:r w:rsidR="00975EFA">
        <w:rPr>
          <w:rFonts w:ascii="Times New Roman" w:eastAsia="Calibri" w:hAnsi="Times New Roman" w:cs="Times New Roman"/>
          <w:sz w:val="28"/>
          <w:szCs w:val="28"/>
        </w:rPr>
        <w:t>областного</w:t>
      </w:r>
      <w:r w:rsidRPr="009F7F2B">
        <w:rPr>
          <w:rFonts w:ascii="Times New Roman" w:eastAsia="Calibri" w:hAnsi="Times New Roman" w:cs="Times New Roman"/>
          <w:sz w:val="28"/>
          <w:szCs w:val="28"/>
        </w:rPr>
        <w:t xml:space="preserve"> бюджета, гражданами обсуждались и утверждались размеры денежного софинансирования каждой из сторон, состав инициативной группы, которая будет непосредственно работать над проектом.</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После определения основных параметров проекта, администрация муниципалитета в тандеме с инициативной группой готовила пакет конкурсной документации, перечень которой утвержден Порядком. </w:t>
      </w:r>
    </w:p>
    <w:p w:rsidR="00975EFA"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Победители конкурсного отбора определялись </w:t>
      </w:r>
      <w:r w:rsidR="00975EFA">
        <w:rPr>
          <w:rFonts w:ascii="Times New Roman" w:eastAsia="Times New Roman" w:hAnsi="Times New Roman" w:cs="Times New Roman"/>
          <w:color w:val="000000"/>
          <w:sz w:val="28"/>
          <w:szCs w:val="28"/>
          <w:shd w:val="clear" w:color="auto" w:fill="FFFFFF"/>
          <w:lang w:eastAsia="ru-RU"/>
        </w:rPr>
        <w:t>Методикой оценки проектов ИБ на заседании конкурсной комиссии.</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b/>
          <w:i/>
          <w:color w:val="000000"/>
          <w:sz w:val="28"/>
          <w:szCs w:val="28"/>
          <w:shd w:val="clear" w:color="auto" w:fill="FFFFFF"/>
          <w:lang w:eastAsia="ru-RU"/>
        </w:rPr>
      </w:pPr>
      <w:r w:rsidRPr="009F7F2B">
        <w:rPr>
          <w:rFonts w:ascii="Times New Roman" w:eastAsia="Times New Roman" w:hAnsi="Times New Roman" w:cs="Times New Roman"/>
          <w:b/>
          <w:i/>
          <w:color w:val="000000"/>
          <w:sz w:val="28"/>
          <w:szCs w:val="28"/>
          <w:shd w:val="clear" w:color="auto" w:fill="FFFFFF"/>
          <w:lang w:eastAsia="ru-RU"/>
        </w:rPr>
        <w:t>Инфраструктура сопровождения</w:t>
      </w:r>
      <w:r w:rsidR="00CF0851">
        <w:rPr>
          <w:rFonts w:ascii="Times New Roman" w:eastAsia="Times New Roman" w:hAnsi="Times New Roman" w:cs="Times New Roman"/>
          <w:b/>
          <w:i/>
          <w:color w:val="000000"/>
          <w:sz w:val="28"/>
          <w:szCs w:val="28"/>
          <w:shd w:val="clear" w:color="auto" w:fill="FFFFFF"/>
          <w:lang w:eastAsia="ru-RU"/>
        </w:rPr>
        <w:t xml:space="preserve"> </w:t>
      </w:r>
      <w:r w:rsidR="00975EFA">
        <w:rPr>
          <w:rFonts w:ascii="Times New Roman" w:eastAsia="Times New Roman" w:hAnsi="Times New Roman" w:cs="Times New Roman"/>
          <w:b/>
          <w:i/>
          <w:color w:val="000000"/>
          <w:sz w:val="28"/>
          <w:szCs w:val="28"/>
          <w:shd w:val="clear" w:color="auto" w:fill="FFFFFF"/>
          <w:lang w:eastAsia="ru-RU"/>
        </w:rPr>
        <w:t>проектов ИБ в Брянской области</w:t>
      </w:r>
      <w:r w:rsidRPr="009F7F2B">
        <w:rPr>
          <w:rFonts w:ascii="Times New Roman" w:eastAsia="Times New Roman" w:hAnsi="Times New Roman" w:cs="Times New Roman"/>
          <w:b/>
          <w:i/>
          <w:color w:val="000000"/>
          <w:sz w:val="28"/>
          <w:szCs w:val="28"/>
          <w:shd w:val="clear" w:color="auto" w:fill="FFFFFF"/>
          <w:lang w:eastAsia="ru-RU"/>
        </w:rPr>
        <w:t xml:space="preserve"> </w:t>
      </w:r>
    </w:p>
    <w:p w:rsidR="009F7F2B" w:rsidRPr="009F7F2B" w:rsidRDefault="009F7F2B"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Цикл реализации </w:t>
      </w:r>
      <w:r w:rsidR="00975EFA">
        <w:rPr>
          <w:rFonts w:ascii="Times New Roman" w:eastAsia="Times New Roman" w:hAnsi="Times New Roman" w:cs="Times New Roman"/>
          <w:color w:val="000000"/>
          <w:sz w:val="28"/>
          <w:szCs w:val="28"/>
          <w:shd w:val="clear" w:color="auto" w:fill="FFFFFF"/>
          <w:lang w:eastAsia="ru-RU"/>
        </w:rPr>
        <w:t xml:space="preserve">проектов ИБ </w:t>
      </w:r>
      <w:r w:rsidRPr="009F7F2B">
        <w:rPr>
          <w:rFonts w:ascii="Times New Roman" w:eastAsia="Times New Roman" w:hAnsi="Times New Roman" w:cs="Times New Roman"/>
          <w:color w:val="000000"/>
          <w:sz w:val="28"/>
          <w:szCs w:val="28"/>
          <w:shd w:val="clear" w:color="auto" w:fill="FFFFFF"/>
          <w:lang w:eastAsia="ru-RU"/>
        </w:rPr>
        <w:t xml:space="preserve">включает в себя следующие этапы: обучение, подготовительная работа, итоговое собрание жителей, подготовка конкурсной заявки и документации, конкурсный отбор, сбор финансового вклада, реализация проекта, открытие объекта, подготовка и сдача отчета. </w:t>
      </w:r>
    </w:p>
    <w:p w:rsidR="009F7F2B" w:rsidRPr="009F7F2B" w:rsidRDefault="009F7F2B" w:rsidP="00114AD0">
      <w:pPr>
        <w:widowControl w:val="0"/>
        <w:tabs>
          <w:tab w:val="left" w:pos="284"/>
        </w:tabs>
        <w:spacing w:after="0" w:line="240" w:lineRule="auto"/>
        <w:ind w:left="567" w:firstLine="709"/>
        <w:contextualSpacing/>
        <w:jc w:val="both"/>
        <w:rPr>
          <w:rFonts w:ascii="Times New Roman" w:eastAsia="Times New Roman" w:hAnsi="Times New Roman" w:cs="Times New Roman"/>
          <w:color w:val="000000"/>
          <w:sz w:val="28"/>
          <w:szCs w:val="28"/>
          <w:shd w:val="clear" w:color="auto" w:fill="FFFFFF"/>
          <w:lang w:eastAsia="ru-RU"/>
        </w:rPr>
      </w:pPr>
      <w:r w:rsidRPr="009F7F2B">
        <w:rPr>
          <w:rFonts w:ascii="Times New Roman" w:eastAsia="Times New Roman" w:hAnsi="Times New Roman" w:cs="Times New Roman"/>
          <w:color w:val="000000"/>
          <w:sz w:val="28"/>
          <w:szCs w:val="28"/>
          <w:shd w:val="clear" w:color="auto" w:fill="FFFFFF"/>
          <w:lang w:eastAsia="ru-RU"/>
        </w:rPr>
        <w:t xml:space="preserve">На каждом этапе сопровождение участников </w:t>
      </w:r>
      <w:r w:rsidR="00CF0851">
        <w:rPr>
          <w:rFonts w:ascii="Times New Roman" w:eastAsia="Times New Roman" w:hAnsi="Times New Roman" w:cs="Times New Roman"/>
          <w:color w:val="000000"/>
          <w:sz w:val="28"/>
          <w:szCs w:val="28"/>
          <w:shd w:val="clear" w:color="auto" w:fill="FFFFFF"/>
          <w:lang w:eastAsia="ru-RU"/>
        </w:rPr>
        <w:t xml:space="preserve">проектов ИБ </w:t>
      </w:r>
      <w:r w:rsidRPr="009F7F2B">
        <w:rPr>
          <w:rFonts w:ascii="Times New Roman" w:eastAsia="Times New Roman" w:hAnsi="Times New Roman" w:cs="Times New Roman"/>
          <w:color w:val="000000"/>
          <w:sz w:val="28"/>
          <w:szCs w:val="28"/>
          <w:shd w:val="clear" w:color="auto" w:fill="FFFFFF"/>
          <w:lang w:eastAsia="ru-RU"/>
        </w:rPr>
        <w:t xml:space="preserve">осуществляет </w:t>
      </w:r>
      <w:r w:rsidR="00CF0851">
        <w:rPr>
          <w:rFonts w:ascii="Times New Roman" w:eastAsia="Times New Roman" w:hAnsi="Times New Roman" w:cs="Times New Roman"/>
          <w:color w:val="000000"/>
          <w:sz w:val="28"/>
          <w:szCs w:val="28"/>
          <w:shd w:val="clear" w:color="auto" w:fill="FFFFFF"/>
          <w:lang w:eastAsia="ru-RU"/>
        </w:rPr>
        <w:t>исполнительная дирекция Совета муниципальных образований Брянской области.</w:t>
      </w:r>
    </w:p>
    <w:p w:rsidR="009F7F2B" w:rsidRPr="009F7F2B" w:rsidRDefault="009F7F2B" w:rsidP="00114AD0">
      <w:pPr>
        <w:widowControl w:val="0"/>
        <w:tabs>
          <w:tab w:val="left" w:pos="284"/>
        </w:tabs>
        <w:spacing w:after="0" w:line="240" w:lineRule="auto"/>
        <w:ind w:left="567" w:firstLine="708"/>
        <w:contextualSpacing/>
        <w:jc w:val="both"/>
        <w:rPr>
          <w:rFonts w:ascii="Times New Roman" w:eastAsia="Calibri" w:hAnsi="Times New Roman" w:cs="Times New Roman"/>
          <w:sz w:val="28"/>
          <w:szCs w:val="28"/>
          <w:lang w:eastAsia="ru-RU"/>
        </w:rPr>
      </w:pPr>
      <w:r w:rsidRPr="009F7F2B">
        <w:rPr>
          <w:rFonts w:ascii="Times New Roman" w:eastAsia="Calibri" w:hAnsi="Times New Roman" w:cs="Times New Roman"/>
          <w:sz w:val="28"/>
          <w:szCs w:val="28"/>
          <w:lang w:eastAsia="ru-RU"/>
        </w:rPr>
        <w:t xml:space="preserve">Следует отметить, что практика </w:t>
      </w:r>
      <w:r w:rsidR="00CF0851">
        <w:rPr>
          <w:rFonts w:ascii="Times New Roman" w:eastAsia="Calibri" w:hAnsi="Times New Roman" w:cs="Times New Roman"/>
          <w:sz w:val="28"/>
          <w:szCs w:val="28"/>
          <w:lang w:eastAsia="ru-RU"/>
        </w:rPr>
        <w:t>ИБ Брянской области</w:t>
      </w:r>
      <w:r w:rsidRPr="009F7F2B">
        <w:rPr>
          <w:rFonts w:ascii="Times New Roman" w:eastAsia="Calibri" w:hAnsi="Times New Roman" w:cs="Times New Roman"/>
          <w:sz w:val="28"/>
          <w:szCs w:val="28"/>
          <w:lang w:eastAsia="ru-RU"/>
        </w:rPr>
        <w:t xml:space="preserve"> в 2021 году вошла в число лучших практик развития инициативного бюджетирования в субъектах Российской Федерации. </w:t>
      </w:r>
    </w:p>
    <w:p w:rsidR="009F7F2B" w:rsidRPr="009F7F2B" w:rsidRDefault="009F7F2B" w:rsidP="00114AD0">
      <w:pPr>
        <w:tabs>
          <w:tab w:val="left" w:pos="284"/>
        </w:tabs>
        <w:autoSpaceDE w:val="0"/>
        <w:autoSpaceDN w:val="0"/>
        <w:adjustRightInd w:val="0"/>
        <w:spacing w:after="0" w:line="240" w:lineRule="auto"/>
        <w:ind w:left="567" w:firstLine="708"/>
        <w:contextualSpacing/>
        <w:jc w:val="both"/>
        <w:rPr>
          <w:rFonts w:ascii="Times New Roman" w:eastAsia="Calibri" w:hAnsi="Times New Roman" w:cs="Times New Roman"/>
          <w:b/>
          <w:i/>
          <w:sz w:val="28"/>
          <w:szCs w:val="28"/>
        </w:rPr>
      </w:pPr>
      <w:r w:rsidRPr="009F7F2B">
        <w:rPr>
          <w:rFonts w:ascii="Times New Roman" w:eastAsia="Calibri" w:hAnsi="Times New Roman" w:cs="Times New Roman"/>
          <w:b/>
          <w:i/>
          <w:sz w:val="28"/>
          <w:szCs w:val="28"/>
        </w:rPr>
        <w:t>Некоторые примеры реализованных проектов</w:t>
      </w:r>
      <w:r w:rsidR="005C1E9C">
        <w:rPr>
          <w:rFonts w:ascii="Times New Roman" w:eastAsia="Calibri" w:hAnsi="Times New Roman" w:cs="Times New Roman"/>
          <w:b/>
          <w:i/>
          <w:sz w:val="28"/>
          <w:szCs w:val="28"/>
        </w:rPr>
        <w:t xml:space="preserve"> ИБ </w:t>
      </w:r>
      <w:r w:rsidRPr="009F7F2B">
        <w:rPr>
          <w:rFonts w:ascii="Times New Roman" w:eastAsia="Calibri" w:hAnsi="Times New Roman" w:cs="Times New Roman"/>
          <w:b/>
          <w:i/>
          <w:sz w:val="28"/>
          <w:szCs w:val="28"/>
        </w:rPr>
        <w:t xml:space="preserve"> в 2021 году</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lastRenderedPageBreak/>
        <w:t>В 2021 году реализовано 157 проектов. Из них детские и спортивные площадки – 48 ( всего 88), скверы, парки, площади – 18 (57), территории школ и ДК – 7(12), но больше всего памятники, обелиски, захоронения – 78 (198).</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Самый яркий пример - в Клинцовском Районе, там есть своя  «Хатынь»… Это пронзительное пропитанное болью место, находится в окрестностях города Клинцы и называется Речечка, названное по имени стоявшей здесь и уничтоженной фашистами деревни.</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Здесь при невыясненных обстоятельствах погиб немецкий офицер, в результате чего 23 сентября 1943 года все жители деревни (за исключением двух чудом уцелевших человек) были согнаны в сарай, заперты и сожжены заживо. Всего 71 житель, старики, женщины и дети (14 человек). Все мирные жители…</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Мемориальный комплекс появился здесь лишь в 1985 году, создан он был руками народа, за народные же деньги. За последние 2 года, благодаря областной программе Инициативного бюджетирования неравнодушные граждане восстановили мемориал. Наверное нет смысла здесь описывать, что чувствуешь когда, проходишь вдоль бывших улиц деревни, вдоль обозначенных пустыми проемами домов, вчитываясь в имена на плитах, в возраст погибших людей… Чтобы это понять здесь нужно оказаться! Теперь наша молодежь совершает экскурсионн</w:t>
      </w:r>
      <w:r w:rsidR="008A3E89">
        <w:rPr>
          <w:rFonts w:ascii="Times New Roman" w:eastAsia="Times New Roman" w:hAnsi="Times New Roman" w:cs="Times New Roman"/>
          <w:color w:val="000000"/>
          <w:sz w:val="28"/>
          <w:szCs w:val="28"/>
          <w:shd w:val="clear" w:color="auto" w:fill="FFFFFF"/>
          <w:lang w:eastAsia="ru-RU"/>
        </w:rPr>
        <w:t xml:space="preserve">ые поездки на мемориал. </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 xml:space="preserve">К примеру, в Красной Горе в прошлом году по инициативе горожан был установлен памятник ликвидаторам аварии на Чернобыльской АЭС и облагорожена прилегающая территория. В этом году Реконструированы 2 сквера в поселке Локоть – сквер Памяти ликвидаторов Чернобыльской АЭС и сквера Мира. Была обновлена территория и у захоронения 300 советских воинов, погибших за освобождение Суража в 1943 году, и в п. Климово памятникам воинам – освободителям. Реконструирован обелиска боевой славы в Погаре. Памятник Герою Советского союза А. Возлюкову, который находится рядом со школой. Буквально в прошлом году был отремонтирован памятник трем Героям Советского Союза, установленный рядом с одним из городских лицеев. И это здорово, когда дети видят такую работу. </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 xml:space="preserve"> В Погаре отремонтированы 25 памятников. Существенно обновился отремонтирован обелиск в Климово. Благоустройство с софинансированием из местного бюджета обошлось в 2 миллионов рублей.</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 xml:space="preserve">В областном центре появились современные детские площадки в поселке Наркомзем, возле ДК в поселке Радица-Крыловка, на территории ТОСов «Зеленый бор», «Искорка», «Бежичи», «Малое Кузьмино», «Славянский», «Левобережный» г. Брянска, «Победа» г. Почепа,  парке культуры и отдыха Фокинского района и в поселке Белые Берега. Всего за время программы в </w:t>
      </w:r>
      <w:r>
        <w:rPr>
          <w:rFonts w:ascii="Times New Roman" w:eastAsia="Times New Roman" w:hAnsi="Times New Roman" w:cs="Times New Roman"/>
          <w:color w:val="000000"/>
          <w:sz w:val="28"/>
          <w:szCs w:val="28"/>
          <w:shd w:val="clear" w:color="auto" w:fill="FFFFFF"/>
          <w:lang w:eastAsia="ru-RU"/>
        </w:rPr>
        <w:t>деревнях и селах 88 площадок.</w:t>
      </w:r>
      <w:r w:rsidRPr="00CF0851">
        <w:rPr>
          <w:rFonts w:ascii="Times New Roman" w:eastAsia="Times New Roman" w:hAnsi="Times New Roman" w:cs="Times New Roman"/>
          <w:color w:val="000000"/>
          <w:sz w:val="28"/>
          <w:szCs w:val="28"/>
          <w:shd w:val="clear" w:color="auto" w:fill="FFFFFF"/>
          <w:lang w:eastAsia="ru-RU"/>
        </w:rPr>
        <w:t xml:space="preserve"> Отбирались такие места, где очень большое количество детей и нет поблизости подходящих для них развлечений. Появились «тропы здоровья» на Карачиже, в Трубчевске, Жуковке и зеленая зона на улице Романа Брянского. Этот микрорайон очень сильно застроен, и местным жителям не хватало скверов для того, чтобы выйти с детьми и погулять неподалеку от дома.</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 xml:space="preserve">По примеру «Белого колодца» был благоустроен родник в 10-м микрорайоне Бежицы. Здесь сделали удобные спуски к источнику и купель. А в </w:t>
      </w:r>
      <w:r w:rsidRPr="00CF0851">
        <w:rPr>
          <w:rFonts w:ascii="Times New Roman" w:eastAsia="Times New Roman" w:hAnsi="Times New Roman" w:cs="Times New Roman"/>
          <w:color w:val="000000"/>
          <w:sz w:val="28"/>
          <w:szCs w:val="28"/>
          <w:shd w:val="clear" w:color="auto" w:fill="FFFFFF"/>
          <w:lang w:eastAsia="ru-RU"/>
        </w:rPr>
        <w:lastRenderedPageBreak/>
        <w:t>деревне Алень Клетнянского района члены ТОСа добились реконструкции сквера «Аленький цветочек», расположенного возле памятника погибшим воинам-землякам.</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 xml:space="preserve">Все  основные проекты инициативного бюджетирования, как правило, предусматривают  благоустройство локальных общественных территорий.  В перечень входят  новые детские, игровые, спортивные площадки. Кроме того, были обновлены стадионы,  пляжи, скверы, территории отдыха. В Супонево  по благоустройству реализовано 7 проектов. Очень красиво получилось. Все старались и жители и администрация поселения.  Каждый год с. Медведово подает проекты, все поселение преобразилось, а также территории отдыха с. Киваи  Медведовского СП. Здесь появились новые светильники и скамейки, уложена тротуарная плитка. Заканчивается проект «Сквер Школьный» в Почепе. Кстати, молодое поколение не остается в стороне и тоже подключается к новым практикам. В 2019 году автором одного из проектов стала ученица 10 класса, которая инициировала создание в городе  скейт-парка в г. Брянске. Теперь скейт-парк есть и в Жуковке. </w:t>
      </w:r>
    </w:p>
    <w:p w:rsidR="00CF0851" w:rsidRPr="00CF0851" w:rsidRDefault="00CF0851" w:rsidP="00114AD0">
      <w:pPr>
        <w:widowControl w:val="0"/>
        <w:tabs>
          <w:tab w:val="left" w:pos="284"/>
        </w:tabs>
        <w:spacing w:after="0" w:line="240" w:lineRule="auto"/>
        <w:ind w:left="567" w:firstLine="709"/>
        <w:jc w:val="both"/>
        <w:rPr>
          <w:rFonts w:ascii="Times New Roman" w:eastAsia="Times New Roman" w:hAnsi="Times New Roman" w:cs="Times New Roman"/>
          <w:color w:val="000000"/>
          <w:sz w:val="28"/>
          <w:szCs w:val="28"/>
          <w:shd w:val="clear" w:color="auto" w:fill="FFFFFF"/>
          <w:lang w:eastAsia="ru-RU"/>
        </w:rPr>
      </w:pPr>
      <w:r w:rsidRPr="00CF0851">
        <w:rPr>
          <w:rFonts w:ascii="Times New Roman" w:eastAsia="Times New Roman" w:hAnsi="Times New Roman" w:cs="Times New Roman"/>
          <w:color w:val="000000"/>
          <w:sz w:val="28"/>
          <w:szCs w:val="28"/>
          <w:shd w:val="clear" w:color="auto" w:fill="FFFFFF"/>
          <w:lang w:eastAsia="ru-RU"/>
        </w:rPr>
        <w:t>Интерес к программе инициатив</w:t>
      </w:r>
      <w:r w:rsidR="008A3E89">
        <w:rPr>
          <w:rFonts w:ascii="Times New Roman" w:eastAsia="Times New Roman" w:hAnsi="Times New Roman" w:cs="Times New Roman"/>
          <w:color w:val="000000"/>
          <w:sz w:val="28"/>
          <w:szCs w:val="28"/>
          <w:shd w:val="clear" w:color="auto" w:fill="FFFFFF"/>
          <w:lang w:eastAsia="ru-RU"/>
        </w:rPr>
        <w:t>ного бюджетирования не спадает. С</w:t>
      </w:r>
      <w:r w:rsidRPr="00CF0851">
        <w:rPr>
          <w:rFonts w:ascii="Times New Roman" w:eastAsia="Times New Roman" w:hAnsi="Times New Roman" w:cs="Times New Roman"/>
          <w:color w:val="000000"/>
          <w:sz w:val="28"/>
          <w:szCs w:val="28"/>
          <w:shd w:val="clear" w:color="auto" w:fill="FFFFFF"/>
          <w:lang w:eastAsia="ru-RU"/>
        </w:rPr>
        <w:t xml:space="preserve">ейчас Брянский городской Совет народных депутатов рассматривает вопрос о формировании программы инициативного бюджетирования на муниципальном уровне, финансирование которой будет производиться из городского бюджета. </w:t>
      </w:r>
    </w:p>
    <w:p w:rsidR="00CF0851" w:rsidRDefault="00CF0851"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6B51B4" w:rsidRPr="009F7F2B" w:rsidRDefault="00254DE3"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bookmarkStart w:id="56" w:name="_Toc114131554"/>
      <w:r w:rsidRPr="009F7F2B">
        <w:rPr>
          <w:rFonts w:ascii="Times New Roman" w:hAnsi="Times New Roman" w:cs="Times New Roman"/>
          <w:b/>
          <w:sz w:val="28"/>
          <w:szCs w:val="28"/>
        </w:rPr>
        <w:t>9</w:t>
      </w:r>
      <w:r w:rsidR="006B51B4" w:rsidRPr="009F7F2B">
        <w:rPr>
          <w:rFonts w:ascii="Times New Roman" w:hAnsi="Times New Roman" w:cs="Times New Roman"/>
          <w:b/>
          <w:sz w:val="28"/>
          <w:szCs w:val="28"/>
        </w:rPr>
        <w:t>.2. Поддержка и развитие ТОС</w:t>
      </w:r>
      <w:bookmarkEnd w:id="56"/>
    </w:p>
    <w:p w:rsidR="003C5A03" w:rsidRDefault="003C5A03" w:rsidP="00114AD0">
      <w:pPr>
        <w:pStyle w:val="a4"/>
        <w:tabs>
          <w:tab w:val="left" w:pos="284"/>
        </w:tabs>
        <w:spacing w:after="0" w:line="240" w:lineRule="auto"/>
        <w:ind w:left="567" w:firstLine="709"/>
        <w:jc w:val="both"/>
        <w:rPr>
          <w:rFonts w:ascii="Times New Roman" w:hAnsi="Times New Roman" w:cs="Times New Roman"/>
          <w:b/>
          <w:sz w:val="28"/>
          <w:szCs w:val="28"/>
          <w:highlight w:val="yellow"/>
        </w:rPr>
      </w:pPr>
    </w:p>
    <w:p w:rsidR="009F7F2B" w:rsidRPr="009F7F2B" w:rsidRDefault="009F7F2B" w:rsidP="00114AD0">
      <w:pPr>
        <w:shd w:val="clear" w:color="auto" w:fill="FFFFFF"/>
        <w:tabs>
          <w:tab w:val="left" w:pos="284"/>
          <w:tab w:val="left" w:pos="993"/>
        </w:tabs>
        <w:spacing w:after="0" w:line="240" w:lineRule="auto"/>
        <w:ind w:left="567"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Советом муниципальных образований </w:t>
      </w:r>
      <w:r w:rsidR="00CF0851">
        <w:rPr>
          <w:rFonts w:ascii="Times New Roman" w:eastAsia="Calibri" w:hAnsi="Times New Roman" w:cs="Times New Roman"/>
          <w:sz w:val="28"/>
          <w:szCs w:val="28"/>
        </w:rPr>
        <w:t>Брянской области</w:t>
      </w:r>
      <w:r w:rsidRPr="009F7F2B">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br/>
        <w:t xml:space="preserve">в соответствии с решением </w:t>
      </w:r>
      <w:r w:rsidR="00CF0851">
        <w:rPr>
          <w:rFonts w:ascii="Times New Roman" w:eastAsia="Calibri" w:hAnsi="Times New Roman" w:cs="Times New Roman"/>
          <w:sz w:val="28"/>
          <w:szCs w:val="28"/>
          <w:lang w:val="en-US"/>
        </w:rPr>
        <w:t>VI</w:t>
      </w:r>
      <w:r w:rsidR="00CF0851">
        <w:rPr>
          <w:rFonts w:ascii="Times New Roman" w:eastAsia="Calibri" w:hAnsi="Times New Roman" w:cs="Times New Roman"/>
          <w:sz w:val="28"/>
          <w:szCs w:val="28"/>
        </w:rPr>
        <w:t xml:space="preserve"> съезда от 18.02.2021</w:t>
      </w:r>
      <w:r w:rsidRPr="009F7F2B">
        <w:rPr>
          <w:rFonts w:ascii="Times New Roman" w:eastAsia="Calibri" w:hAnsi="Times New Roman" w:cs="Times New Roman"/>
          <w:sz w:val="28"/>
          <w:szCs w:val="28"/>
        </w:rPr>
        <w:t xml:space="preserve"> г. органам местного самоуправления рекомендовано продолжить работу по поддержке общественных инициатив, направленную на развитие территориального общественного самоуправления и общественного участия в реализации национальных проектов, программах формирования комфортной городской среды, инициативного бюджетирования, содействовать более активному вовлечению граждан в процесс обсуждения</w:t>
      </w:r>
      <w:r w:rsidR="00CF0851" w:rsidRPr="00CF0851">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и принятия решений. </w:t>
      </w:r>
    </w:p>
    <w:p w:rsidR="00BB4AF8" w:rsidRDefault="009F7F2B" w:rsidP="00114AD0">
      <w:pPr>
        <w:tabs>
          <w:tab w:val="left" w:pos="284"/>
        </w:tabs>
        <w:spacing w:after="0" w:line="240" w:lineRule="auto"/>
        <w:ind w:left="567" w:firstLine="709"/>
        <w:jc w:val="both"/>
        <w:rPr>
          <w:rFonts w:ascii="Times New Roman" w:eastAsia="Times New Roman" w:hAnsi="Times New Roman" w:cs="Times New Roman"/>
          <w:bCs/>
          <w:sz w:val="28"/>
          <w:szCs w:val="28"/>
          <w:lang w:eastAsia="ru-RU"/>
        </w:rPr>
      </w:pPr>
      <w:r w:rsidRPr="009F7F2B">
        <w:rPr>
          <w:rFonts w:ascii="Times New Roman" w:eastAsia="Calibri" w:hAnsi="Times New Roman" w:cs="Times New Roman"/>
          <w:sz w:val="28"/>
          <w:szCs w:val="28"/>
        </w:rPr>
        <w:t xml:space="preserve">В течение 2021 года </w:t>
      </w:r>
      <w:r w:rsidR="00CF0851">
        <w:rPr>
          <w:rFonts w:ascii="Times New Roman" w:eastAsia="Times New Roman" w:hAnsi="Times New Roman" w:cs="Times New Roman"/>
          <w:bCs/>
          <w:sz w:val="28"/>
          <w:szCs w:val="28"/>
          <w:lang w:eastAsia="ru-RU"/>
        </w:rPr>
        <w:t>в муниципалитетах области ш</w:t>
      </w:r>
      <w:r w:rsidRPr="009F7F2B">
        <w:rPr>
          <w:rFonts w:ascii="Times New Roman" w:eastAsia="Times New Roman" w:hAnsi="Times New Roman" w:cs="Times New Roman"/>
          <w:bCs/>
          <w:sz w:val="28"/>
          <w:szCs w:val="28"/>
          <w:lang w:eastAsia="ru-RU"/>
        </w:rPr>
        <w:t xml:space="preserve">ла активная работа </w:t>
      </w:r>
      <w:r w:rsidRPr="009F7F2B">
        <w:rPr>
          <w:rFonts w:ascii="Times New Roman" w:eastAsia="Times New Roman" w:hAnsi="Times New Roman" w:cs="Times New Roman"/>
          <w:bCs/>
          <w:sz w:val="28"/>
          <w:szCs w:val="28"/>
          <w:lang w:eastAsia="ru-RU"/>
        </w:rPr>
        <w:br/>
        <w:t>по созданию и поддержке органов ТОС на территории муниципальных образований: оказывалась индивидуальная консультативная помощь</w:t>
      </w:r>
      <w:r w:rsidR="008A3E89">
        <w:rPr>
          <w:rFonts w:ascii="Times New Roman" w:eastAsia="Times New Roman" w:hAnsi="Times New Roman" w:cs="Times New Roman"/>
          <w:bCs/>
          <w:sz w:val="28"/>
          <w:szCs w:val="28"/>
          <w:lang w:eastAsia="ru-RU"/>
        </w:rPr>
        <w:t xml:space="preserve"> </w:t>
      </w:r>
      <w:r w:rsidRPr="009F7F2B">
        <w:rPr>
          <w:rFonts w:ascii="Times New Roman" w:eastAsia="Times New Roman" w:hAnsi="Times New Roman" w:cs="Times New Roman"/>
          <w:bCs/>
          <w:sz w:val="28"/>
          <w:szCs w:val="28"/>
          <w:lang w:eastAsia="ru-RU"/>
        </w:rPr>
        <w:t xml:space="preserve">по созданию ТОС, использовались официальные сайты муниципальных администраций для оказания информационной поддержки, проводились семинары в режиме онлайн. Была активизирована разъяснительная работа среди населения о целях и задачах ТОС. </w:t>
      </w:r>
    </w:p>
    <w:p w:rsidR="009F7F2B" w:rsidRPr="009F7F2B" w:rsidRDefault="009F7F2B" w:rsidP="00114AD0">
      <w:pPr>
        <w:tabs>
          <w:tab w:val="left" w:pos="284"/>
        </w:tabs>
        <w:spacing w:after="0" w:line="240" w:lineRule="auto"/>
        <w:ind w:left="567"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Усилия органов местного самоуправления в направлении поддержки и развития ТОС положительно сказались на динамике количества органов ТОС на территориях муниципальных образований (прирост ТОС по отношению </w:t>
      </w:r>
      <w:r w:rsidR="00BB4AF8">
        <w:rPr>
          <w:rFonts w:ascii="Times New Roman" w:eastAsia="Times New Roman" w:hAnsi="Times New Roman" w:cs="Times New Roman"/>
          <w:bCs/>
          <w:sz w:val="28"/>
          <w:szCs w:val="28"/>
          <w:lang w:eastAsia="ru-RU"/>
        </w:rPr>
        <w:br/>
      </w:r>
      <w:r w:rsidR="00CF0851">
        <w:rPr>
          <w:rFonts w:ascii="Times New Roman" w:eastAsia="Times New Roman" w:hAnsi="Times New Roman" w:cs="Times New Roman"/>
          <w:bCs/>
          <w:sz w:val="28"/>
          <w:szCs w:val="28"/>
          <w:lang w:eastAsia="ru-RU"/>
        </w:rPr>
        <w:t>к 2020 году – 5</w:t>
      </w:r>
      <w:r w:rsidRPr="009F7F2B">
        <w:rPr>
          <w:rFonts w:ascii="Times New Roman" w:eastAsia="Times New Roman" w:hAnsi="Times New Roman" w:cs="Times New Roman"/>
          <w:bCs/>
          <w:sz w:val="28"/>
          <w:szCs w:val="28"/>
          <w:lang w:eastAsia="ru-RU"/>
        </w:rPr>
        <w:t xml:space="preserve">%). </w:t>
      </w:r>
    </w:p>
    <w:p w:rsidR="009F7F2B" w:rsidRPr="009F7F2B" w:rsidRDefault="009F7F2B" w:rsidP="00114AD0">
      <w:pPr>
        <w:tabs>
          <w:tab w:val="left" w:pos="284"/>
        </w:tabs>
        <w:spacing w:after="0" w:line="240" w:lineRule="auto"/>
        <w:ind w:left="567"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 xml:space="preserve">Итого </w:t>
      </w:r>
      <w:r w:rsidR="00CF0851">
        <w:rPr>
          <w:rFonts w:ascii="Times New Roman" w:eastAsia="Times New Roman" w:hAnsi="Times New Roman" w:cs="Times New Roman"/>
          <w:bCs/>
          <w:sz w:val="28"/>
          <w:szCs w:val="28"/>
          <w:lang w:eastAsia="ru-RU"/>
        </w:rPr>
        <w:t xml:space="preserve">в Брянской области 568 </w:t>
      </w:r>
      <w:r w:rsidR="00BB4AF8">
        <w:rPr>
          <w:rFonts w:ascii="Times New Roman" w:eastAsia="Times New Roman" w:hAnsi="Times New Roman" w:cs="Times New Roman"/>
          <w:bCs/>
          <w:sz w:val="28"/>
          <w:szCs w:val="28"/>
          <w:lang w:eastAsia="ru-RU"/>
        </w:rPr>
        <w:t>ТОС</w:t>
      </w:r>
      <w:r w:rsidRPr="009F7F2B">
        <w:rPr>
          <w:rFonts w:ascii="Times New Roman" w:eastAsia="Times New Roman" w:hAnsi="Times New Roman" w:cs="Times New Roman"/>
          <w:bCs/>
          <w:sz w:val="28"/>
          <w:szCs w:val="28"/>
          <w:lang w:eastAsia="ru-RU"/>
        </w:rPr>
        <w:t xml:space="preserve">. </w:t>
      </w:r>
    </w:p>
    <w:p w:rsidR="009F7F2B" w:rsidRPr="009F7F2B" w:rsidRDefault="00CF0851" w:rsidP="00114AD0">
      <w:pPr>
        <w:tabs>
          <w:tab w:val="left" w:pos="284"/>
        </w:tabs>
        <w:spacing w:after="0" w:line="240" w:lineRule="auto"/>
        <w:ind w:left="567"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9F7F2B" w:rsidRPr="009F7F2B">
        <w:rPr>
          <w:rFonts w:ascii="Times New Roman" w:eastAsia="Times New Roman" w:hAnsi="Times New Roman" w:cs="Times New Roman"/>
          <w:bCs/>
          <w:sz w:val="28"/>
          <w:szCs w:val="28"/>
          <w:lang w:eastAsia="ru-RU"/>
        </w:rPr>
        <w:t xml:space="preserve"> муниципальных образованиях приняты муниципальные нормативные акты, согласно которым ТОСы принимают участие в реализации проектов с применением механизмов инициативного бюджетирования. </w:t>
      </w:r>
    </w:p>
    <w:p w:rsidR="009F7F2B" w:rsidRPr="009F7F2B" w:rsidRDefault="009F7F2B" w:rsidP="00114AD0">
      <w:pPr>
        <w:tabs>
          <w:tab w:val="left" w:pos="284"/>
        </w:tabs>
        <w:spacing w:after="0" w:line="240" w:lineRule="auto"/>
        <w:ind w:left="567" w:firstLine="709"/>
        <w:jc w:val="both"/>
        <w:rPr>
          <w:rFonts w:ascii="Times New Roman" w:eastAsia="Calibri" w:hAnsi="Times New Roman" w:cs="Times New Roman"/>
          <w:sz w:val="28"/>
          <w:szCs w:val="28"/>
        </w:rPr>
      </w:pPr>
      <w:r w:rsidRPr="009F7F2B">
        <w:rPr>
          <w:rFonts w:ascii="Times New Roman" w:eastAsia="Times New Roman" w:hAnsi="Times New Roman" w:cs="Times New Roman"/>
          <w:bCs/>
          <w:sz w:val="28"/>
          <w:szCs w:val="28"/>
          <w:lang w:eastAsia="ru-RU"/>
        </w:rPr>
        <w:lastRenderedPageBreak/>
        <w:t xml:space="preserve">В соответствии с частью 11 статьи 27 Федерального закона № 131-ФЗ </w:t>
      </w:r>
      <w:r w:rsidRPr="009F7F2B">
        <w:rPr>
          <w:rFonts w:ascii="Times New Roman" w:eastAsia="Times New Roman" w:hAnsi="Times New Roman" w:cs="Times New Roman"/>
          <w:bCs/>
          <w:sz w:val="28"/>
          <w:szCs w:val="28"/>
          <w:lang w:eastAsia="ru-RU"/>
        </w:rPr>
        <w:br/>
        <w:t xml:space="preserve">в уставах всех муниципальных образований </w:t>
      </w:r>
      <w:r w:rsidR="00612BB5">
        <w:rPr>
          <w:rFonts w:ascii="Times New Roman" w:eastAsia="Times New Roman" w:hAnsi="Times New Roman" w:cs="Times New Roman"/>
          <w:bCs/>
          <w:sz w:val="28"/>
          <w:szCs w:val="28"/>
          <w:lang w:eastAsia="ru-RU"/>
        </w:rPr>
        <w:t>области</w:t>
      </w:r>
      <w:r w:rsidRPr="009F7F2B">
        <w:rPr>
          <w:rFonts w:ascii="Times New Roman" w:eastAsia="Times New Roman" w:hAnsi="Times New Roman" w:cs="Times New Roman"/>
          <w:bCs/>
          <w:sz w:val="28"/>
          <w:szCs w:val="28"/>
          <w:lang w:eastAsia="ru-RU"/>
        </w:rPr>
        <w:t xml:space="preserve"> предусмотрен порядок организации и осуществления территориального общественного самоуправления. Органами местного самоуправления </w:t>
      </w:r>
      <w:r w:rsidRPr="009F7F2B">
        <w:rPr>
          <w:rFonts w:ascii="Times New Roman" w:eastAsia="Calibri" w:hAnsi="Times New Roman" w:cs="Times New Roman"/>
          <w:sz w:val="28"/>
          <w:szCs w:val="28"/>
        </w:rPr>
        <w:t>утверждены Положения о ТОС на территории муниципального образования, утверждены порядок учета зарегистрированных Уставов ТОС и порядок выдачи свидетельств о регистрации Уставов ТОС на территории муниципального образования.</w:t>
      </w:r>
    </w:p>
    <w:p w:rsidR="00CF0851" w:rsidRDefault="009F7F2B" w:rsidP="00114AD0">
      <w:pPr>
        <w:tabs>
          <w:tab w:val="left" w:pos="284"/>
        </w:tabs>
        <w:spacing w:after="0" w:line="240" w:lineRule="auto"/>
        <w:ind w:left="567"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Сумма средств, выделенных из бюджета муниципального образования на поддержку ТОС в 2021 году </w:t>
      </w:r>
      <w:r w:rsidR="00CF0851">
        <w:rPr>
          <w:rFonts w:ascii="Times New Roman" w:eastAsia="Calibri" w:hAnsi="Times New Roman" w:cs="Times New Roman"/>
          <w:sz w:val="28"/>
          <w:szCs w:val="28"/>
        </w:rPr>
        <w:t xml:space="preserve">в городе Брянске </w:t>
      </w:r>
      <w:r w:rsidRPr="009F7F2B">
        <w:rPr>
          <w:rFonts w:ascii="Times New Roman" w:eastAsia="Calibri" w:hAnsi="Times New Roman" w:cs="Times New Roman"/>
          <w:sz w:val="28"/>
          <w:szCs w:val="28"/>
        </w:rPr>
        <w:t>составила 1</w:t>
      </w:r>
      <w:r w:rsidR="008E2824">
        <w:rPr>
          <w:rFonts w:ascii="Times New Roman" w:eastAsia="Calibri" w:hAnsi="Times New Roman" w:cs="Times New Roman"/>
          <w:sz w:val="28"/>
          <w:szCs w:val="28"/>
        </w:rPr>
        <w:t xml:space="preserve"> </w:t>
      </w:r>
      <w:r w:rsidR="00CF0851">
        <w:rPr>
          <w:rFonts w:ascii="Times New Roman" w:eastAsia="Calibri" w:hAnsi="Times New Roman" w:cs="Times New Roman"/>
          <w:sz w:val="28"/>
          <w:szCs w:val="28"/>
        </w:rPr>
        <w:t>000</w:t>
      </w:r>
      <w:r w:rsidR="005C1E9C">
        <w:rPr>
          <w:rFonts w:ascii="Times New Roman" w:eastAsia="Calibri" w:hAnsi="Times New Roman" w:cs="Times New Roman"/>
          <w:sz w:val="28"/>
          <w:szCs w:val="28"/>
        </w:rPr>
        <w:t xml:space="preserve"> 000</w:t>
      </w:r>
      <w:r w:rsidRPr="009F7F2B">
        <w:rPr>
          <w:rFonts w:ascii="Times New Roman" w:eastAsia="Calibri" w:hAnsi="Times New Roman" w:cs="Times New Roman"/>
          <w:sz w:val="28"/>
          <w:szCs w:val="28"/>
        </w:rPr>
        <w:t xml:space="preserve"> рублей</w:t>
      </w:r>
      <w:r w:rsidR="00CF0851">
        <w:rPr>
          <w:rFonts w:ascii="Times New Roman" w:eastAsia="Calibri" w:hAnsi="Times New Roman" w:cs="Times New Roman"/>
          <w:sz w:val="28"/>
          <w:szCs w:val="28"/>
        </w:rPr>
        <w:t xml:space="preserve">. </w:t>
      </w:r>
    </w:p>
    <w:p w:rsidR="009F7F2B" w:rsidRPr="009F7F2B" w:rsidRDefault="009F7F2B" w:rsidP="00114AD0">
      <w:pPr>
        <w:tabs>
          <w:tab w:val="left" w:pos="284"/>
        </w:tabs>
        <w:spacing w:after="0" w:line="240" w:lineRule="auto"/>
        <w:ind w:left="567" w:firstLine="709"/>
        <w:jc w:val="both"/>
        <w:rPr>
          <w:rFonts w:ascii="Times New Roman" w:eastAsia="Times New Roman" w:hAnsi="Times New Roman" w:cs="Times New Roman"/>
          <w:bCs/>
          <w:sz w:val="28"/>
          <w:szCs w:val="28"/>
          <w:lang w:eastAsia="ru-RU"/>
        </w:rPr>
      </w:pPr>
      <w:r w:rsidRPr="009F7F2B">
        <w:rPr>
          <w:rFonts w:ascii="Times New Roman" w:eastAsia="Times New Roman" w:hAnsi="Times New Roman" w:cs="Times New Roman"/>
          <w:bCs/>
          <w:sz w:val="28"/>
          <w:szCs w:val="28"/>
          <w:lang w:eastAsia="ru-RU"/>
        </w:rPr>
        <w:t>Органы местного самоуправления оказывают имущественную поддержку ТОС: предоставляют ТОС муниципальные помещения для собраний и мероприятий, хозяйственный инвентарь и автотранспорт для проведения субботников и благоустройства и др.</w:t>
      </w:r>
    </w:p>
    <w:p w:rsidR="009F7F2B" w:rsidRPr="009F7F2B" w:rsidRDefault="009F7F2B" w:rsidP="00114AD0">
      <w:pPr>
        <w:shd w:val="clear" w:color="auto" w:fill="FFFFFF"/>
        <w:tabs>
          <w:tab w:val="left" w:pos="284"/>
          <w:tab w:val="left" w:pos="993"/>
        </w:tabs>
        <w:spacing w:after="0" w:line="240" w:lineRule="auto"/>
        <w:ind w:left="567" w:firstLine="709"/>
        <w:jc w:val="both"/>
        <w:textAlignment w:val="baseline"/>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Совет муниципальных образований </w:t>
      </w:r>
      <w:r w:rsidR="00CF0851">
        <w:rPr>
          <w:rFonts w:ascii="Times New Roman" w:eastAsia="Calibri" w:hAnsi="Times New Roman" w:cs="Times New Roman"/>
          <w:sz w:val="28"/>
          <w:szCs w:val="28"/>
        </w:rPr>
        <w:t>Брянской области</w:t>
      </w:r>
      <w:r w:rsidRPr="009F7F2B">
        <w:rPr>
          <w:rFonts w:ascii="Times New Roman" w:eastAsia="Calibri" w:hAnsi="Times New Roman" w:cs="Times New Roman"/>
          <w:sz w:val="28"/>
          <w:szCs w:val="28"/>
        </w:rPr>
        <w:t xml:space="preserve"> осуществлял тесное взаимодействие с Общенациональной ассоциацией ТОС (ОАТОС). Организовано участие представителей муниципалитетов </w:t>
      </w:r>
      <w:r w:rsidR="00CF0851">
        <w:rPr>
          <w:rFonts w:ascii="Times New Roman" w:eastAsia="Calibri" w:hAnsi="Times New Roman" w:cs="Times New Roman"/>
          <w:sz w:val="28"/>
          <w:szCs w:val="28"/>
        </w:rPr>
        <w:t>области</w:t>
      </w:r>
      <w:r w:rsidR="008A3E89">
        <w:rPr>
          <w:rFonts w:ascii="Times New Roman" w:eastAsia="Calibri" w:hAnsi="Times New Roman" w:cs="Times New Roman"/>
          <w:sz w:val="28"/>
          <w:szCs w:val="28"/>
        </w:rPr>
        <w:t xml:space="preserve"> </w:t>
      </w:r>
      <w:r w:rsidRPr="009F7F2B">
        <w:rPr>
          <w:rFonts w:ascii="Times New Roman" w:eastAsia="Calibri" w:hAnsi="Times New Roman" w:cs="Times New Roman"/>
          <w:sz w:val="28"/>
          <w:szCs w:val="28"/>
        </w:rPr>
        <w:t xml:space="preserve">в обучающем семинаре ОАТОС «Территориальное общественное самоуправление в России» «ТОС – территория взаимопомощи и оптимизма» (в режиме ВКС) – более </w:t>
      </w:r>
      <w:r w:rsidR="00CF0851">
        <w:rPr>
          <w:rFonts w:ascii="Times New Roman" w:eastAsia="Calibri" w:hAnsi="Times New Roman" w:cs="Times New Roman"/>
          <w:sz w:val="28"/>
          <w:szCs w:val="28"/>
        </w:rPr>
        <w:t>59</w:t>
      </w:r>
      <w:r w:rsidRPr="009F7F2B">
        <w:rPr>
          <w:rFonts w:ascii="Times New Roman" w:eastAsia="Calibri" w:hAnsi="Times New Roman" w:cs="Times New Roman"/>
          <w:sz w:val="28"/>
          <w:szCs w:val="28"/>
        </w:rPr>
        <w:t xml:space="preserve"> представителей муниципальных образований </w:t>
      </w:r>
      <w:r w:rsidR="00CF0851">
        <w:rPr>
          <w:rFonts w:ascii="Times New Roman" w:eastAsia="Calibri" w:hAnsi="Times New Roman" w:cs="Times New Roman"/>
          <w:sz w:val="28"/>
          <w:szCs w:val="28"/>
        </w:rPr>
        <w:t>области</w:t>
      </w:r>
      <w:r w:rsidRPr="009F7F2B">
        <w:rPr>
          <w:rFonts w:ascii="Times New Roman" w:eastAsia="Calibri" w:hAnsi="Times New Roman" w:cs="Times New Roman"/>
          <w:sz w:val="28"/>
          <w:szCs w:val="28"/>
        </w:rPr>
        <w:t xml:space="preserve"> стали участниками семинара.</w:t>
      </w:r>
    </w:p>
    <w:p w:rsidR="00D34E51" w:rsidRPr="004B24D7" w:rsidRDefault="00D34E51" w:rsidP="00114AD0">
      <w:pPr>
        <w:pStyle w:val="Standard"/>
        <w:tabs>
          <w:tab w:val="left" w:pos="284"/>
        </w:tabs>
        <w:ind w:left="567"/>
        <w:jc w:val="both"/>
        <w:rPr>
          <w:rFonts w:eastAsia="Calibri" w:cs="Times New Roman"/>
          <w:kern w:val="0"/>
          <w:sz w:val="28"/>
          <w:szCs w:val="28"/>
          <w:lang w:val="ru-RU" w:bidi="ar-SA"/>
        </w:rPr>
      </w:pPr>
      <w:r w:rsidRPr="008F4B13">
        <w:rPr>
          <w:rFonts w:cs="Times New Roman"/>
          <w:color w:val="000000"/>
          <w:sz w:val="28"/>
          <w:szCs w:val="28"/>
          <w:lang w:val="ru-RU"/>
        </w:rPr>
        <w:tab/>
      </w:r>
      <w:r w:rsidRPr="004B24D7">
        <w:rPr>
          <w:rFonts w:eastAsia="Calibri" w:cs="Times New Roman"/>
          <w:kern w:val="0"/>
          <w:sz w:val="28"/>
          <w:szCs w:val="28"/>
          <w:lang w:val="ru-RU" w:bidi="ar-SA"/>
        </w:rPr>
        <w:t>В 2021 году исполнительная дирекция Совета муниципальных образований Брянской области выиграла 2 гранта.</w:t>
      </w:r>
    </w:p>
    <w:p w:rsidR="00D34E51" w:rsidRPr="00D34E51" w:rsidRDefault="00D34E51" w:rsidP="00114AD0">
      <w:pPr>
        <w:pStyle w:val="Standard"/>
        <w:tabs>
          <w:tab w:val="left" w:pos="284"/>
        </w:tabs>
        <w:ind w:left="567" w:firstLine="708"/>
        <w:jc w:val="both"/>
        <w:rPr>
          <w:rFonts w:eastAsia="Calibri" w:cs="Times New Roman"/>
          <w:kern w:val="0"/>
          <w:sz w:val="28"/>
          <w:szCs w:val="28"/>
          <w:lang w:val="ru-RU" w:bidi="ar-SA"/>
        </w:rPr>
      </w:pPr>
      <w:r w:rsidRPr="00D34E51">
        <w:rPr>
          <w:rFonts w:eastAsia="Calibri" w:cs="Times New Roman"/>
          <w:kern w:val="0"/>
          <w:sz w:val="28"/>
          <w:szCs w:val="28"/>
          <w:lang w:val="ru-RU" w:bidi="ar-SA"/>
        </w:rPr>
        <w:t xml:space="preserve"> Наш новый проект «Шаги навстречу!» </w:t>
      </w:r>
      <w:r>
        <w:rPr>
          <w:rFonts w:eastAsia="Calibri" w:cs="Times New Roman"/>
          <w:kern w:val="0"/>
          <w:sz w:val="28"/>
          <w:szCs w:val="28"/>
          <w:lang w:val="ru-RU" w:bidi="ar-SA"/>
        </w:rPr>
        <w:t>позволил</w:t>
      </w:r>
      <w:r w:rsidRPr="00D34E51">
        <w:rPr>
          <w:rFonts w:eastAsia="Calibri" w:cs="Times New Roman"/>
          <w:kern w:val="0"/>
          <w:sz w:val="28"/>
          <w:szCs w:val="28"/>
          <w:lang w:val="ru-RU" w:bidi="ar-SA"/>
        </w:rPr>
        <w:t xml:space="preserve"> активным гражданам, лидерам органов ТОС преодолеть неуверенность в собственных силах и участвовать в различных государственных и муниципальных программах, которые с успехом реализуются на Брянщине. Например, инициативное бюджетирование.</w:t>
      </w:r>
    </w:p>
    <w:p w:rsidR="00D34E51" w:rsidRPr="00D34E51" w:rsidRDefault="00D34E51" w:rsidP="00114AD0">
      <w:pPr>
        <w:tabs>
          <w:tab w:val="left" w:pos="284"/>
        </w:tabs>
        <w:spacing w:after="0" w:line="240" w:lineRule="auto"/>
        <w:ind w:left="567" w:firstLine="708"/>
        <w:contextualSpacing/>
        <w:jc w:val="both"/>
        <w:rPr>
          <w:rFonts w:ascii="Times New Roman" w:eastAsia="Calibri" w:hAnsi="Times New Roman" w:cs="Times New Roman"/>
          <w:sz w:val="28"/>
          <w:szCs w:val="28"/>
        </w:rPr>
      </w:pPr>
      <w:r w:rsidRPr="00D34E51">
        <w:rPr>
          <w:rFonts w:ascii="Times New Roman" w:eastAsia="Calibri" w:hAnsi="Times New Roman" w:cs="Times New Roman"/>
          <w:sz w:val="28"/>
          <w:szCs w:val="28"/>
        </w:rPr>
        <w:t xml:space="preserve">Также </w:t>
      </w:r>
      <w:r>
        <w:rPr>
          <w:rFonts w:ascii="Times New Roman" w:eastAsia="Calibri" w:hAnsi="Times New Roman" w:cs="Times New Roman"/>
          <w:sz w:val="28"/>
          <w:szCs w:val="28"/>
        </w:rPr>
        <w:t>дирекция С</w:t>
      </w:r>
      <w:r w:rsidRPr="00D34E51">
        <w:rPr>
          <w:rFonts w:ascii="Times New Roman" w:eastAsia="Calibri" w:hAnsi="Times New Roman" w:cs="Times New Roman"/>
          <w:sz w:val="28"/>
          <w:szCs w:val="28"/>
        </w:rPr>
        <w:t>овета в рамках грантового проекта «ТОС – территория нашего здоровья!»  установила 5 спортивных сооружений на территории активных органов ТОС в г. Брянске, Унече и Почепе и провела соревнование по стрельбе среди органов ТОС на базе спортивного стрелкового клуба. Победителям вручены дипломы и ценные призы.</w:t>
      </w:r>
    </w:p>
    <w:p w:rsidR="00D34E51" w:rsidRPr="00D34E51" w:rsidRDefault="00D34E51" w:rsidP="00114AD0">
      <w:pPr>
        <w:tabs>
          <w:tab w:val="left" w:pos="284"/>
        </w:tabs>
        <w:spacing w:after="0" w:line="240" w:lineRule="auto"/>
        <w:ind w:left="567" w:firstLine="142"/>
        <w:contextualSpacing/>
        <w:jc w:val="both"/>
        <w:rPr>
          <w:rFonts w:ascii="Times New Roman" w:eastAsia="Calibri" w:hAnsi="Times New Roman" w:cs="Times New Roman"/>
          <w:sz w:val="28"/>
          <w:szCs w:val="28"/>
        </w:rPr>
      </w:pPr>
      <w:r w:rsidRPr="00D34E51">
        <w:rPr>
          <w:rFonts w:ascii="Times New Roman" w:eastAsia="Calibri" w:hAnsi="Times New Roman" w:cs="Times New Roman"/>
          <w:sz w:val="28"/>
          <w:szCs w:val="28"/>
        </w:rPr>
        <w:t xml:space="preserve"> </w:t>
      </w:r>
      <w:r w:rsidRPr="00D34E51">
        <w:rPr>
          <w:rFonts w:ascii="Times New Roman" w:eastAsia="Calibri" w:hAnsi="Times New Roman" w:cs="Times New Roman"/>
          <w:sz w:val="28"/>
          <w:szCs w:val="28"/>
        </w:rPr>
        <w:tab/>
        <w:t>ТОСы города Брянска, Сельцо, Клетнянского, Почепского, Унечского  районов  провели соседские зарядки, спортивные соревнования и игры, лекции по теме популяризации здорового образа жизни и добрососедства. Всего боле  30 мероприятий с общей численностью около 478 человек.</w:t>
      </w:r>
    </w:p>
    <w:p w:rsidR="00D34E51" w:rsidRPr="00D34E51" w:rsidRDefault="00D34E51" w:rsidP="00114AD0">
      <w:pPr>
        <w:tabs>
          <w:tab w:val="left" w:pos="284"/>
        </w:tabs>
        <w:spacing w:after="0" w:line="240" w:lineRule="auto"/>
        <w:ind w:left="567" w:firstLine="708"/>
        <w:contextualSpacing/>
        <w:jc w:val="both"/>
        <w:rPr>
          <w:rFonts w:ascii="Times New Roman" w:eastAsia="Calibri" w:hAnsi="Times New Roman" w:cs="Times New Roman"/>
          <w:sz w:val="28"/>
          <w:szCs w:val="28"/>
        </w:rPr>
      </w:pPr>
      <w:r w:rsidRPr="00D34E51">
        <w:rPr>
          <w:rFonts w:ascii="Times New Roman" w:eastAsia="Calibri" w:hAnsi="Times New Roman" w:cs="Times New Roman"/>
          <w:sz w:val="28"/>
          <w:szCs w:val="28"/>
        </w:rPr>
        <w:t>В октябре  проведены соревнования среди детских и юношеских команд ТОС Брянской области по мини-футболу. Участие в соревнованиях приняли 65 человек. В ноябре на базе Брянского городского училища олимпийского резерва проведены соревнования среди ТОС Брянской области по настольному теннису. Участие в соревнованиях приняли 30 человек. Команды-победители награждены дипломами и ценными призами.</w:t>
      </w:r>
    </w:p>
    <w:p w:rsidR="009F7F2B" w:rsidRPr="009F7F2B" w:rsidRDefault="009F7F2B" w:rsidP="00114AD0">
      <w:pPr>
        <w:tabs>
          <w:tab w:val="left" w:pos="284"/>
        </w:tabs>
        <w:spacing w:after="0" w:line="240" w:lineRule="auto"/>
        <w:ind w:left="567" w:firstLine="709"/>
        <w:jc w:val="both"/>
        <w:rPr>
          <w:rFonts w:ascii="Times New Roman" w:eastAsia="Calibri" w:hAnsi="Times New Roman" w:cs="Times New Roman"/>
          <w:sz w:val="28"/>
          <w:szCs w:val="28"/>
        </w:rPr>
      </w:pPr>
      <w:r w:rsidRPr="009F7F2B">
        <w:rPr>
          <w:rFonts w:ascii="Times New Roman" w:eastAsia="Calibri" w:hAnsi="Times New Roman" w:cs="Times New Roman"/>
          <w:sz w:val="28"/>
          <w:szCs w:val="28"/>
        </w:rPr>
        <w:t xml:space="preserve">Некоторые примеры развития ТОС и оказания мер государственной </w:t>
      </w:r>
      <w:r w:rsidRPr="009F7F2B">
        <w:rPr>
          <w:rFonts w:ascii="Times New Roman" w:eastAsia="Calibri" w:hAnsi="Times New Roman" w:cs="Times New Roman"/>
          <w:sz w:val="28"/>
          <w:szCs w:val="28"/>
        </w:rPr>
        <w:br/>
        <w:t>и муниципальной поддержки органам ТОС.</w:t>
      </w:r>
    </w:p>
    <w:p w:rsidR="009F7F2B" w:rsidRPr="00114AD0" w:rsidRDefault="00114AD0" w:rsidP="00114AD0">
      <w:pPr>
        <w:tabs>
          <w:tab w:val="left" w:pos="284"/>
        </w:tabs>
        <w:spacing w:after="0" w:line="240" w:lineRule="auto"/>
        <w:ind w:left="709"/>
        <w:jc w:val="both"/>
        <w:rPr>
          <w:rFonts w:ascii="Times New Roman" w:eastAsia="Calibri" w:hAnsi="Times New Roman" w:cs="Times New Roman"/>
          <w:sz w:val="28"/>
          <w:szCs w:val="26"/>
        </w:rPr>
      </w:pPr>
      <w:r>
        <w:rPr>
          <w:rFonts w:ascii="Times New Roman" w:eastAsia="Calibri" w:hAnsi="Times New Roman" w:cs="Times New Roman"/>
          <w:b/>
          <w:sz w:val="28"/>
          <w:szCs w:val="26"/>
        </w:rPr>
        <w:tab/>
      </w:r>
      <w:r w:rsidR="00D34E51" w:rsidRPr="00114AD0">
        <w:rPr>
          <w:rFonts w:ascii="Times New Roman" w:eastAsia="Calibri" w:hAnsi="Times New Roman" w:cs="Times New Roman"/>
          <w:b/>
          <w:sz w:val="28"/>
          <w:szCs w:val="26"/>
        </w:rPr>
        <w:t>Брянский городской округ</w:t>
      </w:r>
      <w:r w:rsidR="009F7F2B" w:rsidRPr="00114AD0">
        <w:rPr>
          <w:rFonts w:ascii="Times New Roman" w:eastAsia="Calibri" w:hAnsi="Times New Roman" w:cs="Times New Roman"/>
          <w:b/>
          <w:sz w:val="28"/>
          <w:szCs w:val="26"/>
        </w:rPr>
        <w:t>.</w:t>
      </w:r>
      <w:r w:rsidR="009F7F2B" w:rsidRPr="00114AD0">
        <w:rPr>
          <w:rFonts w:ascii="Times New Roman" w:eastAsia="Calibri" w:hAnsi="Times New Roman" w:cs="Times New Roman"/>
          <w:sz w:val="28"/>
          <w:szCs w:val="26"/>
        </w:rPr>
        <w:t xml:space="preserve"> </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t xml:space="preserve">Объекты благоустройства для участия в конкурсах в </w:t>
      </w:r>
      <w:r w:rsidR="00D34E51">
        <w:rPr>
          <w:rFonts w:ascii="Times New Roman" w:eastAsia="Calibri" w:hAnsi="Times New Roman" w:cs="Times New Roman"/>
          <w:sz w:val="28"/>
          <w:szCs w:val="24"/>
        </w:rPr>
        <w:t>Брянском городском</w:t>
      </w:r>
      <w:r w:rsidRPr="009F7F2B">
        <w:rPr>
          <w:rFonts w:ascii="Times New Roman" w:eastAsia="Calibri" w:hAnsi="Times New Roman" w:cs="Times New Roman"/>
          <w:sz w:val="28"/>
          <w:szCs w:val="24"/>
        </w:rPr>
        <w:t xml:space="preserve"> округе определялись на собраниях жител</w:t>
      </w:r>
      <w:r w:rsidR="000F3FF7">
        <w:rPr>
          <w:rFonts w:ascii="Times New Roman" w:eastAsia="Calibri" w:hAnsi="Times New Roman" w:cs="Times New Roman"/>
          <w:sz w:val="28"/>
          <w:szCs w:val="24"/>
        </w:rPr>
        <w:t xml:space="preserve">ей, которые проводились ТОСами. </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lastRenderedPageBreak/>
        <w:t xml:space="preserve">Следует отметить, что заявки на конкурс </w:t>
      </w:r>
      <w:r w:rsidR="00D34E51">
        <w:rPr>
          <w:rFonts w:ascii="Times New Roman" w:eastAsia="Calibri" w:hAnsi="Times New Roman" w:cs="Times New Roman"/>
          <w:sz w:val="28"/>
          <w:szCs w:val="24"/>
        </w:rPr>
        <w:t>проектов ИБ</w:t>
      </w:r>
      <w:r w:rsidRPr="009F7F2B">
        <w:rPr>
          <w:rFonts w:ascii="Times New Roman" w:eastAsia="Calibri" w:hAnsi="Times New Roman" w:cs="Times New Roman"/>
          <w:sz w:val="28"/>
          <w:szCs w:val="24"/>
        </w:rPr>
        <w:t xml:space="preserve"> поданы </w:t>
      </w:r>
      <w:r w:rsidRPr="009F7F2B">
        <w:rPr>
          <w:rFonts w:ascii="Times New Roman" w:eastAsia="Calibri" w:hAnsi="Times New Roman" w:cs="Times New Roman"/>
          <w:sz w:val="28"/>
          <w:szCs w:val="24"/>
        </w:rPr>
        <w:br/>
        <w:t xml:space="preserve">от территориальных общественных самоуправлений. ТОСы формировали заявки с помощью руководителей территориальных подразделений, специалистов отдела по общественно-политической работе. Конкурсные процедуры проводила администрация округа. Реализацию проектов сопровождали специалисты профильных отделов администрации. Был организован общественный контроль. Комиссию составили представители ТОС, специалисты </w:t>
      </w:r>
      <w:r w:rsidR="00D34E51">
        <w:rPr>
          <w:rFonts w:ascii="Times New Roman" w:eastAsia="Calibri" w:hAnsi="Times New Roman" w:cs="Times New Roman"/>
          <w:sz w:val="28"/>
          <w:szCs w:val="24"/>
        </w:rPr>
        <w:t>ЖКХ г. Брянска</w:t>
      </w:r>
      <w:r w:rsidRPr="009F7F2B">
        <w:rPr>
          <w:rFonts w:ascii="Times New Roman" w:eastAsia="Calibri" w:hAnsi="Times New Roman" w:cs="Times New Roman"/>
          <w:sz w:val="28"/>
          <w:szCs w:val="24"/>
        </w:rPr>
        <w:t xml:space="preserve">, представители </w:t>
      </w:r>
      <w:r w:rsidR="00D34E51">
        <w:rPr>
          <w:rFonts w:ascii="Times New Roman" w:eastAsia="Calibri" w:hAnsi="Times New Roman" w:cs="Times New Roman"/>
          <w:sz w:val="28"/>
          <w:szCs w:val="24"/>
        </w:rPr>
        <w:t>городской</w:t>
      </w:r>
      <w:r w:rsidRPr="009F7F2B">
        <w:rPr>
          <w:rFonts w:ascii="Times New Roman" w:eastAsia="Calibri" w:hAnsi="Times New Roman" w:cs="Times New Roman"/>
          <w:sz w:val="28"/>
          <w:szCs w:val="24"/>
        </w:rPr>
        <w:t xml:space="preserve"> общественной палаты, руководители территориальных подразделений.</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9F7F2B">
        <w:rPr>
          <w:rFonts w:ascii="Times New Roman" w:eastAsia="Calibri" w:hAnsi="Times New Roman" w:cs="Times New Roman"/>
          <w:sz w:val="28"/>
          <w:szCs w:val="24"/>
        </w:rPr>
        <w:t xml:space="preserve">ТОСам </w:t>
      </w:r>
      <w:r w:rsidR="00D34E51">
        <w:rPr>
          <w:rFonts w:ascii="Times New Roman" w:eastAsia="Calibri" w:hAnsi="Times New Roman" w:cs="Times New Roman"/>
          <w:sz w:val="28"/>
          <w:szCs w:val="24"/>
        </w:rPr>
        <w:t xml:space="preserve">г. Брянска </w:t>
      </w:r>
      <w:r w:rsidRPr="009F7F2B">
        <w:rPr>
          <w:rFonts w:ascii="Times New Roman" w:eastAsia="Calibri" w:hAnsi="Times New Roman" w:cs="Times New Roman"/>
          <w:sz w:val="28"/>
          <w:szCs w:val="24"/>
        </w:rPr>
        <w:t>в 2021 году оказывались разные виды поддержки:</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color w:val="000000"/>
          <w:sz w:val="28"/>
          <w:szCs w:val="24"/>
        </w:rPr>
      </w:pPr>
      <w:r w:rsidRPr="009F7F2B">
        <w:rPr>
          <w:rFonts w:ascii="Times New Roman" w:eastAsia="Calibri" w:hAnsi="Times New Roman" w:cs="Times New Roman"/>
          <w:sz w:val="28"/>
          <w:szCs w:val="24"/>
          <w:lang w:eastAsia="ru-RU"/>
        </w:rPr>
        <w:t xml:space="preserve">- Информационная поддержка. Пресс-служба </w:t>
      </w:r>
      <w:r w:rsidR="00D34E51">
        <w:rPr>
          <w:rFonts w:ascii="Times New Roman" w:eastAsia="Calibri" w:hAnsi="Times New Roman" w:cs="Times New Roman"/>
          <w:sz w:val="28"/>
          <w:szCs w:val="24"/>
          <w:lang w:eastAsia="ru-RU"/>
        </w:rPr>
        <w:t>города</w:t>
      </w:r>
      <w:r w:rsidRPr="009F7F2B">
        <w:rPr>
          <w:rFonts w:ascii="Times New Roman" w:eastAsia="Calibri" w:hAnsi="Times New Roman" w:cs="Times New Roman"/>
          <w:sz w:val="28"/>
          <w:szCs w:val="24"/>
          <w:lang w:eastAsia="ru-RU"/>
        </w:rPr>
        <w:t xml:space="preserve"> размещала информацию обо всех мероприятиях, проводимых ТОС. </w:t>
      </w:r>
      <w:r w:rsidRPr="009F7F2B">
        <w:rPr>
          <w:rFonts w:ascii="Times New Roman" w:eastAsia="Calibri" w:hAnsi="Times New Roman" w:cs="Times New Roman"/>
          <w:color w:val="000000"/>
          <w:sz w:val="28"/>
          <w:szCs w:val="24"/>
        </w:rPr>
        <w:t xml:space="preserve">В приложении WhatsApp создана группа. В группу </w:t>
      </w:r>
      <w:r w:rsidR="00E769B9">
        <w:rPr>
          <w:rFonts w:ascii="Times New Roman" w:eastAsia="Calibri" w:hAnsi="Times New Roman" w:cs="Times New Roman"/>
          <w:color w:val="000000"/>
          <w:sz w:val="28"/>
          <w:szCs w:val="24"/>
        </w:rPr>
        <w:t xml:space="preserve">входят члены ТОС, глава </w:t>
      </w:r>
      <w:r w:rsidR="00D34E51">
        <w:rPr>
          <w:rFonts w:ascii="Times New Roman" w:eastAsia="Calibri" w:hAnsi="Times New Roman" w:cs="Times New Roman"/>
          <w:color w:val="000000"/>
          <w:sz w:val="28"/>
          <w:szCs w:val="24"/>
        </w:rPr>
        <w:t>города</w:t>
      </w:r>
      <w:r w:rsidR="00E769B9">
        <w:rPr>
          <w:rFonts w:ascii="Times New Roman" w:eastAsia="Calibri" w:hAnsi="Times New Roman" w:cs="Times New Roman"/>
          <w:color w:val="000000"/>
          <w:sz w:val="28"/>
          <w:szCs w:val="24"/>
        </w:rPr>
        <w:t xml:space="preserve">, </w:t>
      </w:r>
      <w:r w:rsidRPr="009F7F2B">
        <w:rPr>
          <w:rFonts w:ascii="Times New Roman" w:eastAsia="Calibri" w:hAnsi="Times New Roman" w:cs="Times New Roman"/>
          <w:color w:val="000000"/>
          <w:sz w:val="28"/>
          <w:szCs w:val="24"/>
        </w:rPr>
        <w:t>руководитель территориального подразделения, ответственный</w:t>
      </w:r>
      <w:r w:rsidR="008A3E89">
        <w:rPr>
          <w:rFonts w:ascii="Times New Roman" w:eastAsia="Calibri" w:hAnsi="Times New Roman" w:cs="Times New Roman"/>
          <w:color w:val="000000"/>
          <w:sz w:val="28"/>
          <w:szCs w:val="24"/>
        </w:rPr>
        <w:t xml:space="preserve"> </w:t>
      </w:r>
      <w:r w:rsidRPr="009F7F2B">
        <w:rPr>
          <w:rFonts w:ascii="Times New Roman" w:eastAsia="Calibri" w:hAnsi="Times New Roman" w:cs="Times New Roman"/>
          <w:color w:val="000000"/>
          <w:sz w:val="28"/>
          <w:szCs w:val="24"/>
        </w:rPr>
        <w:t xml:space="preserve">за территорию представитель администрации </w:t>
      </w:r>
      <w:r w:rsidR="00D34E51">
        <w:rPr>
          <w:rFonts w:ascii="Times New Roman" w:eastAsia="Calibri" w:hAnsi="Times New Roman" w:cs="Times New Roman"/>
          <w:color w:val="000000"/>
          <w:sz w:val="28"/>
          <w:szCs w:val="24"/>
        </w:rPr>
        <w:t>города</w:t>
      </w:r>
      <w:r w:rsidRPr="009F7F2B">
        <w:rPr>
          <w:rFonts w:ascii="Times New Roman" w:eastAsia="Calibri" w:hAnsi="Times New Roman" w:cs="Times New Roman"/>
          <w:color w:val="000000"/>
          <w:sz w:val="28"/>
          <w:szCs w:val="24"/>
        </w:rPr>
        <w:t xml:space="preserve">. </w:t>
      </w:r>
      <w:r w:rsidR="00E769B9">
        <w:rPr>
          <w:rFonts w:ascii="Times New Roman" w:eastAsia="Calibri" w:hAnsi="Times New Roman" w:cs="Times New Roman"/>
          <w:color w:val="000000"/>
          <w:sz w:val="28"/>
          <w:szCs w:val="24"/>
        </w:rPr>
        <w:t xml:space="preserve">Обсуждаются </w:t>
      </w:r>
      <w:r w:rsidRPr="009F7F2B">
        <w:rPr>
          <w:rFonts w:ascii="Times New Roman" w:eastAsia="Calibri" w:hAnsi="Times New Roman" w:cs="Times New Roman"/>
          <w:color w:val="000000"/>
          <w:sz w:val="28"/>
          <w:szCs w:val="24"/>
        </w:rPr>
        <w:t xml:space="preserve">актуальные вопросы: благоустройство, коммунальные услуги, уборка территории, бесконтрольный выпас скота и пр. Администрация размещает </w:t>
      </w:r>
      <w:r w:rsidRPr="009F7F2B">
        <w:rPr>
          <w:rFonts w:ascii="Times New Roman" w:eastAsia="Calibri" w:hAnsi="Times New Roman" w:cs="Times New Roman"/>
          <w:color w:val="000000"/>
          <w:sz w:val="28"/>
          <w:szCs w:val="24"/>
        </w:rPr>
        <w:br/>
        <w:t xml:space="preserve">в группе информацию, которую нужно довести до населения. </w:t>
      </w:r>
      <w:r w:rsidR="00276DF7">
        <w:rPr>
          <w:rFonts w:ascii="Times New Roman" w:eastAsia="Calibri" w:hAnsi="Times New Roman" w:cs="Times New Roman"/>
          <w:color w:val="000000"/>
          <w:sz w:val="28"/>
          <w:szCs w:val="24"/>
        </w:rPr>
        <w:t>К</w:t>
      </w:r>
      <w:r w:rsidRPr="009F7F2B">
        <w:rPr>
          <w:rFonts w:ascii="Times New Roman" w:eastAsia="Calibri" w:hAnsi="Times New Roman" w:cs="Times New Roman"/>
          <w:color w:val="000000"/>
          <w:sz w:val="28"/>
          <w:szCs w:val="24"/>
        </w:rPr>
        <w:t xml:space="preserve"> решению проблем сразу </w:t>
      </w:r>
      <w:r w:rsidR="00D34E51">
        <w:rPr>
          <w:rFonts w:ascii="Times New Roman" w:eastAsia="Calibri" w:hAnsi="Times New Roman" w:cs="Times New Roman"/>
          <w:color w:val="000000"/>
          <w:sz w:val="28"/>
          <w:szCs w:val="24"/>
        </w:rPr>
        <w:t>подключаются нужные специалисты</w:t>
      </w:r>
      <w:r w:rsidRPr="009F7F2B">
        <w:rPr>
          <w:rFonts w:ascii="Times New Roman" w:eastAsia="Calibri" w:hAnsi="Times New Roman" w:cs="Times New Roman"/>
          <w:color w:val="000000"/>
          <w:sz w:val="28"/>
          <w:szCs w:val="24"/>
        </w:rPr>
        <w:t>;</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color w:val="000000"/>
          <w:sz w:val="28"/>
          <w:szCs w:val="24"/>
        </w:rPr>
      </w:pPr>
      <w:r w:rsidRPr="009F7F2B">
        <w:rPr>
          <w:rFonts w:ascii="Times New Roman" w:eastAsia="Calibri" w:hAnsi="Times New Roman" w:cs="Times New Roman"/>
          <w:color w:val="000000"/>
          <w:sz w:val="28"/>
          <w:szCs w:val="24"/>
        </w:rPr>
        <w:t>- Ресурсная поддержка. Для проведения мероприятий каждому ТОСу пре</w:t>
      </w:r>
      <w:r w:rsidR="00D34E51">
        <w:rPr>
          <w:rFonts w:ascii="Times New Roman" w:eastAsia="Calibri" w:hAnsi="Times New Roman" w:cs="Times New Roman"/>
          <w:color w:val="000000"/>
          <w:sz w:val="28"/>
          <w:szCs w:val="24"/>
        </w:rPr>
        <w:t xml:space="preserve">доставлялись помещения </w:t>
      </w:r>
      <w:r w:rsidRPr="009F7F2B">
        <w:rPr>
          <w:rFonts w:ascii="Times New Roman" w:eastAsia="Calibri" w:hAnsi="Times New Roman" w:cs="Times New Roman"/>
          <w:color w:val="000000"/>
          <w:sz w:val="28"/>
          <w:szCs w:val="24"/>
        </w:rPr>
        <w:t>клубов, библиотек, административных зданий территориальных подразделений. Мероприятия проводились при участии уч</w:t>
      </w:r>
      <w:r w:rsidR="00276DF7">
        <w:rPr>
          <w:rFonts w:ascii="Times New Roman" w:eastAsia="Calibri" w:hAnsi="Times New Roman" w:cs="Times New Roman"/>
          <w:color w:val="000000"/>
          <w:sz w:val="28"/>
          <w:szCs w:val="24"/>
        </w:rPr>
        <w:t>реждений культуры. П</w:t>
      </w:r>
      <w:r w:rsidRPr="009F7F2B">
        <w:rPr>
          <w:rFonts w:ascii="Times New Roman" w:eastAsia="Calibri" w:hAnsi="Times New Roman" w:cs="Times New Roman"/>
          <w:color w:val="000000"/>
          <w:sz w:val="28"/>
          <w:szCs w:val="24"/>
        </w:rPr>
        <w:t xml:space="preserve">редоставлялся </w:t>
      </w:r>
      <w:r w:rsidR="00276DF7">
        <w:rPr>
          <w:rFonts w:ascii="Times New Roman" w:eastAsia="Calibri" w:hAnsi="Times New Roman" w:cs="Times New Roman"/>
          <w:color w:val="000000"/>
          <w:sz w:val="28"/>
          <w:szCs w:val="24"/>
        </w:rPr>
        <w:t xml:space="preserve">транспорт администрации </w:t>
      </w:r>
      <w:r w:rsidR="00D34E51">
        <w:rPr>
          <w:rFonts w:ascii="Times New Roman" w:eastAsia="Calibri" w:hAnsi="Times New Roman" w:cs="Times New Roman"/>
          <w:color w:val="000000"/>
          <w:sz w:val="28"/>
          <w:szCs w:val="24"/>
        </w:rPr>
        <w:t>города</w:t>
      </w:r>
      <w:r w:rsidR="00276DF7">
        <w:rPr>
          <w:rFonts w:ascii="Times New Roman" w:eastAsia="Calibri" w:hAnsi="Times New Roman" w:cs="Times New Roman"/>
          <w:color w:val="000000"/>
          <w:sz w:val="28"/>
          <w:szCs w:val="24"/>
        </w:rPr>
        <w:t xml:space="preserve"> </w:t>
      </w:r>
      <w:r w:rsidRPr="009F7F2B">
        <w:rPr>
          <w:rFonts w:ascii="Times New Roman" w:eastAsia="Calibri" w:hAnsi="Times New Roman" w:cs="Times New Roman"/>
          <w:color w:val="000000"/>
          <w:sz w:val="28"/>
          <w:szCs w:val="24"/>
        </w:rPr>
        <w:t xml:space="preserve">и территориальных подразделений. </w:t>
      </w:r>
      <w:r w:rsidRPr="009F7F2B">
        <w:rPr>
          <w:rFonts w:ascii="Times New Roman" w:eastAsia="Times New Roman" w:hAnsi="Times New Roman" w:cs="Times New Roman"/>
          <w:color w:val="000000"/>
          <w:sz w:val="28"/>
          <w:szCs w:val="24"/>
          <w:lang w:eastAsia="ru-RU"/>
        </w:rPr>
        <w:t>В администрации создан механизм - институт ответственных</w:t>
      </w:r>
      <w:r w:rsidR="00D34E51">
        <w:rPr>
          <w:rFonts w:ascii="Times New Roman" w:eastAsia="Times New Roman" w:hAnsi="Times New Roman" w:cs="Times New Roman"/>
          <w:color w:val="000000"/>
          <w:sz w:val="28"/>
          <w:szCs w:val="24"/>
          <w:lang w:eastAsia="ru-RU"/>
        </w:rPr>
        <w:t xml:space="preserve"> депутатов </w:t>
      </w:r>
      <w:r w:rsidRPr="009F7F2B">
        <w:rPr>
          <w:rFonts w:ascii="Times New Roman" w:eastAsia="Times New Roman" w:hAnsi="Times New Roman" w:cs="Times New Roman"/>
          <w:color w:val="000000"/>
          <w:sz w:val="28"/>
          <w:szCs w:val="24"/>
          <w:lang w:eastAsia="ru-RU"/>
        </w:rPr>
        <w:t>за территорию. В их обязанности в</w:t>
      </w:r>
      <w:r w:rsidR="00276DF7">
        <w:rPr>
          <w:rFonts w:ascii="Times New Roman" w:eastAsia="Times New Roman" w:hAnsi="Times New Roman" w:cs="Times New Roman"/>
          <w:color w:val="000000"/>
          <w:sz w:val="28"/>
          <w:szCs w:val="24"/>
          <w:lang w:eastAsia="ru-RU"/>
        </w:rPr>
        <w:t xml:space="preserve">ходит взаимодействие с ТОСами, участие </w:t>
      </w:r>
      <w:r w:rsidRPr="009F7F2B">
        <w:rPr>
          <w:rFonts w:ascii="Times New Roman" w:eastAsia="Times New Roman" w:hAnsi="Times New Roman" w:cs="Times New Roman"/>
          <w:color w:val="000000"/>
          <w:sz w:val="28"/>
          <w:szCs w:val="24"/>
          <w:lang w:eastAsia="ru-RU"/>
        </w:rPr>
        <w:t>в мероприятиях, курирование благоустройства, помощь</w:t>
      </w:r>
      <w:r w:rsidR="00D34E51">
        <w:rPr>
          <w:rFonts w:ascii="Times New Roman" w:eastAsia="Times New Roman" w:hAnsi="Times New Roman" w:cs="Times New Roman"/>
          <w:color w:val="000000"/>
          <w:sz w:val="28"/>
          <w:szCs w:val="24"/>
          <w:lang w:eastAsia="ru-RU"/>
        </w:rPr>
        <w:t xml:space="preserve"> </w:t>
      </w:r>
      <w:r w:rsidRPr="009F7F2B">
        <w:rPr>
          <w:rFonts w:ascii="Times New Roman" w:eastAsia="Times New Roman" w:hAnsi="Times New Roman" w:cs="Times New Roman"/>
          <w:color w:val="000000"/>
          <w:sz w:val="28"/>
          <w:szCs w:val="24"/>
          <w:lang w:eastAsia="ru-RU"/>
        </w:rPr>
        <w:t xml:space="preserve">в решении возникающих проблем. </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color w:val="000000"/>
          <w:sz w:val="28"/>
          <w:szCs w:val="24"/>
        </w:rPr>
      </w:pPr>
      <w:r w:rsidRPr="009F7F2B">
        <w:rPr>
          <w:rFonts w:ascii="Times New Roman" w:eastAsia="Times New Roman" w:hAnsi="Times New Roman" w:cs="Times New Roman"/>
          <w:color w:val="000000"/>
          <w:sz w:val="28"/>
          <w:szCs w:val="24"/>
          <w:lang w:eastAsia="ru-RU"/>
        </w:rPr>
        <w:t>В со</w:t>
      </w:r>
      <w:r w:rsidR="00D34E51">
        <w:rPr>
          <w:rFonts w:ascii="Times New Roman" w:eastAsia="Times New Roman" w:hAnsi="Times New Roman" w:cs="Times New Roman"/>
          <w:color w:val="000000"/>
          <w:sz w:val="28"/>
          <w:szCs w:val="24"/>
          <w:lang w:eastAsia="ru-RU"/>
        </w:rPr>
        <w:t>ставе общественной палаты города</w:t>
      </w:r>
      <w:r w:rsidRPr="009F7F2B">
        <w:rPr>
          <w:rFonts w:ascii="Times New Roman" w:eastAsia="Times New Roman" w:hAnsi="Times New Roman" w:cs="Times New Roman"/>
          <w:color w:val="000000"/>
          <w:sz w:val="28"/>
          <w:szCs w:val="24"/>
          <w:lang w:eastAsia="ru-RU"/>
        </w:rPr>
        <w:t xml:space="preserve"> создана рабочая группа </w:t>
      </w:r>
      <w:r w:rsidRPr="009F7F2B">
        <w:rPr>
          <w:rFonts w:ascii="Times New Roman" w:eastAsia="Times New Roman" w:hAnsi="Times New Roman" w:cs="Times New Roman"/>
          <w:color w:val="000000"/>
          <w:sz w:val="28"/>
          <w:szCs w:val="24"/>
          <w:lang w:eastAsia="ru-RU"/>
        </w:rPr>
        <w:br/>
        <w:t>по развитию территориального общественного самоуправления;</w:t>
      </w:r>
    </w:p>
    <w:p w:rsidR="000F3FF7" w:rsidRDefault="009F7F2B" w:rsidP="00114AD0">
      <w:pPr>
        <w:tabs>
          <w:tab w:val="left" w:pos="284"/>
        </w:tabs>
        <w:spacing w:after="0" w:line="240" w:lineRule="auto"/>
        <w:ind w:left="567" w:firstLine="709"/>
        <w:contextualSpacing/>
        <w:jc w:val="both"/>
        <w:rPr>
          <w:rFonts w:ascii="Times New Roman" w:eastAsia="Times New Roman" w:hAnsi="Times New Roman" w:cs="Times New Roman"/>
          <w:color w:val="000000"/>
          <w:sz w:val="28"/>
          <w:szCs w:val="24"/>
          <w:lang w:eastAsia="ru-RU"/>
        </w:rPr>
      </w:pPr>
      <w:r w:rsidRPr="009F7F2B">
        <w:rPr>
          <w:rFonts w:ascii="Times New Roman" w:eastAsia="Calibri" w:hAnsi="Times New Roman" w:cs="Times New Roman"/>
          <w:color w:val="000000"/>
          <w:sz w:val="28"/>
          <w:szCs w:val="24"/>
        </w:rPr>
        <w:t xml:space="preserve">- Методическая поддержка. </w:t>
      </w:r>
      <w:r w:rsidR="00D34E51">
        <w:rPr>
          <w:rFonts w:ascii="Times New Roman" w:eastAsia="Calibri" w:hAnsi="Times New Roman" w:cs="Times New Roman"/>
          <w:color w:val="000000"/>
          <w:sz w:val="28"/>
          <w:szCs w:val="24"/>
        </w:rPr>
        <w:t xml:space="preserve">Совместно </w:t>
      </w:r>
      <w:r w:rsidRPr="009F7F2B">
        <w:rPr>
          <w:rFonts w:ascii="Times New Roman" w:eastAsia="Calibri" w:hAnsi="Times New Roman" w:cs="Times New Roman"/>
          <w:color w:val="000000"/>
          <w:sz w:val="28"/>
          <w:szCs w:val="24"/>
        </w:rPr>
        <w:t xml:space="preserve">с Советом муниципальных образований </w:t>
      </w:r>
      <w:r w:rsidR="00D34E51">
        <w:rPr>
          <w:rFonts w:ascii="Times New Roman" w:eastAsia="Calibri" w:hAnsi="Times New Roman" w:cs="Times New Roman"/>
          <w:color w:val="000000"/>
          <w:sz w:val="28"/>
          <w:szCs w:val="24"/>
        </w:rPr>
        <w:t>Брянской области разъясняются</w:t>
      </w:r>
      <w:r w:rsidRPr="009F7F2B">
        <w:rPr>
          <w:rFonts w:ascii="Times New Roman" w:eastAsia="Times New Roman" w:hAnsi="Times New Roman" w:cs="Times New Roman"/>
          <w:color w:val="000000"/>
          <w:sz w:val="28"/>
          <w:szCs w:val="24"/>
          <w:lang w:eastAsia="ru-RU"/>
        </w:rPr>
        <w:t xml:space="preserve"> вопросы планирования деятельности ТОС, проектной деятельности, инициативное бюджетирование, краеведение, развитие туризма и</w:t>
      </w:r>
      <w:r w:rsidR="00276DF7">
        <w:rPr>
          <w:rFonts w:ascii="Times New Roman" w:eastAsia="Times New Roman" w:hAnsi="Times New Roman" w:cs="Times New Roman"/>
          <w:color w:val="000000"/>
          <w:sz w:val="28"/>
          <w:szCs w:val="24"/>
          <w:lang w:eastAsia="ru-RU"/>
        </w:rPr>
        <w:t xml:space="preserve"> рекреации, современных практик</w:t>
      </w:r>
      <w:r w:rsidR="000F3FF7">
        <w:rPr>
          <w:rFonts w:ascii="Times New Roman" w:eastAsia="Times New Roman" w:hAnsi="Times New Roman" w:cs="Times New Roman"/>
          <w:color w:val="000000"/>
          <w:sz w:val="28"/>
          <w:szCs w:val="24"/>
          <w:lang w:eastAsia="ru-RU"/>
        </w:rPr>
        <w:t xml:space="preserve"> и др. </w:t>
      </w:r>
    </w:p>
    <w:p w:rsidR="009F7F2B" w:rsidRPr="009F7F2B" w:rsidRDefault="009F7F2B" w:rsidP="00114AD0">
      <w:pPr>
        <w:tabs>
          <w:tab w:val="left" w:pos="284"/>
        </w:tabs>
        <w:spacing w:after="0" w:line="240" w:lineRule="auto"/>
        <w:ind w:left="567" w:firstLine="709"/>
        <w:contextualSpacing/>
        <w:jc w:val="both"/>
        <w:rPr>
          <w:rFonts w:ascii="Times New Roman" w:eastAsia="Calibri" w:hAnsi="Times New Roman" w:cs="Times New Roman"/>
          <w:sz w:val="28"/>
          <w:szCs w:val="24"/>
          <w:lang w:eastAsia="ru-RU"/>
        </w:rPr>
      </w:pPr>
      <w:r w:rsidRPr="009F7F2B">
        <w:rPr>
          <w:rFonts w:ascii="Times New Roman" w:eastAsia="Calibri" w:hAnsi="Times New Roman" w:cs="Times New Roman"/>
          <w:sz w:val="28"/>
          <w:szCs w:val="24"/>
          <w:lang w:eastAsia="ru-RU"/>
        </w:rPr>
        <w:t xml:space="preserve">Проводится </w:t>
      </w:r>
      <w:r w:rsidR="00D34E51">
        <w:rPr>
          <w:rFonts w:ascii="Times New Roman" w:eastAsia="Calibri" w:hAnsi="Times New Roman" w:cs="Times New Roman"/>
          <w:sz w:val="28"/>
          <w:szCs w:val="24"/>
          <w:lang w:eastAsia="ru-RU"/>
        </w:rPr>
        <w:t xml:space="preserve">ежегодный </w:t>
      </w:r>
      <w:r w:rsidRPr="009F7F2B">
        <w:rPr>
          <w:rFonts w:ascii="Times New Roman" w:eastAsia="Calibri" w:hAnsi="Times New Roman" w:cs="Times New Roman"/>
          <w:sz w:val="28"/>
          <w:szCs w:val="24"/>
          <w:lang w:eastAsia="ru-RU"/>
        </w:rPr>
        <w:t>конкурс «</w:t>
      </w:r>
      <w:r w:rsidR="00234F7B">
        <w:rPr>
          <w:rFonts w:ascii="Times New Roman" w:eastAsia="Calibri" w:hAnsi="Times New Roman" w:cs="Times New Roman"/>
          <w:sz w:val="28"/>
          <w:szCs w:val="24"/>
          <w:lang w:eastAsia="ru-RU"/>
        </w:rPr>
        <w:t>Лучший руководитель органа территориального общественного самоуправления»</w:t>
      </w:r>
      <w:r w:rsidRPr="009F7F2B">
        <w:rPr>
          <w:rFonts w:ascii="Times New Roman" w:eastAsia="Calibri" w:hAnsi="Times New Roman" w:cs="Times New Roman"/>
          <w:sz w:val="28"/>
          <w:szCs w:val="24"/>
          <w:lang w:eastAsia="ru-RU"/>
        </w:rPr>
        <w:t>, результаты которого</w:t>
      </w:r>
      <w:r w:rsidR="00D34E51">
        <w:rPr>
          <w:rFonts w:ascii="Times New Roman" w:eastAsia="Calibri" w:hAnsi="Times New Roman" w:cs="Times New Roman"/>
          <w:sz w:val="28"/>
          <w:szCs w:val="24"/>
          <w:lang w:eastAsia="ru-RU"/>
        </w:rPr>
        <w:t xml:space="preserve"> подводятся на ежегодном </w:t>
      </w:r>
      <w:r w:rsidR="00234F7B">
        <w:rPr>
          <w:rFonts w:ascii="Times New Roman" w:eastAsia="Calibri" w:hAnsi="Times New Roman" w:cs="Times New Roman"/>
          <w:sz w:val="28"/>
          <w:szCs w:val="24"/>
          <w:lang w:eastAsia="ru-RU"/>
        </w:rPr>
        <w:t>Общем Собрании АСМО</w:t>
      </w:r>
      <w:r w:rsidRPr="009F7F2B">
        <w:rPr>
          <w:rFonts w:ascii="Times New Roman" w:eastAsia="Calibri" w:hAnsi="Times New Roman" w:cs="Times New Roman"/>
          <w:sz w:val="28"/>
          <w:szCs w:val="24"/>
          <w:lang w:eastAsia="ru-RU"/>
        </w:rPr>
        <w:t>.</w:t>
      </w:r>
    </w:p>
    <w:p w:rsidR="00D34E51" w:rsidRDefault="00D34E51"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114AD0" w:rsidRDefault="00114AD0"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114AD0" w:rsidRDefault="00114AD0"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p>
    <w:p w:rsidR="006B51B4" w:rsidRPr="009F7F2B" w:rsidRDefault="00254DE3"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bookmarkStart w:id="57" w:name="_Toc114131555"/>
      <w:r w:rsidRPr="009F7F2B">
        <w:rPr>
          <w:rFonts w:ascii="Times New Roman" w:hAnsi="Times New Roman" w:cs="Times New Roman"/>
          <w:b/>
          <w:sz w:val="28"/>
          <w:szCs w:val="28"/>
        </w:rPr>
        <w:t>9</w:t>
      </w:r>
      <w:r w:rsidR="006B51B4" w:rsidRPr="009F7F2B">
        <w:rPr>
          <w:rFonts w:ascii="Times New Roman" w:hAnsi="Times New Roman" w:cs="Times New Roman"/>
          <w:b/>
          <w:sz w:val="28"/>
          <w:szCs w:val="28"/>
        </w:rPr>
        <w:t>.3. Поддержка и развития института сельских старост</w:t>
      </w:r>
      <w:bookmarkEnd w:id="57"/>
    </w:p>
    <w:p w:rsidR="007F2C39" w:rsidRPr="00487849" w:rsidRDefault="007F2C39" w:rsidP="00114AD0">
      <w:pPr>
        <w:pStyle w:val="a4"/>
        <w:tabs>
          <w:tab w:val="left" w:pos="284"/>
        </w:tabs>
        <w:spacing w:after="0" w:line="240" w:lineRule="auto"/>
        <w:ind w:left="567" w:firstLine="709"/>
        <w:jc w:val="both"/>
        <w:rPr>
          <w:rFonts w:ascii="Times New Roman" w:hAnsi="Times New Roman" w:cs="Times New Roman"/>
          <w:b/>
          <w:sz w:val="28"/>
          <w:szCs w:val="28"/>
          <w:highlight w:val="yellow"/>
        </w:rPr>
      </w:pPr>
    </w:p>
    <w:p w:rsidR="00096FB2" w:rsidRPr="00096FB2" w:rsidRDefault="00096FB2"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096FB2">
        <w:rPr>
          <w:rFonts w:ascii="Times New Roman" w:eastAsia="Calibri" w:hAnsi="Times New Roman" w:cs="Times New Roman"/>
          <w:sz w:val="28"/>
          <w:szCs w:val="24"/>
        </w:rPr>
        <w:t xml:space="preserve">Закон Брянской области от 27.12.2017 № 107-З «Об участии жителей сельских населенных пунктов в осуществлении местного самоуправления» предоставляет муниципалитетам юридическую возможность избирать на местах старших населенных пунктов. К их основным полномочиям относится взаимодействие с органами местного самоуправления, муниципальными предприятиями и учреждениями, организациями по вопросам решения </w:t>
      </w:r>
      <w:r w:rsidRPr="00096FB2">
        <w:rPr>
          <w:rFonts w:ascii="Times New Roman" w:eastAsia="Calibri" w:hAnsi="Times New Roman" w:cs="Times New Roman"/>
          <w:sz w:val="28"/>
          <w:szCs w:val="24"/>
        </w:rPr>
        <w:lastRenderedPageBreak/>
        <w:t>вопросов местного значения в сельском населенном пункте, информирование местных органов власти о возникающих проблемных ситуациях.</w:t>
      </w:r>
    </w:p>
    <w:p w:rsidR="00096FB2" w:rsidRPr="00096FB2" w:rsidRDefault="00096FB2"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096FB2">
        <w:rPr>
          <w:rFonts w:ascii="Times New Roman" w:eastAsia="Calibri" w:hAnsi="Times New Roman" w:cs="Times New Roman"/>
          <w:sz w:val="28"/>
          <w:szCs w:val="24"/>
        </w:rPr>
        <w:t>Хочется отметить активную работу Главного управления МЧС России по Брянской области со старшими населенных пунктов в части предупреждения и ликвидации чрезвычайных ситуаций на местах.</w:t>
      </w:r>
    </w:p>
    <w:p w:rsidR="00096FB2" w:rsidRPr="00096FB2" w:rsidRDefault="00096FB2" w:rsidP="00114AD0">
      <w:pPr>
        <w:tabs>
          <w:tab w:val="left" w:pos="284"/>
        </w:tabs>
        <w:spacing w:after="0" w:line="240" w:lineRule="auto"/>
        <w:ind w:left="567" w:firstLine="709"/>
        <w:contextualSpacing/>
        <w:jc w:val="both"/>
        <w:rPr>
          <w:rFonts w:ascii="Times New Roman" w:eastAsia="Calibri" w:hAnsi="Times New Roman" w:cs="Times New Roman"/>
          <w:sz w:val="28"/>
          <w:szCs w:val="24"/>
        </w:rPr>
      </w:pPr>
      <w:r w:rsidRPr="00096FB2">
        <w:rPr>
          <w:rFonts w:ascii="Times New Roman" w:eastAsia="Calibri" w:hAnsi="Times New Roman" w:cs="Times New Roman"/>
          <w:sz w:val="28"/>
          <w:szCs w:val="24"/>
        </w:rPr>
        <w:t>Законом Брянской области предусмотрено, что расходы на исполнение старшим населенного пункта своих вопросов ведения, полномочий, а также способы оказания поддержки, поощрения старшего населенного пункта могут быть предусмотрены представительным органом соответствующего муниципального образования за счет средств местного бюджета.</w:t>
      </w:r>
    </w:p>
    <w:p w:rsidR="00F96F1B" w:rsidRPr="009F7F2B" w:rsidRDefault="00096FB2" w:rsidP="00114AD0">
      <w:pPr>
        <w:tabs>
          <w:tab w:val="left" w:pos="284"/>
        </w:tabs>
        <w:spacing w:before="120" w:line="240" w:lineRule="auto"/>
        <w:ind w:left="567" w:firstLine="567"/>
        <w:contextualSpacing/>
        <w:jc w:val="both"/>
        <w:rPr>
          <w:rFonts w:ascii="Times New Roman" w:eastAsia="Calibri" w:hAnsi="Times New Roman" w:cs="Times New Roman"/>
          <w:sz w:val="28"/>
          <w:szCs w:val="28"/>
        </w:rPr>
      </w:pPr>
      <w:r w:rsidRPr="00096FB2">
        <w:rPr>
          <w:rFonts w:ascii="Times New Roman" w:eastAsia="Calibri" w:hAnsi="Times New Roman" w:cs="Times New Roman"/>
          <w:sz w:val="28"/>
          <w:szCs w:val="24"/>
        </w:rPr>
        <w:t xml:space="preserve">В настоящее время согласно представленной информации на территории области уже избраны и осуществляют деятельность </w:t>
      </w:r>
      <w:r>
        <w:rPr>
          <w:rFonts w:ascii="Times New Roman" w:eastAsia="Calibri" w:hAnsi="Times New Roman" w:cs="Times New Roman"/>
          <w:sz w:val="28"/>
          <w:szCs w:val="24"/>
        </w:rPr>
        <w:t>328 старост (</w:t>
      </w:r>
      <w:r w:rsidRPr="00096FB2">
        <w:rPr>
          <w:rFonts w:ascii="Times New Roman" w:eastAsia="Calibri" w:hAnsi="Times New Roman" w:cs="Times New Roman"/>
          <w:sz w:val="28"/>
          <w:szCs w:val="24"/>
        </w:rPr>
        <w:t>старших населенных пунктов</w:t>
      </w:r>
      <w:r>
        <w:rPr>
          <w:rFonts w:ascii="Times New Roman" w:eastAsia="Calibri" w:hAnsi="Times New Roman" w:cs="Times New Roman"/>
          <w:sz w:val="28"/>
          <w:szCs w:val="24"/>
        </w:rPr>
        <w:t>)</w:t>
      </w:r>
      <w:r w:rsidRPr="00096FB2">
        <w:rPr>
          <w:rFonts w:ascii="Times New Roman" w:eastAsia="Calibri" w:hAnsi="Times New Roman" w:cs="Times New Roman"/>
          <w:sz w:val="28"/>
          <w:szCs w:val="24"/>
        </w:rPr>
        <w:t>.</w:t>
      </w:r>
      <w:r w:rsidR="00F96F1B" w:rsidRPr="00F96F1B">
        <w:rPr>
          <w:rFonts w:ascii="Times New Roman" w:eastAsia="Calibri" w:hAnsi="Times New Roman" w:cs="Times New Roman"/>
          <w:sz w:val="28"/>
          <w:szCs w:val="28"/>
        </w:rPr>
        <w:t xml:space="preserve"> </w:t>
      </w:r>
      <w:r w:rsidR="00F96F1B">
        <w:rPr>
          <w:rFonts w:ascii="Times New Roman" w:eastAsia="Calibri" w:hAnsi="Times New Roman" w:cs="Times New Roman"/>
          <w:sz w:val="28"/>
          <w:szCs w:val="28"/>
        </w:rPr>
        <w:t xml:space="preserve">Городские округа – 31, муниципальные округа - 59, городские поселения -10, сельские поселения – 228.  </w:t>
      </w:r>
    </w:p>
    <w:p w:rsidR="00096FB2" w:rsidRPr="00096FB2" w:rsidRDefault="00F96F1B" w:rsidP="00114AD0">
      <w:pPr>
        <w:tabs>
          <w:tab w:val="left" w:pos="284"/>
        </w:tabs>
        <w:spacing w:after="0" w:line="240" w:lineRule="auto"/>
        <w:ind w:left="567" w:firstLine="709"/>
        <w:contextualSpacing/>
        <w:jc w:val="both"/>
        <w:rPr>
          <w:rFonts w:ascii="Arial" w:eastAsia="Times New Roman" w:hAnsi="Arial" w:cs="Arial"/>
          <w:color w:val="2C2D2E"/>
          <w:sz w:val="23"/>
          <w:szCs w:val="23"/>
          <w:lang w:eastAsia="ru-RU"/>
        </w:rPr>
      </w:pPr>
      <w:r>
        <w:rPr>
          <w:rFonts w:ascii="Times New Roman" w:eastAsia="Calibri" w:hAnsi="Times New Roman" w:cs="Times New Roman"/>
          <w:sz w:val="28"/>
          <w:szCs w:val="24"/>
        </w:rPr>
        <w:t xml:space="preserve"> </w:t>
      </w:r>
      <w:r w:rsidR="00096FB2" w:rsidRPr="00096FB2">
        <w:rPr>
          <w:rFonts w:ascii="Times New Roman" w:eastAsia="Calibri" w:hAnsi="Times New Roman" w:cs="Times New Roman"/>
          <w:sz w:val="28"/>
          <w:szCs w:val="24"/>
        </w:rPr>
        <w:t>Все перечисленные выше формы участия граждан в развитии местного самоуправления служат одной, самой важной цели повысить уровень жизни населения на местах и укрепить доверие жителей к действующей власти, индикатором которого являются, прежде всего, результаты выборов</w:t>
      </w:r>
      <w:r w:rsidR="00096FB2" w:rsidRPr="00096FB2">
        <w:rPr>
          <w:rFonts w:ascii="Times New Roman" w:eastAsia="Times New Roman" w:hAnsi="Times New Roman" w:cs="Times New Roman"/>
          <w:color w:val="2C2D2E"/>
          <w:sz w:val="28"/>
          <w:szCs w:val="28"/>
          <w:lang w:eastAsia="ru-RU"/>
        </w:rPr>
        <w:t>.</w:t>
      </w:r>
    </w:p>
    <w:p w:rsidR="009F7F2B" w:rsidRPr="009F7F2B" w:rsidRDefault="00096FB2" w:rsidP="00114AD0">
      <w:pPr>
        <w:shd w:val="clear" w:color="auto" w:fill="FFFFFF"/>
        <w:tabs>
          <w:tab w:val="left" w:pos="284"/>
        </w:tabs>
        <w:spacing w:after="0" w:line="240" w:lineRule="auto"/>
        <w:ind w:left="567"/>
        <w:rPr>
          <w:rFonts w:ascii="Times New Roman" w:eastAsia="Calibri" w:hAnsi="Times New Roman" w:cs="Times New Roman"/>
          <w:sz w:val="28"/>
          <w:szCs w:val="28"/>
        </w:rPr>
      </w:pPr>
      <w:r w:rsidRPr="00096FB2">
        <w:rPr>
          <w:rFonts w:ascii="Arial" w:eastAsia="Times New Roman" w:hAnsi="Arial" w:cs="Arial"/>
          <w:color w:val="2C2D2E"/>
          <w:sz w:val="23"/>
          <w:szCs w:val="23"/>
          <w:lang w:eastAsia="ru-RU"/>
        </w:rPr>
        <w:t> </w:t>
      </w:r>
      <w:r w:rsidR="00F96F1B">
        <w:rPr>
          <w:rFonts w:ascii="Arial" w:eastAsia="Times New Roman" w:hAnsi="Arial" w:cs="Arial"/>
          <w:color w:val="2C2D2E"/>
          <w:sz w:val="23"/>
          <w:szCs w:val="23"/>
          <w:lang w:eastAsia="ru-RU"/>
        </w:rPr>
        <w:tab/>
      </w:r>
      <w:r w:rsidR="009F7F2B" w:rsidRPr="009F7F2B">
        <w:rPr>
          <w:rFonts w:ascii="Times New Roman" w:eastAsia="Calibri" w:hAnsi="Times New Roman" w:cs="Times New Roman"/>
          <w:sz w:val="28"/>
          <w:szCs w:val="28"/>
        </w:rPr>
        <w:t>Советом муниципальных образований</w:t>
      </w:r>
      <w:r w:rsidR="00F96F1B">
        <w:rPr>
          <w:rFonts w:ascii="Times New Roman" w:eastAsia="Calibri" w:hAnsi="Times New Roman" w:cs="Times New Roman"/>
          <w:sz w:val="28"/>
          <w:szCs w:val="28"/>
        </w:rPr>
        <w:t xml:space="preserve"> области</w:t>
      </w:r>
      <w:r w:rsidR="009F7F2B" w:rsidRPr="009F7F2B">
        <w:rPr>
          <w:rFonts w:ascii="Times New Roman" w:eastAsia="Calibri" w:hAnsi="Times New Roman" w:cs="Times New Roman"/>
          <w:sz w:val="28"/>
          <w:szCs w:val="28"/>
        </w:rPr>
        <w:t xml:space="preserve"> развитию института сельских старост уделяется повышенное внимание. </w:t>
      </w:r>
    </w:p>
    <w:p w:rsidR="009F7F2B" w:rsidRPr="009F7F2B" w:rsidRDefault="00F96F1B" w:rsidP="00114AD0">
      <w:pPr>
        <w:tabs>
          <w:tab w:val="left" w:pos="284"/>
        </w:tabs>
        <w:spacing w:before="120" w:line="240" w:lineRule="auto"/>
        <w:ind w:left="56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9F7F2B" w:rsidRPr="009F7F2B">
        <w:rPr>
          <w:rFonts w:ascii="Times New Roman" w:eastAsia="Calibri" w:hAnsi="Times New Roman" w:cs="Times New Roman"/>
          <w:sz w:val="28"/>
          <w:szCs w:val="28"/>
        </w:rPr>
        <w:t xml:space="preserve">а муниципальном уровне - в уставы внесены нормы избрания </w:t>
      </w:r>
      <w:r w:rsidR="008D2760">
        <w:rPr>
          <w:rFonts w:ascii="Times New Roman" w:eastAsia="Calibri" w:hAnsi="Times New Roman" w:cs="Times New Roman"/>
          <w:sz w:val="28"/>
          <w:szCs w:val="28"/>
        </w:rPr>
        <w:br/>
      </w:r>
      <w:r w:rsidR="009F7F2B" w:rsidRPr="009F7F2B">
        <w:rPr>
          <w:rFonts w:ascii="Times New Roman" w:eastAsia="Calibri" w:hAnsi="Times New Roman" w:cs="Times New Roman"/>
          <w:sz w:val="28"/>
          <w:szCs w:val="28"/>
        </w:rPr>
        <w:t>и деятельности сельских старост. Разработаны положения о правах, обязанностя</w:t>
      </w:r>
      <w:r w:rsidR="008D2760">
        <w:rPr>
          <w:rFonts w:ascii="Times New Roman" w:eastAsia="Calibri" w:hAnsi="Times New Roman" w:cs="Times New Roman"/>
          <w:sz w:val="28"/>
          <w:szCs w:val="28"/>
        </w:rPr>
        <w:t xml:space="preserve">х, отчетности перед населением </w:t>
      </w:r>
      <w:r w:rsidR="009F7F2B" w:rsidRPr="009F7F2B">
        <w:rPr>
          <w:rFonts w:ascii="Times New Roman" w:eastAsia="Calibri" w:hAnsi="Times New Roman" w:cs="Times New Roman"/>
          <w:sz w:val="28"/>
          <w:szCs w:val="28"/>
        </w:rPr>
        <w:t xml:space="preserve">и компенсации затрат, связанных с исполнением полномочий. В большинстве муниципальных образований </w:t>
      </w:r>
      <w:r w:rsidR="008D2760">
        <w:rPr>
          <w:rFonts w:ascii="Times New Roman" w:eastAsia="Calibri" w:hAnsi="Times New Roman" w:cs="Times New Roman"/>
          <w:sz w:val="28"/>
          <w:szCs w:val="28"/>
        </w:rPr>
        <w:t xml:space="preserve">прописано право муниципалитета </w:t>
      </w:r>
      <w:r w:rsidR="009F7F2B" w:rsidRPr="009F7F2B">
        <w:rPr>
          <w:rFonts w:ascii="Times New Roman" w:eastAsia="Calibri" w:hAnsi="Times New Roman" w:cs="Times New Roman"/>
          <w:sz w:val="28"/>
          <w:szCs w:val="28"/>
        </w:rPr>
        <w:t>на финансовое поощрение</w:t>
      </w:r>
      <w:r w:rsidR="008A3E89">
        <w:rPr>
          <w:rFonts w:ascii="Times New Roman" w:eastAsia="Calibri" w:hAnsi="Times New Roman" w:cs="Times New Roman"/>
          <w:sz w:val="28"/>
          <w:szCs w:val="28"/>
        </w:rPr>
        <w:t xml:space="preserve"> </w:t>
      </w:r>
      <w:r w:rsidR="009F7F2B" w:rsidRPr="009F7F2B">
        <w:rPr>
          <w:rFonts w:ascii="Times New Roman" w:eastAsia="Calibri" w:hAnsi="Times New Roman" w:cs="Times New Roman"/>
          <w:sz w:val="28"/>
          <w:szCs w:val="28"/>
        </w:rPr>
        <w:t xml:space="preserve">за результативную работу, оказание информационной, имущественной поддержки, проведение обучающих семинаров. </w:t>
      </w:r>
    </w:p>
    <w:p w:rsidR="00C341EE" w:rsidRPr="0064115D" w:rsidRDefault="00254DE3" w:rsidP="00114AD0">
      <w:pPr>
        <w:pStyle w:val="a4"/>
        <w:tabs>
          <w:tab w:val="left" w:pos="284"/>
        </w:tabs>
        <w:spacing w:after="0" w:line="240" w:lineRule="auto"/>
        <w:ind w:left="567" w:firstLine="709"/>
        <w:jc w:val="both"/>
        <w:outlineLvl w:val="0"/>
        <w:rPr>
          <w:rFonts w:ascii="Times New Roman" w:hAnsi="Times New Roman" w:cs="Times New Roman"/>
          <w:b/>
          <w:sz w:val="28"/>
          <w:szCs w:val="28"/>
        </w:rPr>
      </w:pPr>
      <w:bookmarkStart w:id="58" w:name="_Toc114131556"/>
      <w:r w:rsidRPr="0064115D">
        <w:rPr>
          <w:rFonts w:ascii="Times New Roman" w:hAnsi="Times New Roman" w:cs="Times New Roman"/>
          <w:b/>
          <w:sz w:val="28"/>
          <w:szCs w:val="28"/>
        </w:rPr>
        <w:t>9</w:t>
      </w:r>
      <w:r w:rsidR="006B51B4" w:rsidRPr="0064115D">
        <w:rPr>
          <w:rFonts w:ascii="Times New Roman" w:hAnsi="Times New Roman" w:cs="Times New Roman"/>
          <w:b/>
          <w:sz w:val="28"/>
          <w:szCs w:val="28"/>
        </w:rPr>
        <w:t xml:space="preserve">.4. Иные формы финансового и трудового участия граждан </w:t>
      </w:r>
      <w:r w:rsidR="00693D21" w:rsidRPr="0064115D">
        <w:rPr>
          <w:rFonts w:ascii="Times New Roman" w:hAnsi="Times New Roman" w:cs="Times New Roman"/>
          <w:b/>
          <w:sz w:val="28"/>
          <w:szCs w:val="28"/>
        </w:rPr>
        <w:br/>
      </w:r>
      <w:r w:rsidR="006B51B4" w:rsidRPr="0064115D">
        <w:rPr>
          <w:rFonts w:ascii="Times New Roman" w:hAnsi="Times New Roman" w:cs="Times New Roman"/>
          <w:b/>
          <w:sz w:val="28"/>
          <w:szCs w:val="28"/>
        </w:rPr>
        <w:t>в решении вопросов местного значения</w:t>
      </w:r>
      <w:bookmarkEnd w:id="58"/>
    </w:p>
    <w:p w:rsidR="007F2C39" w:rsidRPr="00487849" w:rsidRDefault="007F2C39" w:rsidP="00114AD0">
      <w:pPr>
        <w:pStyle w:val="a4"/>
        <w:tabs>
          <w:tab w:val="left" w:pos="284"/>
        </w:tabs>
        <w:spacing w:after="0" w:line="240" w:lineRule="auto"/>
        <w:ind w:left="567" w:firstLine="709"/>
        <w:jc w:val="both"/>
        <w:rPr>
          <w:rFonts w:ascii="Times New Roman" w:hAnsi="Times New Roman" w:cs="Times New Roman"/>
          <w:b/>
          <w:sz w:val="28"/>
          <w:szCs w:val="28"/>
          <w:highlight w:val="yellow"/>
        </w:rPr>
      </w:pP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Иные формы финансового и трудового участия граждан в решении вопросов местного значения, применяемые в муниципальных образованиях </w:t>
      </w:r>
      <w:r w:rsidR="00D52B73">
        <w:rPr>
          <w:rFonts w:ascii="Times New Roman" w:eastAsia="Calibri" w:hAnsi="Times New Roman" w:cs="Times New Roman"/>
          <w:sz w:val="28"/>
          <w:szCs w:val="28"/>
        </w:rPr>
        <w:t>Брянской области</w:t>
      </w:r>
      <w:r w:rsidRPr="0064115D">
        <w:rPr>
          <w:rFonts w:ascii="Times New Roman" w:eastAsia="Calibri" w:hAnsi="Times New Roman" w:cs="Times New Roman"/>
          <w:sz w:val="28"/>
          <w:szCs w:val="28"/>
        </w:rPr>
        <w:t xml:space="preserve">: </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муниципальные общественные советы (общественные палаты, объединения);</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национально-культурные объединения;</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жилищные товарищества и советы многоквартирных домов (МКД);</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уличные советы (комитеты) в территориях малоэтажной застройки;</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территориальные советы;</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молодежные советы и территориальные объединения ветеранов;</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публичные (общественные) слушания;</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деятельность НКО и СО НКО;</w:t>
      </w:r>
    </w:p>
    <w:p w:rsidR="0064115D" w:rsidRPr="0064115D" w:rsidRDefault="0064115D"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64115D" w:rsidRPr="0064115D" w:rsidRDefault="0064115D" w:rsidP="00114AD0">
      <w:pPr>
        <w:tabs>
          <w:tab w:val="left" w:pos="284"/>
        </w:tabs>
        <w:spacing w:after="0" w:line="240" w:lineRule="auto"/>
        <w:ind w:left="567" w:firstLine="709"/>
        <w:contextualSpacing/>
        <w:jc w:val="both"/>
        <w:rPr>
          <w:rFonts w:ascii="Times New Roman" w:eastAsia="Calibri" w:hAnsi="Times New Roman" w:cs="Times New Roman"/>
          <w:sz w:val="28"/>
          <w:szCs w:val="26"/>
        </w:rPr>
      </w:pPr>
      <w:r w:rsidRPr="0064115D">
        <w:rPr>
          <w:rFonts w:ascii="Times New Roman" w:eastAsia="Calibri" w:hAnsi="Times New Roman" w:cs="Times New Roman"/>
          <w:sz w:val="28"/>
          <w:szCs w:val="26"/>
        </w:rPr>
        <w:t>Некоторые примеры.</w:t>
      </w:r>
    </w:p>
    <w:p w:rsidR="00D52B73" w:rsidRPr="00D52B73" w:rsidRDefault="00FE75AC" w:rsidP="00114AD0">
      <w:pPr>
        <w:tabs>
          <w:tab w:val="left" w:pos="284"/>
          <w:tab w:val="num" w:pos="1418"/>
        </w:tabs>
        <w:spacing w:line="240" w:lineRule="auto"/>
        <w:ind w:left="567" w:firstLine="567"/>
        <w:jc w:val="both"/>
        <w:rPr>
          <w:rFonts w:ascii="Times New Roman" w:eastAsia="Calibri" w:hAnsi="Times New Roman" w:cs="Times New Roman"/>
          <w:sz w:val="28"/>
          <w:szCs w:val="28"/>
        </w:rPr>
      </w:pPr>
      <w:r w:rsidRPr="00FE75AC">
        <w:rPr>
          <w:rFonts w:ascii="Times New Roman" w:eastAsia="Calibri" w:hAnsi="Times New Roman" w:cs="Times New Roman"/>
          <w:b/>
          <w:sz w:val="28"/>
          <w:szCs w:val="28"/>
        </w:rPr>
        <w:lastRenderedPageBreak/>
        <w:t>1.</w:t>
      </w:r>
      <w:r>
        <w:rPr>
          <w:rFonts w:ascii="Times New Roman" w:eastAsia="Calibri" w:hAnsi="Times New Roman" w:cs="Times New Roman"/>
          <w:sz w:val="28"/>
          <w:szCs w:val="28"/>
        </w:rPr>
        <w:t xml:space="preserve"> </w:t>
      </w:r>
      <w:r w:rsidR="00D52B73" w:rsidRPr="00D52B73">
        <w:rPr>
          <w:rFonts w:ascii="Times New Roman" w:eastAsia="Calibri" w:hAnsi="Times New Roman" w:cs="Times New Roman"/>
          <w:sz w:val="28"/>
          <w:szCs w:val="28"/>
        </w:rPr>
        <w:t xml:space="preserve">Учитывая трагические события на Чернобыльской АЭС, экологическое волонтерство является важным направлением для региона, и сами жители в ходе интервью это не раз отмечали, подчеркивая особую важность данной работы. Противодействие последствиям техногенной аварии для многих является личной болью, соответственно экологический аспект социальной работы в Брянской области очень важен и востребован. Актуальным направлением является поддержка общественных организаций, помогающих детям, подросткам и взрослым преодолевать последствия аварии. Особенно это актуально для западных районов области, которые в наибольшей степени пострадали от взрыва на АЭС. Например, такая организация, как «Радимичи – детям Чернобыля» хорошо известна жителям </w:t>
      </w:r>
      <w:r w:rsidR="00D52B73" w:rsidRPr="00D52B73">
        <w:rPr>
          <w:rFonts w:ascii="Times New Roman" w:eastAsia="Calibri" w:hAnsi="Times New Roman" w:cs="Times New Roman"/>
          <w:b/>
          <w:sz w:val="28"/>
          <w:szCs w:val="28"/>
        </w:rPr>
        <w:t>г. Новозыбкова</w:t>
      </w:r>
      <w:r w:rsidR="00D52B73" w:rsidRPr="00D52B73">
        <w:rPr>
          <w:rFonts w:ascii="Times New Roman" w:eastAsia="Calibri" w:hAnsi="Times New Roman" w:cs="Times New Roman"/>
          <w:sz w:val="28"/>
          <w:szCs w:val="28"/>
        </w:rPr>
        <w:t xml:space="preserve"> и других соседних районов. И подобных примеров успешной работы волонтеров в данном направлении много по всему региону, что свидетельствует о высоком уровне социальной ответственности жителей и демонстрирует доминирующее в обществе чувство любви к своей родной земле, ответ</w:t>
      </w:r>
      <w:r w:rsidR="006B502B">
        <w:rPr>
          <w:rFonts w:ascii="Times New Roman" w:eastAsia="Calibri" w:hAnsi="Times New Roman" w:cs="Times New Roman"/>
          <w:sz w:val="28"/>
          <w:szCs w:val="28"/>
        </w:rPr>
        <w:t>ственности за будущее развитие Б</w:t>
      </w:r>
      <w:r w:rsidR="00D52B73" w:rsidRPr="00D52B73">
        <w:rPr>
          <w:rFonts w:ascii="Times New Roman" w:eastAsia="Calibri" w:hAnsi="Times New Roman" w:cs="Times New Roman"/>
          <w:sz w:val="28"/>
          <w:szCs w:val="28"/>
        </w:rPr>
        <w:t>рянщины и то наследие, с которым будут жить дети.</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sidRPr="006B502B">
        <w:rPr>
          <w:rFonts w:ascii="Times New Roman" w:eastAsia="Calibri" w:hAnsi="Times New Roman" w:cs="Times New Roman"/>
          <w:sz w:val="28"/>
          <w:szCs w:val="28"/>
        </w:rPr>
        <w:t>На территории нашего региона также проводятся всероссийские, международные и региональные форумы. В этом году прошли Форум по корпоративному добровольчеству, региональный форум «Волонтёр: вчера, сегодня, завтра», III региональный форум «У доброты нет возраста», межрегиональный форум работающей молодежи Брянской области, региональный студенческий форум добровольцев «#PROдобро».</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В рамках форумной кампании проходит Всероссийский конкурс молодежных проектов среди физических лиц, на соискание грантовой поддержки Федерального агентства по делам молодежи (Росмолодежь). В этом году победителями от нашего региона стали:</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проект студентки Брянского государственного университета имени академика И. Г. Петровского Ольги Федькиной «Молодёжный фестиваль Брянского государственного университета «Шаг вперёд» (428 тыс.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проект и.о. руководителя Регионального штаба Брянского регионального отделения Всероссийской общественной организации «Молодая Гвардия Единой России» Дарьи Кудиновой социальный навигатор «Гвардия добра» (400 тыс.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проект студентки Брянского государственного университета имени академика И. Г. Петровского Элины Капыро «Вахта памяти «Водные рубежи», направленный на создание образовательного пространства для молодёжи, интересующейся историей и проведением поисковых мероприятий (526 тыс.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Некоммерческие организации Брянской области активно участвуют в грантах Фонда Президентских грантов. За 5 лет существования Фонда, с 2017 по 2021 годы, поддержку получили 104 организации нашего региона (30% от общего количества заявок). Общая сумма полученных грантов — 204,3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из них молодежных общественных организаций за 5 лет — 12, на общую сумму 43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Средний размер гранта составил 1,9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максимальный размер гранта — 8,5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xml:space="preserve"> рублей. В 2021 году в Фонд Президентских грантов от Брянской области было подано 62 заявки, 19 </w:t>
      </w:r>
      <w:r w:rsidRPr="006B502B">
        <w:rPr>
          <w:rFonts w:ascii="Times New Roman" w:eastAsia="Calibri" w:hAnsi="Times New Roman" w:cs="Times New Roman"/>
          <w:sz w:val="28"/>
          <w:szCs w:val="28"/>
        </w:rPr>
        <w:lastRenderedPageBreak/>
        <w:t>из них получили денежные средства на реализацию проектов, в том числе 6 молодежных общественных организаций региона получили на реализацию своих проектов почти 18 млн</w:t>
      </w:r>
      <w:r>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В Брянской области также реализуются различные формы грантовой поддержки молодёжи в рамках государственной программы «Региональная политика Брянской области». Так, поддержка социально ориентированных некоммерческих организаций в Брянской области происходит через участие в конкурсном отборе. В 2021 году в отборе приняло участие 50 организаций, победителями стали 20 (из них, молодежных общественных организаций — 4), они получили финансовую поддержку на общую сумму 15 млн</w:t>
      </w:r>
      <w:r w:rsidR="00234F7B">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В рамках национального проекта «Образование» на реализацию регионального проекта «Патриотическое воспитание граждан Российской Федерации» в 2021 году было выделено 5 млн</w:t>
      </w:r>
      <w:r w:rsidR="00234F7B">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Грантовую поддержку получили 5 организаций патриотической направленности, в том числе 2 -молодежные. Это — Брянское региональное отделение Всероссийского детско-юношеского военно-патриотического движения «ЮНАРМИЯ» с проектом «ЮНАРМИЯ — патриоты великой России» на сумму 3 млн</w:t>
      </w:r>
      <w:r w:rsidR="00234F7B">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а также Брянская региональная детская общественная организация «Союз пионерских, детских, подростковых организаций» с проектом «Навигаторы детства» на сумму 500 тыс.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При исполнении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на поддержку деятельности некоммерческих организаций через участие в конкурсе в 2021 году было выделено из федерального бюджета 9,5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 Поддержку получили 8 организаций, из них молодежных — 3, на общую сумму — 2,3 млн</w:t>
      </w:r>
      <w:r w:rsidR="008A3E89">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w:t>
      </w:r>
    </w:p>
    <w:p w:rsidR="006B502B" w:rsidRPr="006B502B"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sidRPr="006B502B">
        <w:rPr>
          <w:rFonts w:ascii="Times New Roman" w:eastAsia="Calibri" w:hAnsi="Times New Roman" w:cs="Times New Roman"/>
          <w:sz w:val="28"/>
          <w:szCs w:val="28"/>
        </w:rPr>
        <w:t>Всего по итогам грантовой поддержки молодежные общественные органи</w:t>
      </w:r>
      <w:r w:rsidR="008A3E89">
        <w:rPr>
          <w:rFonts w:ascii="Times New Roman" w:eastAsia="Calibri" w:hAnsi="Times New Roman" w:cs="Times New Roman"/>
          <w:sz w:val="28"/>
          <w:szCs w:val="28"/>
        </w:rPr>
        <w:t>зации Брянской области в 2021</w:t>
      </w:r>
      <w:r w:rsidRPr="006B502B">
        <w:rPr>
          <w:rFonts w:ascii="Times New Roman" w:eastAsia="Calibri" w:hAnsi="Times New Roman" w:cs="Times New Roman"/>
          <w:sz w:val="28"/>
          <w:szCs w:val="28"/>
        </w:rPr>
        <w:t xml:space="preserve"> году получили из федерального и регионального бюджетов для реализации своих проектов почти 30 млн</w:t>
      </w:r>
      <w:r>
        <w:rPr>
          <w:rFonts w:ascii="Times New Roman" w:eastAsia="Calibri" w:hAnsi="Times New Roman" w:cs="Times New Roman"/>
          <w:sz w:val="28"/>
          <w:szCs w:val="28"/>
        </w:rPr>
        <w:t>.</w:t>
      </w:r>
      <w:r w:rsidRPr="006B502B">
        <w:rPr>
          <w:rFonts w:ascii="Times New Roman" w:eastAsia="Calibri" w:hAnsi="Times New Roman" w:cs="Times New Roman"/>
          <w:sz w:val="28"/>
          <w:szCs w:val="28"/>
        </w:rPr>
        <w:t> рублей.</w:t>
      </w:r>
    </w:p>
    <w:p w:rsidR="00A82204" w:rsidRPr="0064115D" w:rsidRDefault="008A3E89" w:rsidP="00114AD0">
      <w:pPr>
        <w:tabs>
          <w:tab w:val="left" w:pos="284"/>
        </w:tabs>
        <w:spacing w:after="0" w:line="240" w:lineRule="auto"/>
        <w:ind w:left="567"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bookmarkStart w:id="59" w:name="_Toc114131557"/>
      <w:r>
        <w:rPr>
          <w:rFonts w:ascii="Times New Roman" w:hAnsi="Times New Roman" w:cs="Times New Roman"/>
          <w:b/>
          <w:sz w:val="28"/>
          <w:szCs w:val="28"/>
        </w:rPr>
        <w:t>9</w:t>
      </w:r>
      <w:r w:rsidR="006B51B4" w:rsidRPr="0064115D">
        <w:rPr>
          <w:rFonts w:ascii="Times New Roman" w:hAnsi="Times New Roman" w:cs="Times New Roman"/>
          <w:b/>
          <w:sz w:val="28"/>
          <w:szCs w:val="28"/>
        </w:rPr>
        <w:t>.5</w:t>
      </w:r>
      <w:r w:rsidR="00B7446D" w:rsidRPr="0064115D">
        <w:rPr>
          <w:rFonts w:ascii="Times New Roman" w:hAnsi="Times New Roman" w:cs="Times New Roman"/>
          <w:b/>
          <w:sz w:val="28"/>
          <w:szCs w:val="28"/>
        </w:rPr>
        <w:t>.</w:t>
      </w:r>
      <w:r w:rsidR="00A82204" w:rsidRPr="0064115D">
        <w:rPr>
          <w:rFonts w:ascii="Times New Roman" w:hAnsi="Times New Roman" w:cs="Times New Roman"/>
          <w:b/>
          <w:sz w:val="28"/>
          <w:szCs w:val="28"/>
        </w:rPr>
        <w:t xml:space="preserve"> </w:t>
      </w:r>
      <w:r w:rsidR="006B51B4" w:rsidRPr="0064115D">
        <w:rPr>
          <w:rFonts w:ascii="Times New Roman" w:hAnsi="Times New Roman" w:cs="Times New Roman"/>
          <w:b/>
          <w:sz w:val="28"/>
          <w:szCs w:val="28"/>
        </w:rPr>
        <w:t>Выводы и предложения по разделу</w:t>
      </w:r>
      <w:bookmarkEnd w:id="59"/>
    </w:p>
    <w:p w:rsidR="0064115D" w:rsidRPr="0064115D" w:rsidRDefault="006B502B" w:rsidP="00114AD0">
      <w:pPr>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Брянской области</w:t>
      </w:r>
      <w:r w:rsidR="0064115D" w:rsidRPr="0064115D">
        <w:rPr>
          <w:rFonts w:ascii="Times New Roman" w:eastAsia="Calibri" w:hAnsi="Times New Roman" w:cs="Times New Roman"/>
          <w:sz w:val="28"/>
          <w:szCs w:val="28"/>
        </w:rPr>
        <w:t xml:space="preserve"> наибол</w:t>
      </w:r>
      <w:r>
        <w:rPr>
          <w:rFonts w:ascii="Times New Roman" w:eastAsia="Calibri" w:hAnsi="Times New Roman" w:cs="Times New Roman"/>
          <w:sz w:val="28"/>
          <w:szCs w:val="28"/>
        </w:rPr>
        <w:t>ьшее развитие получила программа</w:t>
      </w:r>
      <w:r w:rsidR="0064115D" w:rsidRPr="0064115D">
        <w:rPr>
          <w:rFonts w:ascii="Times New Roman" w:eastAsia="Calibri" w:hAnsi="Times New Roman" w:cs="Times New Roman"/>
          <w:sz w:val="28"/>
          <w:szCs w:val="28"/>
        </w:rPr>
        <w:t xml:space="preserve"> инициативного </w:t>
      </w:r>
      <w:r w:rsidR="004B24D7">
        <w:rPr>
          <w:rFonts w:ascii="Times New Roman" w:eastAsia="Calibri" w:hAnsi="Times New Roman" w:cs="Times New Roman"/>
          <w:sz w:val="28"/>
          <w:szCs w:val="28"/>
        </w:rPr>
        <w:t>бюджетирования</w:t>
      </w:r>
      <w:r w:rsidR="0064115D" w:rsidRPr="0064115D">
        <w:rPr>
          <w:rFonts w:ascii="Times New Roman" w:eastAsia="Calibri" w:hAnsi="Times New Roman" w:cs="Times New Roman"/>
          <w:sz w:val="28"/>
          <w:szCs w:val="28"/>
        </w:rPr>
        <w:t>. Развивается институт ТОС</w:t>
      </w:r>
      <w:r w:rsidR="00145BC4">
        <w:rPr>
          <w:rFonts w:ascii="Times New Roman" w:eastAsia="Calibri" w:hAnsi="Times New Roman" w:cs="Times New Roman"/>
          <w:sz w:val="28"/>
          <w:szCs w:val="28"/>
        </w:rPr>
        <w:t>,</w:t>
      </w:r>
      <w:r w:rsidR="004B24D7" w:rsidRPr="004B24D7">
        <w:rPr>
          <w:rFonts w:ascii="Times New Roman" w:eastAsia="Calibri" w:hAnsi="Times New Roman" w:cs="Times New Roman"/>
          <w:sz w:val="28"/>
          <w:szCs w:val="28"/>
        </w:rPr>
        <w:t xml:space="preserve"> </w:t>
      </w:r>
      <w:r w:rsidR="004B24D7" w:rsidRPr="0064115D">
        <w:rPr>
          <w:rFonts w:ascii="Times New Roman" w:eastAsia="Calibri" w:hAnsi="Times New Roman" w:cs="Times New Roman"/>
          <w:sz w:val="28"/>
          <w:szCs w:val="28"/>
        </w:rPr>
        <w:t>институт сельских старост</w:t>
      </w:r>
      <w:r w:rsidR="0064115D" w:rsidRPr="0064115D">
        <w:rPr>
          <w:rFonts w:ascii="Times New Roman" w:eastAsia="Calibri" w:hAnsi="Times New Roman" w:cs="Times New Roman"/>
          <w:sz w:val="28"/>
          <w:szCs w:val="28"/>
        </w:rPr>
        <w:t xml:space="preserve">. </w:t>
      </w:r>
    </w:p>
    <w:p w:rsidR="0064115D" w:rsidRPr="0064115D" w:rsidRDefault="006B502B" w:rsidP="00114AD0">
      <w:pPr>
        <w:widowControl w:val="0"/>
        <w:tabs>
          <w:tab w:val="left" w:pos="284"/>
        </w:tabs>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проектов ИБ</w:t>
      </w:r>
      <w:r w:rsidR="0064115D" w:rsidRPr="0064115D">
        <w:rPr>
          <w:rFonts w:ascii="Times New Roman" w:eastAsia="Calibri" w:hAnsi="Times New Roman" w:cs="Times New Roman"/>
          <w:sz w:val="28"/>
          <w:szCs w:val="28"/>
        </w:rPr>
        <w:t xml:space="preserve"> позволяет оперативно выявлять и решать наиболее острые социальные проблемы местного уровня, являющиеся реальным приоритетом населения; непосредственно вовлекать население в решение местных проблем; привлекать для решения этих проблем все доступные имеющиеся местные ресурсы, с участием населения определять приоритетные направления расходования части бюджетных средств, а также последующий контроль за их реализацией.</w:t>
      </w:r>
    </w:p>
    <w:p w:rsidR="0064115D" w:rsidRPr="0064115D" w:rsidRDefault="0064115D" w:rsidP="00114AD0">
      <w:pPr>
        <w:tabs>
          <w:tab w:val="left" w:pos="284"/>
          <w:tab w:val="left" w:pos="993"/>
        </w:tabs>
        <w:spacing w:after="0" w:line="240" w:lineRule="auto"/>
        <w:ind w:left="567"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Предлагается продолжить реализацию программы местных инициатив (инициативного бюджетирования) в </w:t>
      </w:r>
      <w:r w:rsidR="006B502B">
        <w:rPr>
          <w:rFonts w:ascii="Times New Roman" w:eastAsia="Calibri" w:hAnsi="Times New Roman" w:cs="Times New Roman"/>
          <w:sz w:val="28"/>
          <w:szCs w:val="28"/>
        </w:rPr>
        <w:t>Брянской области</w:t>
      </w:r>
      <w:r w:rsidRPr="0064115D">
        <w:rPr>
          <w:rFonts w:ascii="Times New Roman" w:eastAsia="Calibri" w:hAnsi="Times New Roman" w:cs="Times New Roman"/>
          <w:sz w:val="28"/>
          <w:szCs w:val="28"/>
        </w:rPr>
        <w:t>.</w:t>
      </w:r>
    </w:p>
    <w:p w:rsidR="0064115D" w:rsidRPr="0064115D" w:rsidRDefault="006B502B" w:rsidP="00114AD0">
      <w:pPr>
        <w:tabs>
          <w:tab w:val="left" w:pos="284"/>
        </w:tabs>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w:t>
      </w:r>
      <w:r w:rsidR="0064115D" w:rsidRPr="0064115D">
        <w:rPr>
          <w:rFonts w:ascii="Times New Roman" w:eastAsia="Times New Roman" w:hAnsi="Times New Roman" w:cs="Times New Roman"/>
          <w:color w:val="000000"/>
          <w:sz w:val="28"/>
          <w:szCs w:val="28"/>
          <w:lang w:eastAsia="ru-RU"/>
        </w:rPr>
        <w:t xml:space="preserve"> широкое распространение получила деятельность некоммерческих организаций (НКО и СО НКО) и иных форм гражданского участия населения. </w:t>
      </w:r>
    </w:p>
    <w:p w:rsidR="006B502B" w:rsidRDefault="0064115D" w:rsidP="00114AD0">
      <w:pPr>
        <w:tabs>
          <w:tab w:val="left" w:pos="284"/>
          <w:tab w:val="left" w:pos="993"/>
        </w:tabs>
        <w:spacing w:after="0" w:line="240" w:lineRule="auto"/>
        <w:ind w:left="567"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lastRenderedPageBreak/>
        <w:t>В 2021 году в</w:t>
      </w:r>
      <w:r w:rsidR="008A3E89">
        <w:rPr>
          <w:rFonts w:ascii="Times New Roman" w:eastAsia="Calibri" w:hAnsi="Times New Roman" w:cs="Times New Roman"/>
          <w:sz w:val="28"/>
          <w:szCs w:val="28"/>
        </w:rPr>
        <w:t xml:space="preserve"> муниципальных образованиях области</w:t>
      </w:r>
      <w:r w:rsidRPr="0064115D">
        <w:rPr>
          <w:rFonts w:ascii="Times New Roman" w:eastAsia="Calibri" w:hAnsi="Times New Roman" w:cs="Times New Roman"/>
          <w:sz w:val="28"/>
          <w:szCs w:val="28"/>
        </w:rPr>
        <w:t xml:space="preserve"> наблюдается рост количества ТОС (органов территориального общественного самоуправления), активно развиваются местные локальные сообщества,</w:t>
      </w:r>
      <w:r w:rsidR="008A3E89">
        <w:rPr>
          <w:rFonts w:ascii="Times New Roman" w:eastAsia="Calibri" w:hAnsi="Times New Roman" w:cs="Times New Roman"/>
          <w:sz w:val="28"/>
          <w:szCs w:val="28"/>
        </w:rPr>
        <w:t xml:space="preserve"> </w:t>
      </w:r>
      <w:r w:rsidRPr="0064115D">
        <w:rPr>
          <w:rFonts w:ascii="Times New Roman" w:eastAsia="Calibri" w:hAnsi="Times New Roman" w:cs="Times New Roman"/>
          <w:sz w:val="28"/>
          <w:szCs w:val="28"/>
        </w:rPr>
        <w:t xml:space="preserve">в том числе, на принципах добрососедства. </w:t>
      </w:r>
    </w:p>
    <w:p w:rsidR="0064115D" w:rsidRDefault="0064115D" w:rsidP="00114AD0">
      <w:pPr>
        <w:tabs>
          <w:tab w:val="left" w:pos="284"/>
          <w:tab w:val="left" w:pos="993"/>
        </w:tabs>
        <w:spacing w:after="0" w:line="240" w:lineRule="auto"/>
        <w:ind w:left="567" w:firstLine="709"/>
        <w:jc w:val="both"/>
        <w:rPr>
          <w:rFonts w:ascii="Times New Roman" w:eastAsia="Calibri" w:hAnsi="Times New Roman" w:cs="Times New Roman"/>
          <w:sz w:val="28"/>
          <w:szCs w:val="28"/>
        </w:rPr>
      </w:pPr>
      <w:r w:rsidRPr="0064115D">
        <w:rPr>
          <w:rFonts w:ascii="Times New Roman" w:eastAsia="Calibri" w:hAnsi="Times New Roman" w:cs="Times New Roman"/>
          <w:sz w:val="28"/>
          <w:szCs w:val="28"/>
        </w:rPr>
        <w:t xml:space="preserve">В целях дальнейшей популяризации активного участия граждан </w:t>
      </w:r>
      <w:r w:rsidRPr="0064115D">
        <w:rPr>
          <w:rFonts w:ascii="Times New Roman" w:eastAsia="Calibri" w:hAnsi="Times New Roman" w:cs="Times New Roman"/>
          <w:sz w:val="28"/>
          <w:szCs w:val="28"/>
        </w:rPr>
        <w:br/>
        <w:t xml:space="preserve">в осуществлении местного самоуправления и развитии территорий муниципальных образований предлагается проведение широкой образовательной и информационной кампании на федеральном уровне, разработка и реализация </w:t>
      </w:r>
      <w:r w:rsidR="004D30A7">
        <w:rPr>
          <w:rFonts w:ascii="Times New Roman" w:eastAsia="Calibri" w:hAnsi="Times New Roman" w:cs="Times New Roman"/>
          <w:sz w:val="28"/>
          <w:szCs w:val="28"/>
        </w:rPr>
        <w:t xml:space="preserve">государственных и </w:t>
      </w:r>
      <w:r w:rsidRPr="0064115D">
        <w:rPr>
          <w:rFonts w:ascii="Times New Roman" w:eastAsia="Calibri" w:hAnsi="Times New Roman" w:cs="Times New Roman"/>
          <w:sz w:val="28"/>
          <w:szCs w:val="28"/>
        </w:rPr>
        <w:t>муниципальных программ</w:t>
      </w:r>
      <w:r w:rsidR="008E2824">
        <w:rPr>
          <w:rFonts w:ascii="Times New Roman" w:eastAsia="Calibri" w:hAnsi="Times New Roman" w:cs="Times New Roman"/>
          <w:sz w:val="28"/>
          <w:szCs w:val="28"/>
        </w:rPr>
        <w:t xml:space="preserve"> и мер поддержки</w:t>
      </w:r>
      <w:r w:rsidRPr="0064115D">
        <w:rPr>
          <w:rFonts w:ascii="Times New Roman" w:eastAsia="Calibri" w:hAnsi="Times New Roman" w:cs="Times New Roman"/>
          <w:sz w:val="28"/>
          <w:szCs w:val="28"/>
        </w:rPr>
        <w:t xml:space="preserve">. </w:t>
      </w:r>
    </w:p>
    <w:p w:rsidR="0064115D" w:rsidRPr="0064115D" w:rsidRDefault="0064115D" w:rsidP="00114AD0">
      <w:pPr>
        <w:tabs>
          <w:tab w:val="left" w:pos="993"/>
        </w:tabs>
        <w:spacing w:after="0" w:line="240" w:lineRule="auto"/>
        <w:ind w:left="567" w:firstLine="709"/>
        <w:jc w:val="both"/>
        <w:rPr>
          <w:rFonts w:ascii="Times New Roman" w:eastAsia="Calibri" w:hAnsi="Times New Roman" w:cs="Times New Roman"/>
          <w:sz w:val="28"/>
          <w:szCs w:val="28"/>
        </w:rPr>
      </w:pPr>
    </w:p>
    <w:p w:rsidR="005C1E9C" w:rsidRDefault="005C1E9C" w:rsidP="00114AD0">
      <w:pPr>
        <w:pStyle w:val="1"/>
        <w:spacing w:before="0" w:line="240" w:lineRule="auto"/>
        <w:ind w:left="567" w:firstLine="709"/>
        <w:jc w:val="both"/>
        <w:rPr>
          <w:rFonts w:ascii="Times New Roman" w:hAnsi="Times New Roman" w:cs="Times New Roman"/>
          <w:b/>
          <w:color w:val="auto"/>
          <w:sz w:val="28"/>
          <w:szCs w:val="26"/>
        </w:rPr>
      </w:pPr>
    </w:p>
    <w:p w:rsidR="00223AE6" w:rsidRDefault="00223AE6" w:rsidP="00114AD0">
      <w:pPr>
        <w:pStyle w:val="1"/>
        <w:spacing w:before="0" w:line="240" w:lineRule="auto"/>
        <w:ind w:left="567" w:firstLine="709"/>
        <w:jc w:val="both"/>
        <w:rPr>
          <w:rFonts w:ascii="Times New Roman" w:hAnsi="Times New Roman" w:cs="Times New Roman"/>
          <w:b/>
          <w:color w:val="auto"/>
          <w:sz w:val="28"/>
          <w:szCs w:val="26"/>
        </w:rPr>
      </w:pPr>
    </w:p>
    <w:p w:rsidR="00830638" w:rsidRPr="003F5F36" w:rsidRDefault="00254DE3" w:rsidP="00114AD0">
      <w:pPr>
        <w:pStyle w:val="1"/>
        <w:spacing w:before="0" w:line="240" w:lineRule="auto"/>
        <w:ind w:left="567" w:firstLine="709"/>
        <w:jc w:val="both"/>
        <w:rPr>
          <w:rFonts w:ascii="Times New Roman" w:hAnsi="Times New Roman" w:cs="Times New Roman"/>
          <w:b/>
          <w:color w:val="auto"/>
          <w:sz w:val="28"/>
          <w:szCs w:val="26"/>
        </w:rPr>
      </w:pPr>
      <w:bookmarkStart w:id="60" w:name="_Toc114131558"/>
      <w:r w:rsidRPr="003F5F36">
        <w:rPr>
          <w:rFonts w:ascii="Times New Roman" w:hAnsi="Times New Roman" w:cs="Times New Roman"/>
          <w:b/>
          <w:color w:val="auto"/>
          <w:sz w:val="28"/>
          <w:szCs w:val="26"/>
        </w:rPr>
        <w:t>10</w:t>
      </w:r>
      <w:r w:rsidR="00830638" w:rsidRPr="003F5F36">
        <w:rPr>
          <w:rFonts w:ascii="Times New Roman" w:hAnsi="Times New Roman" w:cs="Times New Roman"/>
          <w:b/>
          <w:color w:val="auto"/>
          <w:sz w:val="28"/>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bookmarkEnd w:id="60"/>
    </w:p>
    <w:p w:rsidR="002000B8" w:rsidRPr="003F5F36" w:rsidRDefault="002000B8" w:rsidP="00114AD0">
      <w:pPr>
        <w:spacing w:after="0" w:line="240" w:lineRule="auto"/>
        <w:ind w:left="567" w:firstLine="709"/>
        <w:jc w:val="both"/>
        <w:rPr>
          <w:rFonts w:ascii="Times New Roman" w:hAnsi="Times New Roman" w:cs="Times New Roman"/>
          <w:b/>
          <w:sz w:val="26"/>
          <w:szCs w:val="26"/>
        </w:rPr>
      </w:pPr>
    </w:p>
    <w:p w:rsidR="0094062B" w:rsidRDefault="00770FBD" w:rsidP="00114AD0">
      <w:pPr>
        <w:spacing w:after="0" w:line="240" w:lineRule="auto"/>
        <w:ind w:left="567" w:firstLine="709"/>
        <w:jc w:val="both"/>
        <w:rPr>
          <w:rFonts w:ascii="Times New Roman" w:hAnsi="Times New Roman" w:cs="Times New Roman"/>
          <w:sz w:val="28"/>
          <w:szCs w:val="26"/>
        </w:rPr>
      </w:pPr>
      <w:r w:rsidRPr="003F5F36">
        <w:rPr>
          <w:rFonts w:ascii="Times New Roman" w:hAnsi="Times New Roman" w:cs="Times New Roman"/>
          <w:sz w:val="28"/>
          <w:szCs w:val="28"/>
        </w:rPr>
        <w:t xml:space="preserve">В приложении </w:t>
      </w:r>
      <w:r w:rsidR="00881811">
        <w:rPr>
          <w:rFonts w:ascii="Times New Roman" w:hAnsi="Times New Roman" w:cs="Times New Roman"/>
          <w:sz w:val="28"/>
          <w:szCs w:val="28"/>
        </w:rPr>
        <w:t>1</w:t>
      </w:r>
      <w:r w:rsidRPr="003F5F36">
        <w:rPr>
          <w:rFonts w:ascii="Times New Roman" w:hAnsi="Times New Roman" w:cs="Times New Roman"/>
          <w:sz w:val="28"/>
          <w:szCs w:val="28"/>
        </w:rPr>
        <w:t xml:space="preserve"> к данному разделу представлены рекомендации </w:t>
      </w:r>
      <w:r w:rsidRPr="003F5F36">
        <w:rPr>
          <w:rFonts w:ascii="Times New Roman" w:hAnsi="Times New Roman" w:cs="Times New Roman"/>
          <w:sz w:val="28"/>
          <w:szCs w:val="28"/>
        </w:rPr>
        <w:br/>
        <w:t xml:space="preserve">по совершенствованию </w:t>
      </w:r>
      <w:r w:rsidRPr="003F5F36">
        <w:rPr>
          <w:rFonts w:ascii="Times New Roman" w:hAnsi="Times New Roman" w:cs="Times New Roman"/>
          <w:sz w:val="28"/>
          <w:szCs w:val="26"/>
        </w:rPr>
        <w:t xml:space="preserve">правового регулирования организации </w:t>
      </w:r>
      <w:r w:rsidRPr="003F5F36">
        <w:rPr>
          <w:rFonts w:ascii="Times New Roman" w:hAnsi="Times New Roman" w:cs="Times New Roman"/>
          <w:sz w:val="28"/>
          <w:szCs w:val="26"/>
        </w:rPr>
        <w:br/>
        <w:t>и осуществления местного самоуправления,</w:t>
      </w:r>
      <w:r w:rsidR="003F5F36" w:rsidRPr="003F5F36">
        <w:rPr>
          <w:rFonts w:ascii="Times New Roman" w:hAnsi="Times New Roman" w:cs="Times New Roman"/>
          <w:sz w:val="28"/>
          <w:szCs w:val="26"/>
        </w:rPr>
        <w:t xml:space="preserve"> </w:t>
      </w:r>
      <w:r w:rsidR="003F5F36" w:rsidRPr="003F5F36">
        <w:rPr>
          <w:rFonts w:ascii="Times New Roman" w:hAnsi="Times New Roman" w:cs="Times New Roman"/>
          <w:sz w:val="28"/>
          <w:szCs w:val="28"/>
        </w:rPr>
        <w:t xml:space="preserve">содержащиеся в выводах </w:t>
      </w:r>
      <w:r w:rsidR="003F5F36">
        <w:rPr>
          <w:rFonts w:ascii="Times New Roman" w:hAnsi="Times New Roman" w:cs="Times New Roman"/>
          <w:sz w:val="28"/>
          <w:szCs w:val="28"/>
        </w:rPr>
        <w:br/>
      </w:r>
      <w:r w:rsidR="003F5F36" w:rsidRPr="003F5F36">
        <w:rPr>
          <w:rFonts w:ascii="Times New Roman" w:hAnsi="Times New Roman" w:cs="Times New Roman"/>
          <w:sz w:val="28"/>
          <w:szCs w:val="28"/>
        </w:rPr>
        <w:t>и предложениях к раздел</w:t>
      </w:r>
      <w:r w:rsidR="00A5764F">
        <w:rPr>
          <w:rFonts w:ascii="Times New Roman" w:hAnsi="Times New Roman" w:cs="Times New Roman"/>
          <w:sz w:val="28"/>
          <w:szCs w:val="28"/>
        </w:rPr>
        <w:t>ам 1-9</w:t>
      </w:r>
      <w:r w:rsidR="00881811">
        <w:rPr>
          <w:rFonts w:ascii="Times New Roman" w:hAnsi="Times New Roman" w:cs="Times New Roman"/>
          <w:sz w:val="28"/>
          <w:szCs w:val="28"/>
        </w:rPr>
        <w:t xml:space="preserve"> настоящего Доклада</w:t>
      </w:r>
      <w:r w:rsidR="00AB0B4C" w:rsidRPr="003F5F36">
        <w:rPr>
          <w:rFonts w:ascii="Times New Roman" w:hAnsi="Times New Roman" w:cs="Times New Roman"/>
          <w:sz w:val="28"/>
          <w:szCs w:val="26"/>
        </w:rPr>
        <w:t>.</w:t>
      </w:r>
    </w:p>
    <w:p w:rsidR="0064115D" w:rsidRDefault="0064115D" w:rsidP="00114AD0">
      <w:pPr>
        <w:spacing w:after="0" w:line="240" w:lineRule="auto"/>
        <w:ind w:left="567" w:firstLine="709"/>
        <w:jc w:val="both"/>
        <w:rPr>
          <w:rFonts w:ascii="Times New Roman" w:hAnsi="Times New Roman" w:cs="Times New Roman"/>
          <w:sz w:val="28"/>
          <w:szCs w:val="26"/>
        </w:rPr>
      </w:pPr>
    </w:p>
    <w:p w:rsidR="00881811" w:rsidRDefault="00881811" w:rsidP="00114AD0">
      <w:pPr>
        <w:spacing w:after="0" w:line="240" w:lineRule="auto"/>
        <w:ind w:left="567" w:firstLine="709"/>
        <w:jc w:val="both"/>
        <w:rPr>
          <w:rFonts w:ascii="Times New Roman" w:hAnsi="Times New Roman" w:cs="Times New Roman"/>
          <w:sz w:val="28"/>
          <w:szCs w:val="28"/>
        </w:rPr>
      </w:pPr>
      <w:r w:rsidRPr="00837F97">
        <w:rPr>
          <w:rFonts w:ascii="Times New Roman" w:hAnsi="Times New Roman" w:cs="Times New Roman"/>
          <w:sz w:val="28"/>
          <w:szCs w:val="28"/>
        </w:rPr>
        <w:t xml:space="preserve">В приложении </w:t>
      </w:r>
      <w:r w:rsidR="00B02380">
        <w:rPr>
          <w:rFonts w:ascii="Times New Roman" w:hAnsi="Times New Roman" w:cs="Times New Roman"/>
          <w:sz w:val="28"/>
          <w:szCs w:val="28"/>
        </w:rPr>
        <w:t>2</w:t>
      </w:r>
      <w:r w:rsidRPr="003F5F36">
        <w:rPr>
          <w:rFonts w:ascii="Times New Roman" w:hAnsi="Times New Roman" w:cs="Times New Roman"/>
          <w:sz w:val="28"/>
          <w:szCs w:val="28"/>
        </w:rPr>
        <w:t xml:space="preserve"> представлены предложения Совета муниципальных образований </w:t>
      </w:r>
      <w:r w:rsidR="00AF3F59">
        <w:rPr>
          <w:rFonts w:ascii="Times New Roman" w:hAnsi="Times New Roman" w:cs="Times New Roman"/>
          <w:sz w:val="28"/>
          <w:szCs w:val="28"/>
        </w:rPr>
        <w:t>Брянской области</w:t>
      </w:r>
      <w:r w:rsidRPr="003F5F36">
        <w:rPr>
          <w:rFonts w:ascii="Times New Roman" w:hAnsi="Times New Roman" w:cs="Times New Roman"/>
          <w:sz w:val="28"/>
          <w:szCs w:val="28"/>
        </w:rPr>
        <w:t xml:space="preserve"> к проекту федерального закона №  № 40361-8 «Об общих принципах организации местного самоуправления </w:t>
      </w:r>
      <w:r w:rsidR="000F3FF7">
        <w:rPr>
          <w:rFonts w:ascii="Times New Roman" w:hAnsi="Times New Roman" w:cs="Times New Roman"/>
          <w:sz w:val="28"/>
          <w:szCs w:val="28"/>
        </w:rPr>
        <w:br/>
      </w:r>
      <w:r w:rsidRPr="003F5F36">
        <w:rPr>
          <w:rFonts w:ascii="Times New Roman" w:hAnsi="Times New Roman" w:cs="Times New Roman"/>
          <w:sz w:val="28"/>
          <w:szCs w:val="28"/>
        </w:rPr>
        <w:t xml:space="preserve">в единой системе публичной власти». </w:t>
      </w:r>
    </w:p>
    <w:p w:rsidR="0094062B" w:rsidRPr="00487849" w:rsidRDefault="0094062B" w:rsidP="0094062B">
      <w:pPr>
        <w:spacing w:after="0" w:line="240" w:lineRule="auto"/>
        <w:ind w:firstLine="709"/>
        <w:jc w:val="both"/>
        <w:rPr>
          <w:rFonts w:ascii="Times New Roman" w:hAnsi="Times New Roman" w:cs="Times New Roman"/>
          <w:sz w:val="28"/>
          <w:szCs w:val="26"/>
          <w:highlight w:val="yellow"/>
        </w:rPr>
      </w:pPr>
    </w:p>
    <w:p w:rsidR="0094062B" w:rsidRPr="00487849" w:rsidRDefault="0094062B" w:rsidP="0094062B">
      <w:pPr>
        <w:spacing w:after="0" w:line="240" w:lineRule="auto"/>
        <w:ind w:firstLine="709"/>
        <w:jc w:val="both"/>
        <w:rPr>
          <w:rFonts w:ascii="Times New Roman" w:hAnsi="Times New Roman" w:cs="Times New Roman"/>
          <w:sz w:val="28"/>
          <w:szCs w:val="26"/>
          <w:highlight w:val="yellow"/>
        </w:rPr>
        <w:sectPr w:rsidR="0094062B" w:rsidRPr="00487849" w:rsidSect="00FF45BC">
          <w:pgSz w:w="11906" w:h="16838"/>
          <w:pgMar w:top="709" w:right="992" w:bottom="992" w:left="709" w:header="709" w:footer="397" w:gutter="0"/>
          <w:cols w:space="708"/>
          <w:docGrid w:linePitch="360"/>
        </w:sectPr>
      </w:pPr>
    </w:p>
    <w:p w:rsidR="003C04AD" w:rsidRPr="00487849" w:rsidRDefault="003C04AD" w:rsidP="009F600E">
      <w:pPr>
        <w:spacing w:after="0" w:line="240" w:lineRule="auto"/>
        <w:ind w:firstLine="709"/>
        <w:jc w:val="right"/>
        <w:rPr>
          <w:rFonts w:ascii="Times New Roman" w:hAnsi="Times New Roman" w:cs="Times New Roman"/>
          <w:sz w:val="28"/>
          <w:szCs w:val="26"/>
          <w:highlight w:val="yellow"/>
        </w:rPr>
      </w:pPr>
    </w:p>
    <w:p w:rsidR="0094062B" w:rsidRPr="00837F97" w:rsidRDefault="0094062B" w:rsidP="009F600E">
      <w:pPr>
        <w:spacing w:after="0" w:line="240" w:lineRule="auto"/>
        <w:ind w:firstLine="709"/>
        <w:jc w:val="right"/>
        <w:rPr>
          <w:rFonts w:ascii="Times New Roman" w:hAnsi="Times New Roman" w:cs="Times New Roman"/>
          <w:sz w:val="28"/>
          <w:szCs w:val="26"/>
        </w:rPr>
      </w:pPr>
      <w:r w:rsidRPr="00837F97">
        <w:rPr>
          <w:rFonts w:ascii="Times New Roman" w:hAnsi="Times New Roman" w:cs="Times New Roman"/>
          <w:sz w:val="28"/>
          <w:szCs w:val="26"/>
        </w:rPr>
        <w:t xml:space="preserve">Приложение 1 </w:t>
      </w:r>
    </w:p>
    <w:p w:rsidR="0094062B" w:rsidRPr="00A5764F" w:rsidRDefault="0094062B" w:rsidP="009F600E">
      <w:pPr>
        <w:spacing w:after="0" w:line="240" w:lineRule="auto"/>
        <w:ind w:firstLine="709"/>
        <w:jc w:val="center"/>
        <w:rPr>
          <w:rFonts w:ascii="Times New Roman" w:hAnsi="Times New Roman" w:cs="Times New Roman"/>
          <w:b/>
          <w:sz w:val="28"/>
          <w:szCs w:val="26"/>
        </w:rPr>
      </w:pPr>
      <w:r w:rsidRPr="00A5764F">
        <w:rPr>
          <w:rFonts w:ascii="Times New Roman" w:hAnsi="Times New Roman" w:cs="Times New Roman"/>
          <w:b/>
          <w:sz w:val="28"/>
          <w:szCs w:val="26"/>
        </w:rPr>
        <w:t>Рекомендации по совершенствованию действующего федерального законодательства, содержащиеся в выводах и предложениях к раздел</w:t>
      </w:r>
      <w:r w:rsidR="00881811" w:rsidRPr="00A5764F">
        <w:rPr>
          <w:rFonts w:ascii="Times New Roman" w:hAnsi="Times New Roman" w:cs="Times New Roman"/>
          <w:b/>
          <w:sz w:val="28"/>
          <w:szCs w:val="26"/>
        </w:rPr>
        <w:t xml:space="preserve">ам 1-9 </w:t>
      </w:r>
      <w:r w:rsidRPr="00A5764F">
        <w:rPr>
          <w:rFonts w:ascii="Times New Roman" w:hAnsi="Times New Roman" w:cs="Times New Roman"/>
          <w:b/>
          <w:sz w:val="28"/>
          <w:szCs w:val="26"/>
        </w:rPr>
        <w:t>Доклада</w:t>
      </w:r>
    </w:p>
    <w:p w:rsidR="00881811" w:rsidRDefault="00881811" w:rsidP="0094062B">
      <w:pPr>
        <w:spacing w:after="0" w:line="240" w:lineRule="auto"/>
        <w:ind w:firstLine="709"/>
        <w:jc w:val="center"/>
        <w:rPr>
          <w:rFonts w:ascii="Times New Roman" w:hAnsi="Times New Roman" w:cs="Times New Roman"/>
          <w:b/>
          <w:sz w:val="18"/>
          <w:szCs w:val="18"/>
          <w:highlight w:val="yellow"/>
        </w:rPr>
      </w:pPr>
    </w:p>
    <w:tbl>
      <w:tblPr>
        <w:tblStyle w:val="af3"/>
        <w:tblW w:w="15168" w:type="dxa"/>
        <w:tblInd w:w="108" w:type="dxa"/>
        <w:tblLayout w:type="fixed"/>
        <w:tblLook w:val="04A0" w:firstRow="1" w:lastRow="0" w:firstColumn="1" w:lastColumn="0" w:noHBand="0" w:noVBand="1"/>
      </w:tblPr>
      <w:tblGrid>
        <w:gridCol w:w="568"/>
        <w:gridCol w:w="2268"/>
        <w:gridCol w:w="4535"/>
        <w:gridCol w:w="7797"/>
      </w:tblGrid>
      <w:tr w:rsidR="00881811" w:rsidRPr="00881811" w:rsidTr="00BB6B30">
        <w:trPr>
          <w:trHeight w:val="20"/>
          <w:tblHeader/>
        </w:trPr>
        <w:tc>
          <w:tcPr>
            <w:tcW w:w="568" w:type="dxa"/>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 п\п</w:t>
            </w:r>
          </w:p>
        </w:tc>
        <w:tc>
          <w:tcPr>
            <w:tcW w:w="2268" w:type="dxa"/>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Наименование акта</w:t>
            </w:r>
          </w:p>
        </w:tc>
        <w:tc>
          <w:tcPr>
            <w:tcW w:w="4535" w:type="dxa"/>
            <w:vAlign w:val="center"/>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sidRPr="00881811">
              <w:rPr>
                <w:rFonts w:ascii="Times New Roman" w:eastAsia="Calibri" w:hAnsi="Times New Roman" w:cs="Times New Roman"/>
                <w:b/>
                <w:sz w:val="24"/>
                <w:szCs w:val="24"/>
              </w:rPr>
              <w:t xml:space="preserve">Предложения </w:t>
            </w:r>
          </w:p>
        </w:tc>
        <w:tc>
          <w:tcPr>
            <w:tcW w:w="7797" w:type="dxa"/>
            <w:vAlign w:val="center"/>
          </w:tcPr>
          <w:p w:rsidR="00881811" w:rsidRPr="00881811" w:rsidRDefault="00881811" w:rsidP="00881811">
            <w:pPr>
              <w:spacing w:line="25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Обоснование </w:t>
            </w:r>
          </w:p>
        </w:tc>
      </w:tr>
      <w:tr w:rsidR="00881811" w:rsidRPr="00881811" w:rsidTr="00BB6B30">
        <w:trPr>
          <w:trHeight w:val="351"/>
        </w:trPr>
        <w:tc>
          <w:tcPr>
            <w:tcW w:w="568" w:type="dxa"/>
          </w:tcPr>
          <w:p w:rsidR="00881811" w:rsidRPr="00881811" w:rsidRDefault="006078D3" w:rsidP="00A40372">
            <w:pPr>
              <w:rPr>
                <w:rFonts w:ascii="Times New Roman" w:eastAsia="Calibri" w:hAnsi="Times New Roman" w:cs="Times New Roman"/>
                <w:sz w:val="24"/>
                <w:szCs w:val="24"/>
              </w:rPr>
            </w:pPr>
            <w:r>
              <w:rPr>
                <w:rFonts w:ascii="Times New Roman" w:eastAsia="Calibri" w:hAnsi="Times New Roman" w:cs="Times New Roman"/>
                <w:sz w:val="24"/>
                <w:szCs w:val="24"/>
              </w:rPr>
              <w:t>1</w:t>
            </w:r>
            <w:r w:rsidR="001E1D27">
              <w:rPr>
                <w:rFonts w:ascii="Times New Roman" w:eastAsia="Calibri" w:hAnsi="Times New Roman" w:cs="Times New Roman"/>
                <w:sz w:val="24"/>
                <w:szCs w:val="24"/>
              </w:rPr>
              <w:t>.</w:t>
            </w:r>
          </w:p>
        </w:tc>
        <w:tc>
          <w:tcPr>
            <w:tcW w:w="2268" w:type="dxa"/>
          </w:tcPr>
          <w:p w:rsidR="00881811" w:rsidRDefault="00881811" w:rsidP="00A40372">
            <w:pPr>
              <w:jc w:val="both"/>
              <w:rPr>
                <w:rFonts w:ascii="Times New Roman" w:eastAsia="Calibri" w:hAnsi="Times New Roman" w:cs="Times New Roman"/>
                <w:sz w:val="24"/>
                <w:szCs w:val="24"/>
                <w:shd w:val="clear" w:color="auto" w:fill="FFFFFF"/>
              </w:rPr>
            </w:pPr>
            <w:r w:rsidRPr="00881811">
              <w:rPr>
                <w:rFonts w:ascii="Times New Roman" w:eastAsia="Calibri" w:hAnsi="Times New Roman" w:cs="Times New Roman"/>
                <w:sz w:val="24"/>
                <w:szCs w:val="24"/>
                <w:shd w:val="clear" w:color="auto" w:fill="FFFFFF"/>
              </w:rPr>
              <w:t>Постановление Правительства РФ  18.08.2016</w:t>
            </w:r>
            <w:r>
              <w:rPr>
                <w:rFonts w:ascii="Times New Roman" w:eastAsia="Calibri" w:hAnsi="Times New Roman" w:cs="Times New Roman"/>
                <w:sz w:val="24"/>
                <w:szCs w:val="24"/>
                <w:shd w:val="clear" w:color="auto" w:fill="FFFFFF"/>
              </w:rPr>
              <w:t xml:space="preserve"> </w:t>
            </w:r>
            <w:r w:rsidRPr="00881811">
              <w:rPr>
                <w:rFonts w:ascii="Times New Roman" w:eastAsia="Calibri" w:hAnsi="Times New Roman" w:cs="Times New Roman"/>
                <w:sz w:val="24"/>
                <w:szCs w:val="24"/>
                <w:shd w:val="clear" w:color="auto" w:fill="FFFFFF"/>
              </w:rPr>
              <w:t xml:space="preserve">№ 815 </w:t>
            </w:r>
            <w:r>
              <w:rPr>
                <w:rFonts w:ascii="Times New Roman" w:eastAsia="Calibri" w:hAnsi="Times New Roman" w:cs="Times New Roman"/>
                <w:sz w:val="24"/>
                <w:szCs w:val="24"/>
                <w:shd w:val="clear" w:color="auto" w:fill="FFFFFF"/>
              </w:rPr>
              <w:br/>
            </w:r>
            <w:r w:rsidRPr="00881811">
              <w:rPr>
                <w:rFonts w:ascii="Times New Roman" w:eastAsia="Calibri" w:hAnsi="Times New Roman" w:cs="Times New Roman"/>
                <w:sz w:val="24"/>
                <w:szCs w:val="24"/>
                <w:shd w:val="clear" w:color="auto" w:fill="FFFFFF"/>
              </w:rPr>
              <w:t>«О Всероссийском конкурсе «Лучшая муниципальная практика»</w:t>
            </w:r>
            <w:r w:rsidR="00357021">
              <w:rPr>
                <w:rFonts w:ascii="Times New Roman" w:eastAsia="Calibri" w:hAnsi="Times New Roman" w:cs="Times New Roman"/>
                <w:sz w:val="24"/>
                <w:szCs w:val="24"/>
                <w:shd w:val="clear" w:color="auto" w:fill="FFFFFF"/>
              </w:rPr>
              <w:t>;</w:t>
            </w:r>
          </w:p>
          <w:p w:rsidR="00881811" w:rsidRPr="00881811" w:rsidRDefault="00357021" w:rsidP="00357021">
            <w:pPr>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Приказы профильных органов федеральной власти о порядке проведения Конкурса</w:t>
            </w:r>
          </w:p>
        </w:tc>
        <w:tc>
          <w:tcPr>
            <w:tcW w:w="4535" w:type="dxa"/>
          </w:tcPr>
          <w:p w:rsidR="00881811" w:rsidRPr="000425F2" w:rsidRDefault="005C1E9C" w:rsidP="000425F2">
            <w:pPr>
              <w:ind w:firstLine="317"/>
              <w:jc w:val="both"/>
              <w:rPr>
                <w:rFonts w:ascii="Times New Roman" w:eastAsia="Calibri" w:hAnsi="Times New Roman" w:cs="Times New Roman"/>
                <w:sz w:val="24"/>
                <w:szCs w:val="24"/>
              </w:rPr>
            </w:pPr>
            <w:r>
              <w:rPr>
                <w:rFonts w:ascii="Times New Roman" w:hAnsi="Times New Roman" w:cs="Times New Roman"/>
                <w:color w:val="000000"/>
                <w:sz w:val="24"/>
                <w:szCs w:val="24"/>
              </w:rPr>
              <w:t>Считаем целесообразным предусмотреть подачу документов для участия в конкурсе по всем номинациям в электронном виде</w:t>
            </w:r>
            <w:r w:rsidRPr="000425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едином сайте, и исключить визирование заявок высшим должностным лицом субъекта.  Для этого необходимо  создать сайт для приема документов по всем номинациям Всероссийского конкурса «Лучшая муниципальная практика»; внести изменение в Приказ Минэкономразвития № 435 от 20.07.2020 г. «Об утверждении формы конкурсной заявки..», Приказ ФАДН от 23.06.2020г. № 76.</w:t>
            </w:r>
          </w:p>
        </w:tc>
        <w:tc>
          <w:tcPr>
            <w:tcW w:w="7797" w:type="dxa"/>
          </w:tcPr>
          <w:p w:rsidR="005C1E9C" w:rsidRDefault="005C1E9C" w:rsidP="005C1E9C">
            <w:pPr>
              <w:ind w:firstLine="45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настоящее время заявки для участия в федеральном этапе Всероссийского конкурса «Лучшая муниципальная практика» принимают профильные Министерства, каждая по своим номинациям. Считаем более удобным создание платформы (по аналогии с Президентскими грантами) для приема заявок в электронном виде. Также на платформе могут размещаться актуальные требования к приему заявок,  методические материалы, инструкции по их заполнению. Муниципалитеты по ст. 1  131-ФЗ самостоятельно и под свою ответственность осуществляют решение вопросов местного значения, а также несут ответственность за использование финансовых средств. Работают в  электронном бюджете. Финансовые данные находятся в открытом доступе в органах государственной власти субъекта и территориальных федеральных органах власти. Достаточно подписи заявочных показателей непосредственно руководителями ОМСУ,</w:t>
            </w:r>
          </w:p>
          <w:p w:rsidR="005C1E9C" w:rsidRDefault="005C1E9C" w:rsidP="005C1E9C">
            <w:pPr>
              <w:ind w:firstLine="45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 Подобные меры поспособствуют расширению географии участников, поскольку станут более удобными. Также появится возможность оперативной  систематизации и приема заявок в ответственных Министерствах. Прием заявок конкурса в электронном виде является современным шагом по цифровизации России. </w:t>
            </w:r>
          </w:p>
          <w:p w:rsidR="00613A72" w:rsidRPr="00A40372" w:rsidRDefault="00613A72" w:rsidP="005C1E9C">
            <w:pPr>
              <w:ind w:firstLine="459"/>
              <w:jc w:val="both"/>
              <w:rPr>
                <w:rFonts w:ascii="Times New Roman" w:eastAsia="Calibri" w:hAnsi="Times New Roman" w:cs="Times New Roman"/>
                <w:color w:val="000000"/>
                <w:sz w:val="24"/>
                <w:szCs w:val="24"/>
              </w:rPr>
            </w:pPr>
          </w:p>
        </w:tc>
      </w:tr>
      <w:tr w:rsidR="006365E3" w:rsidRPr="00881811" w:rsidTr="006365E3">
        <w:trPr>
          <w:trHeight w:val="5991"/>
        </w:trPr>
        <w:tc>
          <w:tcPr>
            <w:tcW w:w="568" w:type="dxa"/>
          </w:tcPr>
          <w:p w:rsidR="006365E3" w:rsidRDefault="005C1E9C" w:rsidP="00C1208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6365E3">
              <w:rPr>
                <w:rFonts w:ascii="Times New Roman" w:eastAsia="Calibri" w:hAnsi="Times New Roman" w:cs="Times New Roman"/>
                <w:sz w:val="24"/>
                <w:szCs w:val="24"/>
              </w:rPr>
              <w:t>.</w:t>
            </w:r>
          </w:p>
        </w:tc>
        <w:tc>
          <w:tcPr>
            <w:tcW w:w="2268" w:type="dxa"/>
          </w:tcPr>
          <w:p w:rsidR="006365E3" w:rsidRPr="006365E3" w:rsidRDefault="006365E3" w:rsidP="00613A72">
            <w:pPr>
              <w:rPr>
                <w:rFonts w:ascii="Times New Roman" w:eastAsia="Calibri" w:hAnsi="Times New Roman" w:cs="Times New Roman"/>
                <w:sz w:val="24"/>
                <w:szCs w:val="24"/>
                <w:shd w:val="clear" w:color="auto" w:fill="FFFFFF"/>
              </w:rPr>
            </w:pPr>
            <w:r w:rsidRPr="006365E3">
              <w:rPr>
                <w:rFonts w:ascii="Times New Roman" w:eastAsia="Calibri" w:hAnsi="Times New Roman" w:cs="Times New Roman"/>
                <w:sz w:val="24"/>
                <w:szCs w:val="24"/>
                <w:shd w:val="clear" w:color="auto" w:fill="FFFFFF"/>
              </w:rPr>
              <w:t xml:space="preserve">Федеральный закон от 02.03.2007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 25-ФЗ </w:t>
            </w:r>
            <w:r w:rsidRPr="006365E3">
              <w:rPr>
                <w:rFonts w:ascii="Times New Roman" w:eastAsia="Calibri" w:hAnsi="Times New Roman" w:cs="Times New Roman"/>
                <w:sz w:val="24"/>
                <w:szCs w:val="24"/>
                <w:shd w:val="clear" w:color="auto" w:fill="FFFFFF"/>
              </w:rPr>
              <w:br/>
              <w:t xml:space="preserve">«О муниципальной службе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в Российской Федерации»</w:t>
            </w:r>
          </w:p>
          <w:p w:rsidR="006365E3" w:rsidRPr="00881811" w:rsidRDefault="006365E3" w:rsidP="00A40372">
            <w:pPr>
              <w:rPr>
                <w:rFonts w:ascii="Times New Roman" w:eastAsia="Calibri" w:hAnsi="Times New Roman" w:cs="Times New Roman"/>
                <w:sz w:val="24"/>
                <w:szCs w:val="24"/>
              </w:rPr>
            </w:pPr>
          </w:p>
        </w:tc>
        <w:tc>
          <w:tcPr>
            <w:tcW w:w="4535" w:type="dxa"/>
          </w:tcPr>
          <w:p w:rsidR="006365E3" w:rsidRPr="006365E3" w:rsidRDefault="006365E3" w:rsidP="006365E3">
            <w:pPr>
              <w:ind w:firstLine="317"/>
              <w:jc w:val="both"/>
              <w:rPr>
                <w:rFonts w:ascii="Times New Roman" w:eastAsia="Calibri" w:hAnsi="Times New Roman" w:cs="Times New Roman"/>
                <w:sz w:val="24"/>
                <w:szCs w:val="24"/>
                <w:shd w:val="clear" w:color="auto" w:fill="FFFFFF"/>
              </w:rPr>
            </w:pPr>
            <w:r w:rsidRPr="006365E3">
              <w:rPr>
                <w:rFonts w:ascii="Times New Roman" w:eastAsia="Calibri" w:hAnsi="Times New Roman" w:cs="Times New Roman"/>
                <w:sz w:val="24"/>
                <w:szCs w:val="24"/>
                <w:shd w:val="clear" w:color="auto" w:fill="FFFFFF"/>
              </w:rPr>
              <w:t xml:space="preserve">Предлагаем внести изменения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в Федеральный закон от 02.03.2007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 25-ФЗ «О муниципальной службе </w:t>
            </w:r>
            <w:r>
              <w:rPr>
                <w:rFonts w:ascii="Times New Roman" w:eastAsia="Calibri" w:hAnsi="Times New Roman" w:cs="Times New Roman"/>
                <w:sz w:val="24"/>
                <w:szCs w:val="24"/>
                <w:shd w:val="clear" w:color="auto" w:fill="FFFFFF"/>
              </w:rPr>
              <w:br/>
            </w:r>
            <w:r w:rsidRPr="006365E3">
              <w:rPr>
                <w:rFonts w:ascii="Times New Roman" w:eastAsia="Calibri" w:hAnsi="Times New Roman" w:cs="Times New Roman"/>
                <w:sz w:val="24"/>
                <w:szCs w:val="24"/>
                <w:shd w:val="clear" w:color="auto" w:fill="FFFFFF"/>
              </w:rPr>
              <w:t xml:space="preserve">в Российской Федерации», в части установления единых подходов к правам и обязанностям служащих, а также </w:t>
            </w:r>
            <w:r w:rsidRPr="006365E3">
              <w:rPr>
                <w:rFonts w:ascii="Times New Roman" w:eastAsia="Calibri" w:hAnsi="Times New Roman" w:cs="Times New Roman"/>
                <w:sz w:val="24"/>
                <w:szCs w:val="24"/>
              </w:rPr>
              <w:t>единых подходов</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к оплате труда, социальным гарантиям и пенсионному обеспечению государственных</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и муниципальных служащих</w:t>
            </w:r>
            <w:r w:rsidR="00613A72">
              <w:rPr>
                <w:rFonts w:ascii="Times New Roman" w:eastAsia="Calibri" w:hAnsi="Times New Roman" w:cs="Times New Roman"/>
                <w:sz w:val="24"/>
                <w:szCs w:val="24"/>
              </w:rPr>
              <w:t>.</w:t>
            </w:r>
          </w:p>
          <w:p w:rsidR="006365E3" w:rsidRPr="00881811" w:rsidRDefault="006365E3" w:rsidP="00357021">
            <w:pPr>
              <w:ind w:firstLine="317"/>
              <w:jc w:val="both"/>
              <w:rPr>
                <w:rFonts w:ascii="Times New Roman" w:eastAsia="Calibri" w:hAnsi="Times New Roman" w:cs="Times New Roman"/>
                <w:sz w:val="24"/>
                <w:szCs w:val="24"/>
              </w:rPr>
            </w:pPr>
          </w:p>
        </w:tc>
        <w:tc>
          <w:tcPr>
            <w:tcW w:w="7797" w:type="dxa"/>
          </w:tcPr>
          <w:p w:rsidR="006365E3" w:rsidRDefault="006365E3" w:rsidP="00357021">
            <w:pPr>
              <w:ind w:firstLine="459"/>
              <w:jc w:val="both"/>
              <w:rPr>
                <w:rFonts w:ascii="Times New Roman" w:eastAsia="Calibri" w:hAnsi="Times New Roman" w:cs="Times New Roman"/>
                <w:sz w:val="24"/>
                <w:szCs w:val="24"/>
              </w:rPr>
            </w:pPr>
            <w:r w:rsidRPr="006365E3">
              <w:rPr>
                <w:rFonts w:ascii="Times New Roman" w:eastAsia="Calibri" w:hAnsi="Times New Roman" w:cs="Times New Roman"/>
                <w:sz w:val="24"/>
                <w:szCs w:val="24"/>
              </w:rPr>
              <w:t xml:space="preserve">В настоящее время требования к квалификации, подготовке кадров, </w:t>
            </w:r>
            <w:r w:rsidRPr="006365E3">
              <w:rPr>
                <w:rFonts w:ascii="Times New Roman" w:eastAsia="Calibri" w:hAnsi="Times New Roman" w:cs="Times New Roman"/>
                <w:sz w:val="24"/>
                <w:szCs w:val="24"/>
              </w:rPr>
              <w:br/>
              <w:t>к ограничениям и обязательствам, устанавливаются исходя из принципа единства для государственных и муниципальных служащих, а условия оплаты труда, социальные гарантии, пенсионное обеспечение – исходя из принципа соотносительности (см. ст. 5 ФЗ от 02.03.2007 № 25-ФЗ).</w:t>
            </w:r>
          </w:p>
          <w:p w:rsidR="006365E3" w:rsidRPr="006365E3" w:rsidRDefault="006365E3" w:rsidP="006365E3">
            <w:pPr>
              <w:ind w:firstLine="459"/>
              <w:jc w:val="both"/>
              <w:rPr>
                <w:rFonts w:ascii="Times New Roman" w:eastAsia="Calibri" w:hAnsi="Times New Roman" w:cs="Times New Roman"/>
                <w:sz w:val="24"/>
                <w:szCs w:val="24"/>
              </w:rPr>
            </w:pPr>
            <w:r w:rsidRPr="006365E3">
              <w:rPr>
                <w:rFonts w:ascii="Times New Roman" w:eastAsia="Calibri" w:hAnsi="Times New Roman" w:cs="Times New Roman"/>
                <w:sz w:val="24"/>
                <w:szCs w:val="24"/>
              </w:rPr>
              <w:t>Считаем необходимым установление дополнительных социальных гарантий муниципальным служащим:</w:t>
            </w:r>
          </w:p>
          <w:p w:rsidR="006365E3" w:rsidRPr="006365E3" w:rsidRDefault="006365E3" w:rsidP="006365E3">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 xml:space="preserve">установление единых подходов к порядку прохождения государственной и муниципальной службы, правам и обязанностям служащих, ограничениям и запретам, применяемым к ним. В настоящее время различия в муниципальной и государственной службе установлены на уровне понятийного аппарата (см. ст. ст. 3, 13 ФЗ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от 27.07.2004 № 79-ФЗ</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и ст. ст. 2, 10 ФЗ от 02.03.2007 № 25-ФЗ), существенные различия установлены также в правах служащих;</w:t>
            </w:r>
          </w:p>
          <w:p w:rsidR="006365E3" w:rsidRPr="00881811" w:rsidRDefault="006365E3" w:rsidP="00613A72">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365E3">
              <w:rPr>
                <w:rFonts w:ascii="Times New Roman" w:eastAsia="Calibri" w:hAnsi="Times New Roman" w:cs="Times New Roman"/>
                <w:sz w:val="24"/>
                <w:szCs w:val="24"/>
              </w:rPr>
              <w:t xml:space="preserve"> установление единых подходов к оплате труда, социальным гарантиям и пенсионному обеспечению государственных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 xml:space="preserve">и муниципальных служащих. В настоящее время требования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к квалификации, подготовке кадров, к ограничениям и обязательствам, устанавливаются исходя</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 xml:space="preserve">из принципа единства для государственных </w:t>
            </w:r>
            <w:r>
              <w:rPr>
                <w:rFonts w:ascii="Times New Roman" w:eastAsia="Calibri" w:hAnsi="Times New Roman" w:cs="Times New Roman"/>
                <w:sz w:val="24"/>
                <w:szCs w:val="24"/>
              </w:rPr>
              <w:br/>
            </w:r>
            <w:r w:rsidRPr="006365E3">
              <w:rPr>
                <w:rFonts w:ascii="Times New Roman" w:eastAsia="Calibri" w:hAnsi="Times New Roman" w:cs="Times New Roman"/>
                <w:sz w:val="24"/>
                <w:szCs w:val="24"/>
              </w:rPr>
              <w:t>и муниципальных служащих</w:t>
            </w:r>
            <w:r w:rsidR="00027B1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65E3">
              <w:rPr>
                <w:rFonts w:ascii="Times New Roman" w:eastAsia="Calibri" w:hAnsi="Times New Roman" w:cs="Times New Roman"/>
                <w:sz w:val="24"/>
                <w:szCs w:val="24"/>
              </w:rPr>
              <w:t>а условия оплаты труда, социальные гарантии, пенсионное обеспечение – исходя из принципа соотносительности (см. с</w:t>
            </w:r>
            <w:r>
              <w:rPr>
                <w:rFonts w:ascii="Times New Roman" w:eastAsia="Calibri" w:hAnsi="Times New Roman" w:cs="Times New Roman"/>
                <w:sz w:val="24"/>
                <w:szCs w:val="24"/>
              </w:rPr>
              <w:t>т. 5 ФЗ от 02.03.2007 № 25-ФЗ).</w:t>
            </w:r>
          </w:p>
        </w:tc>
      </w:tr>
    </w:tbl>
    <w:p w:rsidR="00881811" w:rsidRDefault="00881811" w:rsidP="0094062B">
      <w:pPr>
        <w:spacing w:after="0" w:line="240" w:lineRule="auto"/>
        <w:ind w:firstLine="709"/>
        <w:jc w:val="center"/>
        <w:rPr>
          <w:rFonts w:ascii="Times New Roman" w:hAnsi="Times New Roman" w:cs="Times New Roman"/>
          <w:b/>
          <w:sz w:val="18"/>
          <w:szCs w:val="18"/>
          <w:highlight w:val="yellow"/>
        </w:rPr>
      </w:pPr>
    </w:p>
    <w:p w:rsidR="00A5764F" w:rsidRDefault="00A5764F" w:rsidP="0094062B">
      <w:pPr>
        <w:spacing w:after="0" w:line="240" w:lineRule="auto"/>
        <w:ind w:firstLine="709"/>
        <w:jc w:val="center"/>
        <w:rPr>
          <w:rFonts w:ascii="Times New Roman" w:hAnsi="Times New Roman" w:cs="Times New Roman"/>
          <w:b/>
          <w:sz w:val="18"/>
          <w:szCs w:val="18"/>
          <w:highlight w:val="yellow"/>
        </w:rPr>
        <w:sectPr w:rsidR="00A5764F" w:rsidSect="00FF45BC">
          <w:pgSz w:w="16838" w:h="11906" w:orient="landscape"/>
          <w:pgMar w:top="567" w:right="709" w:bottom="851" w:left="992" w:header="709" w:footer="397" w:gutter="0"/>
          <w:cols w:space="708"/>
          <w:docGrid w:linePitch="360"/>
        </w:sectPr>
      </w:pPr>
    </w:p>
    <w:p w:rsidR="00A5764F" w:rsidRPr="003F5F36" w:rsidRDefault="00A5764F" w:rsidP="00A40372">
      <w:pPr>
        <w:spacing w:after="0"/>
        <w:ind w:firstLine="709"/>
        <w:jc w:val="right"/>
        <w:rPr>
          <w:rFonts w:ascii="Times New Roman" w:hAnsi="Times New Roman" w:cs="Times New Roman"/>
          <w:sz w:val="28"/>
          <w:szCs w:val="26"/>
        </w:rPr>
      </w:pPr>
      <w:r w:rsidRPr="003F5F36">
        <w:rPr>
          <w:rFonts w:ascii="Times New Roman" w:hAnsi="Times New Roman" w:cs="Times New Roman"/>
          <w:sz w:val="28"/>
          <w:szCs w:val="26"/>
        </w:rPr>
        <w:lastRenderedPageBreak/>
        <w:t>Приложение</w:t>
      </w:r>
      <w:r>
        <w:rPr>
          <w:rFonts w:ascii="Times New Roman" w:hAnsi="Times New Roman" w:cs="Times New Roman"/>
          <w:sz w:val="28"/>
          <w:szCs w:val="26"/>
        </w:rPr>
        <w:t xml:space="preserve"> </w:t>
      </w:r>
      <w:r w:rsidR="00B02380">
        <w:rPr>
          <w:rFonts w:ascii="Times New Roman" w:hAnsi="Times New Roman" w:cs="Times New Roman"/>
          <w:sz w:val="28"/>
          <w:szCs w:val="26"/>
        </w:rPr>
        <w:t>2</w:t>
      </w:r>
    </w:p>
    <w:p w:rsidR="00A5764F" w:rsidRDefault="00A5764F" w:rsidP="00A40372">
      <w:pPr>
        <w:spacing w:after="0"/>
        <w:ind w:firstLine="709"/>
        <w:jc w:val="both"/>
        <w:rPr>
          <w:rFonts w:ascii="Times New Roman" w:hAnsi="Times New Roman" w:cs="Times New Roman"/>
          <w:b/>
          <w:sz w:val="28"/>
          <w:szCs w:val="26"/>
        </w:rPr>
      </w:pPr>
    </w:p>
    <w:p w:rsidR="00A5764F" w:rsidRPr="003F5F36" w:rsidRDefault="00A5764F" w:rsidP="00A40372">
      <w:pPr>
        <w:spacing w:after="0"/>
        <w:ind w:firstLine="709"/>
        <w:jc w:val="both"/>
        <w:rPr>
          <w:rFonts w:ascii="Times New Roman" w:hAnsi="Times New Roman" w:cs="Times New Roman"/>
          <w:b/>
          <w:sz w:val="28"/>
          <w:szCs w:val="26"/>
        </w:rPr>
      </w:pPr>
      <w:r w:rsidRPr="003F5F36">
        <w:rPr>
          <w:rFonts w:ascii="Times New Roman" w:hAnsi="Times New Roman" w:cs="Times New Roman"/>
          <w:b/>
          <w:sz w:val="28"/>
          <w:szCs w:val="26"/>
        </w:rPr>
        <w:t xml:space="preserve">Предложения Совета муниципальных образований </w:t>
      </w:r>
      <w:r w:rsidR="008A3E89">
        <w:rPr>
          <w:rFonts w:ascii="Times New Roman" w:hAnsi="Times New Roman" w:cs="Times New Roman"/>
          <w:b/>
          <w:sz w:val="28"/>
          <w:szCs w:val="26"/>
        </w:rPr>
        <w:t>Брянской области</w:t>
      </w:r>
      <w:r w:rsidRPr="003F5F36">
        <w:rPr>
          <w:rFonts w:ascii="Times New Roman" w:hAnsi="Times New Roman" w:cs="Times New Roman"/>
          <w:b/>
          <w:sz w:val="28"/>
          <w:szCs w:val="26"/>
        </w:rPr>
        <w:t xml:space="preserve"> к проекту федерального закона № 40361-8 «Об общих принципах организации местного самоуправления в единой системе публичной власти» (далее - законопроект)</w:t>
      </w:r>
    </w:p>
    <w:p w:rsidR="008A3E89" w:rsidRPr="008963E7" w:rsidRDefault="008A3E89" w:rsidP="008A3E89">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Дополнить главу 1 «Общие положения» статьей «Основные термины и понятия», что позволит создать единый понятийный аппарат проекта закона, </w:t>
      </w:r>
      <w:r w:rsidRPr="008963E7">
        <w:rPr>
          <w:rFonts w:ascii="Times New Roman" w:eastAsia="Times New Roman" w:hAnsi="Times New Roman" w:cs="Times New Roman"/>
          <w:bCs/>
          <w:iCs/>
          <w:sz w:val="28"/>
          <w:szCs w:val="28"/>
          <w:lang w:eastAsia="ru-RU"/>
        </w:rPr>
        <w:t>отразив в данной статье такие базовые понятия, как «муниципальное образование», «муниципальная должность», «должностное лицо местного самоуправления», «органы местного самоуправления», «вопросы местного значения», «вопросы непосредственного обеспечения жизнедеятельности населения», «вопросы обеспечения жизнедеятельности населения», «муниципальный правовой акт», «административный центр» и т.д.</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2. Дополнить статью 10 «Территориальные основы организации местного самоуправления» пунктом об административном центре муниципального округа и городского округа и определить категории населенных пунктов, которые могут быть административными центрами. </w:t>
      </w:r>
    </w:p>
    <w:p w:rsidR="008A3E89" w:rsidRPr="008963E7" w:rsidRDefault="008A3E89" w:rsidP="008A3E89">
      <w:pPr>
        <w:widowControl w:val="0"/>
        <w:autoSpaceDE w:val="0"/>
        <w:autoSpaceDN w:val="0"/>
        <w:spacing w:after="0" w:line="240" w:lineRule="auto"/>
        <w:ind w:firstLine="851"/>
        <w:jc w:val="both"/>
        <w:rPr>
          <w:rFonts w:ascii="Times New Roman" w:eastAsia="Times New Roman" w:hAnsi="Times New Roman" w:cs="Times New Roman"/>
          <w:sz w:val="28"/>
          <w:szCs w:val="20"/>
          <w:lang w:eastAsia="ru-RU"/>
        </w:rPr>
      </w:pPr>
      <w:r w:rsidRPr="008963E7">
        <w:rPr>
          <w:rFonts w:ascii="Times New Roman" w:eastAsia="Times New Roman" w:hAnsi="Times New Roman" w:cs="Times New Roman"/>
          <w:sz w:val="28"/>
          <w:szCs w:val="20"/>
          <w:lang w:eastAsia="ru-RU"/>
        </w:rPr>
        <w:t>Например, административным центром может являться населенный пункт, который определен с учетом местных традиций и сложившейся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 Кроме того, следует согласит</w:t>
      </w:r>
      <w:r w:rsidR="00372352">
        <w:rPr>
          <w:rFonts w:ascii="Times New Roman" w:eastAsia="Times New Roman" w:hAnsi="Times New Roman" w:cs="Times New Roman"/>
          <w:sz w:val="28"/>
          <w:szCs w:val="28"/>
          <w:lang w:eastAsia="ru-RU"/>
        </w:rPr>
        <w:t>ь</w:t>
      </w:r>
      <w:r w:rsidRPr="008963E7">
        <w:rPr>
          <w:rFonts w:ascii="Times New Roman" w:eastAsia="Times New Roman" w:hAnsi="Times New Roman" w:cs="Times New Roman"/>
          <w:sz w:val="28"/>
          <w:szCs w:val="28"/>
          <w:lang w:eastAsia="ru-RU"/>
        </w:rPr>
        <w:t>ся с позицией Правительства РФ, которое в официальном отзыве предлагает исключить из этой статьи часть 4, поскольку перечисленный в ней состав земель не является исчерпывающим и само такое перечисление не требуется.</w:t>
      </w:r>
    </w:p>
    <w:p w:rsidR="008A3E89" w:rsidRPr="008963E7" w:rsidRDefault="008A3E89" w:rsidP="008A3E89">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lang w:eastAsia="ru-RU"/>
        </w:rPr>
      </w:pPr>
      <w:r w:rsidRPr="008963E7">
        <w:rPr>
          <w:rFonts w:ascii="Times New Roman" w:eastAsia="Times New Roman" w:hAnsi="Times New Roman" w:cs="Times New Roman"/>
          <w:sz w:val="28"/>
          <w:szCs w:val="28"/>
          <w:lang w:eastAsia="ru-RU"/>
        </w:rPr>
        <w:t>В части территориальной организации местного самоуправления важным представляется и вопрос ее соотношения с административно-территориальным устройством. До настоящего времени единственным документом, регламентирующим административно-территориальное устройство на федеральном уровне является Указ Президиума Верховного Совета РСФСР от 17 августа 1982 года «</w:t>
      </w:r>
      <w:r w:rsidRPr="008963E7">
        <w:rPr>
          <w:rFonts w:ascii="Times New Roman" w:eastAsia="Times New Roman" w:hAnsi="Times New Roman" w:cs="Times New Roman"/>
          <w:spacing w:val="2"/>
          <w:sz w:val="28"/>
          <w:szCs w:val="28"/>
          <w:lang w:eastAsia="ru-RU"/>
        </w:rPr>
        <w:t>О порядке решения вопросов</w:t>
      </w:r>
      <w:r w:rsidRPr="008963E7">
        <w:rPr>
          <w:rFonts w:ascii="Times New Roman" w:eastAsia="Times New Roman" w:hAnsi="Times New Roman" w:cs="Times New Roman"/>
          <w:spacing w:val="2"/>
          <w:sz w:val="28"/>
          <w:szCs w:val="28"/>
          <w:lang w:eastAsia="ru-RU"/>
        </w:rPr>
        <w:br/>
        <w:t>административно-территориального устройства РСФСР», нормы которого действуют в части не противоречащей Конституции РФ и другим федеральным нормативным актам.</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Общие принципы административно-территориального устройства необходимо урегулировать на уровне федерального законодательства. Базовые понятия, характеризующие административно-территориальное устройство субъектов Российской Федерации, должны быть едиными. Например, не могут одинаковые по численности и плотности населения, характеру его занятости, уровню развития инфраструктуры и подобным признакам населенные пункты в разных частях страны иметь разный статус – в одних считаться сельскими, а в других городскими.</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3. Нормы части 6 статьи 12 законопроекта предусматривают, что </w:t>
      </w:r>
      <w:r w:rsidRPr="008963E7">
        <w:rPr>
          <w:rFonts w:ascii="Times New Roman" w:eastAsia="Times New Roman" w:hAnsi="Times New Roman" w:cs="Times New Roman"/>
          <w:sz w:val="28"/>
          <w:szCs w:val="28"/>
          <w:lang w:eastAsia="ru-RU"/>
        </w:rPr>
        <w:lastRenderedPageBreak/>
        <w:t xml:space="preserve">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Вместе с тем в данной норме не предусмотрено такой формы преобразования муниципальных образований, как объединение муниципальных округов и форма выражения мнения населения на такое преобразование. </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Предлагаем дополнить проект нормой, регламентирующей процесс объединения муниципальных округов, предусмотрев</w:t>
      </w:r>
      <w:r w:rsidR="00372352">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что данный вариант преобразования влечет за собой создание вновь образованного муниципального образования.</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4. </w:t>
      </w:r>
      <w:r w:rsidRPr="008963E7">
        <w:rPr>
          <w:rFonts w:ascii="Times New Roman" w:eastAsia="Times New Roman" w:hAnsi="Times New Roman" w:cs="Times New Roman"/>
          <w:color w:val="000000"/>
          <w:sz w:val="28"/>
          <w:szCs w:val="28"/>
          <w:lang w:eastAsia="ru-RU"/>
        </w:rPr>
        <w:t xml:space="preserve">Статью 14 «Структура органов местного самоуправления» предлагается дополнить нормой о том, что </w:t>
      </w:r>
      <w:r w:rsidRPr="008963E7">
        <w:rPr>
          <w:rFonts w:ascii="Times New Roman" w:eastAsia="Times New Roman" w:hAnsi="Times New Roman" w:cs="Times New Roman"/>
          <w:sz w:val="28"/>
          <w:szCs w:val="28"/>
          <w:lang w:eastAsia="ru-RU"/>
        </w:rPr>
        <w:t>численность, срок полномочий и порядок избрания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устанавливаются законом субъекта Российской Федерации.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5.  Глава 8 законопроекта посвящена вопросам межмуниципального сотрудничества, но по тексту не определен орган местного самоуправления, который определяет порядок этого сотрудничества. В связи с этим предлагаем статью</w:t>
      </w:r>
      <w:r w:rsidRPr="008963E7">
        <w:rPr>
          <w:rFonts w:ascii="Times New Roman" w:eastAsia="Times New Roman" w:hAnsi="Times New Roman" w:cs="Times New Roman"/>
          <w:color w:val="000000"/>
          <w:sz w:val="28"/>
          <w:szCs w:val="28"/>
          <w:lang w:eastAsia="ru-RU"/>
        </w:rPr>
        <w:t xml:space="preserve"> </w:t>
      </w:r>
      <w:r w:rsidRPr="008963E7">
        <w:rPr>
          <w:rFonts w:ascii="Times New Roman" w:eastAsia="Times New Roman" w:hAnsi="Times New Roman" w:cs="Times New Roman"/>
          <w:bCs/>
          <w:color w:val="000000"/>
          <w:sz w:val="28"/>
          <w:szCs w:val="28"/>
          <w:lang w:eastAsia="ru-RU"/>
        </w:rPr>
        <w:t>16 «Полномочия представительного органа муниципального образования» дополнить нормой:</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 - определение порядка участия муниципального образования в организациях межмуниципального сотрудничества.</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6.В статье  19 «Глава муниципального образования»:</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Пунктом 5</w:t>
      </w:r>
      <w:r w:rsidRPr="008963E7">
        <w:rPr>
          <w:rFonts w:ascii="Times New Roman" w:eastAsia="Times New Roman" w:hAnsi="Times New Roman" w:cs="Times New Roman"/>
          <w:b/>
          <w:bCs/>
          <w:sz w:val="28"/>
          <w:szCs w:val="28"/>
          <w:lang w:eastAsia="ru-RU"/>
        </w:rPr>
        <w:t xml:space="preserve"> </w:t>
      </w:r>
      <w:r w:rsidRPr="008963E7">
        <w:rPr>
          <w:rFonts w:ascii="Times New Roman" w:eastAsia="Times New Roman" w:hAnsi="Times New Roman" w:cs="Times New Roman"/>
          <w:sz w:val="28"/>
          <w:szCs w:val="28"/>
          <w:lang w:eastAsia="ru-RU"/>
        </w:rPr>
        <w:t>Предусмотрено, что избрание главы муниципального образования в соответствии с законом субъекта Российской Федерации и уставом муниципального образования представительным органом муниципального образования из своего состава проводится</w:t>
      </w:r>
      <w:r w:rsidR="00372352">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как правило</w:t>
      </w:r>
      <w:r w:rsidR="00372352">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на первом заседании представительного органа муниципального образования нового созыва.</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Предлагаем убрать фразу «как правило» и дополнить данный пункт нормой о том, что глава муниципального образования избираемый представительным органом муниципального образования из числа кандидатов, представленных высшим должностным лицом субъекта Российской Федерации</w:t>
      </w:r>
      <w:r w:rsidR="00372352">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также избирается на первом заседании представительного органа муниципального образования нового созыва.</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В пункте 6  необходимо исключить понятие «торжественная обстановка», т.к. содержание его не определено, либо дать его определение в разделе основные понятия и термины. </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Также непонятно какое именно «должностное лицо местного самоуправления» должно исполнять обязанности до избрания главы муниципального образования, так как в законопроекте под эту категорию попадает очень широкий круг должностных лиц. Кроме того, на первом </w:t>
      </w:r>
      <w:r w:rsidRPr="008963E7">
        <w:rPr>
          <w:rFonts w:ascii="Times New Roman" w:eastAsia="Times New Roman" w:hAnsi="Times New Roman" w:cs="Times New Roman"/>
          <w:sz w:val="28"/>
          <w:szCs w:val="28"/>
          <w:lang w:eastAsia="ru-RU"/>
        </w:rPr>
        <w:lastRenderedPageBreak/>
        <w:t>заседании представительного органа у вновь</w:t>
      </w:r>
      <w:r>
        <w:rPr>
          <w:rFonts w:ascii="Times New Roman" w:eastAsia="Times New Roman" w:hAnsi="Times New Roman" w:cs="Times New Roman"/>
          <w:sz w:val="28"/>
          <w:szCs w:val="28"/>
          <w:lang w:eastAsia="ru-RU"/>
        </w:rPr>
        <w:t xml:space="preserve"> </w:t>
      </w:r>
      <w:r w:rsidRPr="008963E7">
        <w:rPr>
          <w:rFonts w:ascii="Times New Roman" w:eastAsia="Times New Roman" w:hAnsi="Times New Roman" w:cs="Times New Roman"/>
          <w:sz w:val="28"/>
          <w:szCs w:val="28"/>
          <w:lang w:eastAsia="ru-RU"/>
        </w:rPr>
        <w:t>образованного муниципального образования еще отсутствует утвержденный устав.</w:t>
      </w:r>
    </w:p>
    <w:p w:rsidR="008A3E89" w:rsidRPr="008963E7" w:rsidRDefault="00A637E6" w:rsidP="008A3E8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 рассмотреть</w:t>
      </w:r>
      <w:r w:rsidR="008A3E89" w:rsidRPr="008963E7">
        <w:rPr>
          <w:rFonts w:ascii="Times New Roman" w:eastAsia="Times New Roman" w:hAnsi="Times New Roman" w:cs="Times New Roman"/>
          <w:sz w:val="28"/>
          <w:szCs w:val="28"/>
          <w:lang w:eastAsia="ru-RU"/>
        </w:rPr>
        <w:t xml:space="preserve"> следующий вариант:</w:t>
      </w:r>
    </w:p>
    <w:p w:rsidR="008A3E89" w:rsidRPr="008963E7" w:rsidRDefault="00372352" w:rsidP="008A3E8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r w:rsidR="008A3E89" w:rsidRPr="008963E7">
        <w:rPr>
          <w:rFonts w:ascii="Times New Roman" w:eastAsia="Times New Roman" w:hAnsi="Times New Roman" w:cs="Times New Roman"/>
          <w:sz w:val="28"/>
          <w:szCs w:val="28"/>
          <w:lang w:eastAsia="ru-RU"/>
        </w:rPr>
        <w:t xml:space="preserve">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полномочия главы муниципального образования до дня избрания главы муниципального образования в установленном порядке, временно исполняет депутат представительного органа муниципального образования, в соответствии с уставом муниципального образования и (или) решением представительного органа».</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 Аналогичную норму необходимо также прописать и в отношении главы муниципального образования избираемого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В пункте 9 необходимо обозначить критерии, по которым высшим должностным лицом субъекта Российской Федерации будет проводиться предварительное рассмотрение кандидатов на должность главы муниципального образования. </w:t>
      </w:r>
    </w:p>
    <w:p w:rsidR="008A3E89" w:rsidRPr="008963E7" w:rsidRDefault="008A3E89" w:rsidP="008A3E8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в 131-ФЗ имеется формулировка: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40" w:history="1">
        <w:r w:rsidRPr="008963E7">
          <w:rPr>
            <w:rFonts w:ascii="Times New Roman" w:eastAsia="Times New Roman" w:hAnsi="Times New Roman" w:cs="Times New Roman"/>
            <w:sz w:val="28"/>
            <w:szCs w:val="28"/>
            <w:lang w:eastAsia="ru-RU"/>
          </w:rPr>
          <w:t>законом</w:t>
        </w:r>
      </w:hyperlink>
      <w:r w:rsidRPr="008963E7">
        <w:rPr>
          <w:rFonts w:ascii="Times New Roman" w:eastAsia="Times New Roman" w:hAnsi="Times New Roman" w:cs="Times New Roman"/>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A3E89" w:rsidRPr="008963E7" w:rsidRDefault="00372352" w:rsidP="008A3E8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18 о</w:t>
      </w:r>
      <w:r w:rsidR="008A3E89" w:rsidRPr="008963E7">
        <w:rPr>
          <w:rFonts w:ascii="Times New Roman" w:eastAsia="Times New Roman" w:hAnsi="Times New Roman" w:cs="Times New Roman"/>
          <w:bCs/>
          <w:iCs/>
          <w:sz w:val="28"/>
          <w:szCs w:val="28"/>
          <w:lang w:eastAsia="ru-RU"/>
        </w:rPr>
        <w:t>пределяет статус лица, замещающего государственную должность субъекта Российской Федерации и муниципальную должность, только в отношении главы муниципального образования, возглавляющего местную администрацию. При этом по не определен статус главы муниципального образования, исполняющего полномочия председателя представительного органа муниципального образования. Т.е. появляются главы муниципальных образований с разным статусом. Кроме того, непонятен механизм совмещения данных должностей, уровня оплаты труда и гарантий, которые данной категории лиц будут предоставляться.</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Более того, вызывает вопрос – как рассматриваемая норма соотносится с положением статьи 12  Конституции Российской Федерации, устанавливающей, что местное самоуправление в пределах своих полномочий самостоятельно, а органы местного самоуправления не входят в систему органов государственной власти (учитывая, что глава муниципального образования – орган местного самоуправления), и частью 6 статьи 1 законопроекта, в которой закрепляется аналогичная норма.</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7.  Согласно пункту 6 части 3 статьи 21 законопроекта основаниями </w:t>
      </w:r>
      <w:r w:rsidRPr="008963E7">
        <w:rPr>
          <w:rFonts w:ascii="Times New Roman" w:eastAsia="Times New Roman" w:hAnsi="Times New Roman" w:cs="Times New Roman"/>
          <w:sz w:val="28"/>
          <w:szCs w:val="28"/>
          <w:lang w:eastAsia="ru-RU"/>
        </w:rPr>
        <w:br/>
        <w:t>для удаления главы муниципального образования в отставку является систематическое не</w:t>
      </w:r>
      <w:r w:rsidR="00372352">
        <w:rPr>
          <w:rFonts w:ascii="Times New Roman" w:eastAsia="Times New Roman" w:hAnsi="Times New Roman" w:cs="Times New Roman"/>
          <w:sz w:val="28"/>
          <w:szCs w:val="28"/>
          <w:lang w:eastAsia="ru-RU"/>
        </w:rPr>
        <w:t xml:space="preserve"> </w:t>
      </w:r>
      <w:r w:rsidRPr="008963E7">
        <w:rPr>
          <w:rFonts w:ascii="Times New Roman" w:eastAsia="Times New Roman" w:hAnsi="Times New Roman" w:cs="Times New Roman"/>
          <w:sz w:val="28"/>
          <w:szCs w:val="28"/>
          <w:lang w:eastAsia="ru-RU"/>
        </w:rPr>
        <w:t xml:space="preserve">достижение показателей эффективности деятельности </w:t>
      </w:r>
      <w:r w:rsidRPr="008963E7">
        <w:rPr>
          <w:rFonts w:ascii="Times New Roman" w:eastAsia="Times New Roman" w:hAnsi="Times New Roman" w:cs="Times New Roman"/>
          <w:sz w:val="28"/>
          <w:szCs w:val="28"/>
          <w:lang w:eastAsia="ru-RU"/>
        </w:rPr>
        <w:lastRenderedPageBreak/>
        <w:t xml:space="preserve">органов местного самоуправления. Неясно, что подразумевается под словом «систематическое». </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Кроме того, в статье 21 законопроекта следует указать и сами критерии определения показателей эффективности деятельности органов местного самоуправления.</w:t>
      </w:r>
    </w:p>
    <w:p w:rsidR="008A3E89" w:rsidRPr="008963E7" w:rsidRDefault="008A3E89" w:rsidP="008A3E89">
      <w:pPr>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sz w:val="28"/>
          <w:szCs w:val="28"/>
          <w:lang w:eastAsia="ru-RU"/>
        </w:rPr>
        <w:t xml:space="preserve">8. </w:t>
      </w:r>
      <w:r w:rsidRPr="008963E7">
        <w:rPr>
          <w:rFonts w:ascii="Times New Roman" w:eastAsia="Times New Roman" w:hAnsi="Times New Roman" w:cs="Times New Roman"/>
          <w:color w:val="000000"/>
          <w:sz w:val="28"/>
          <w:szCs w:val="28"/>
          <w:lang w:eastAsia="ru-RU"/>
        </w:rPr>
        <w:t xml:space="preserve">В соответствии с частью 18 статьи 22 законопроекта при наличии </w:t>
      </w:r>
      <w:r w:rsidRPr="008963E7">
        <w:rPr>
          <w:rFonts w:ascii="Times New Roman" w:eastAsia="Times New Roman" w:hAnsi="Times New Roman" w:cs="Times New Roman"/>
          <w:color w:val="000000"/>
          <w:sz w:val="28"/>
          <w:szCs w:val="28"/>
          <w:lang w:eastAsia="ru-RU"/>
        </w:rPr>
        <w:br/>
        <w:t>в 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состав, полномочия и принципы деятельности данного органа не определены.</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Данная норма не согласуется с частью 2 статьи 22 законопроекта, предусматривающей, что местной администрацией руководит глава местной администрации на принципах единоначалия.</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Кроме этого, законопроектом определено, что руководители территориальных и отраслевых (функциональных) (при наличии) органов местной администрации замещают муниципальные должности. Таким образом, они приобретают публичный статус. Непонятно, как это соотносится с непубличностью обретения главами территориальных и функциональных органов местной администрации, которые не являются органами местного самоуправления, своего статуса, а также с их соподчиненностью главе местной администрации.</w:t>
      </w:r>
    </w:p>
    <w:p w:rsidR="008A3E89" w:rsidRPr="008963E7" w:rsidRDefault="008A3E89" w:rsidP="008A3E89">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Предлагаем пункты 16-19 данной статьи объединить с формулировкой:</w:t>
      </w:r>
    </w:p>
    <w:p w:rsidR="008A3E89" w:rsidRPr="008963E7" w:rsidRDefault="008A3E89" w:rsidP="008A3E89">
      <w:pPr>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«В структуру местной администрации городского округа, муниципального округа могут входить территориальные, отраслевые (функциональные) органы местной администрации».</w:t>
      </w:r>
    </w:p>
    <w:p w:rsidR="008A3E89" w:rsidRPr="008963E7" w:rsidRDefault="008A3E89" w:rsidP="008A3E89">
      <w:pPr>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 xml:space="preserve">9. В статье 24 предлагается закрепить норму об обязательности наличия контрольного органа для муниципальных и городских округов (действующая формулировка – </w:t>
      </w:r>
      <w:r w:rsidRPr="008963E7">
        <w:rPr>
          <w:rFonts w:ascii="Times New Roman" w:eastAsia="Times New Roman" w:hAnsi="Times New Roman" w:cs="Times New Roman"/>
          <w:sz w:val="28"/>
          <w:szCs w:val="28"/>
          <w:lang w:eastAsia="ru-RU"/>
        </w:rPr>
        <w:t xml:space="preserve">«В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r w:rsidRPr="008963E7">
        <w:rPr>
          <w:rFonts w:ascii="Times New Roman" w:eastAsia="Times New Roman" w:hAnsi="Times New Roman" w:cs="Times New Roman"/>
          <w:color w:val="000000"/>
          <w:sz w:val="28"/>
          <w:szCs w:val="28"/>
          <w:lang w:eastAsia="ru-RU"/>
        </w:rPr>
        <w:t xml:space="preserve"> </w:t>
      </w:r>
    </w:p>
    <w:p w:rsidR="008A3E89" w:rsidRPr="008963E7" w:rsidRDefault="008A3E89" w:rsidP="008A3E89">
      <w:pPr>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В 131-ФЗ он был необязателен, т.к. полномочия контрольных органов поселений могли быть переданы контрольному органу муниципального района. Вместе с тем бюджетное законодательство предусматривает наличие органов внешнего финансового контроля при организации бюджетного процесса. При отсутствии контрольного органа в муниципальном образовании возникает правовая неопределённость о том</w:t>
      </w:r>
      <w:r w:rsidR="00372352">
        <w:rPr>
          <w:rFonts w:ascii="Times New Roman" w:eastAsia="Times New Roman" w:hAnsi="Times New Roman" w:cs="Times New Roman"/>
          <w:color w:val="000000"/>
          <w:sz w:val="28"/>
          <w:szCs w:val="28"/>
          <w:lang w:eastAsia="ru-RU"/>
        </w:rPr>
        <w:t>,</w:t>
      </w:r>
      <w:r w:rsidRPr="008963E7">
        <w:rPr>
          <w:rFonts w:ascii="Times New Roman" w:eastAsia="Times New Roman" w:hAnsi="Times New Roman" w:cs="Times New Roman"/>
          <w:color w:val="000000"/>
          <w:sz w:val="28"/>
          <w:szCs w:val="28"/>
          <w:lang w:eastAsia="ru-RU"/>
        </w:rPr>
        <w:t xml:space="preserve"> какой контрольный орган должен давать заключение на проект бюджета, проверять отчеты о его исполнении и т.д.</w:t>
      </w:r>
    </w:p>
    <w:p w:rsidR="008A3E89" w:rsidRPr="008963E7" w:rsidRDefault="008A3E89" w:rsidP="008A3E89">
      <w:pPr>
        <w:spacing w:after="0" w:line="240" w:lineRule="auto"/>
        <w:ind w:firstLine="851"/>
        <w:jc w:val="both"/>
        <w:rPr>
          <w:rFonts w:ascii="Times New Roman" w:eastAsia="Times New Roman" w:hAnsi="Times New Roman" w:cs="Times New Roman"/>
          <w:color w:val="000000"/>
          <w:sz w:val="28"/>
          <w:szCs w:val="28"/>
          <w:lang w:eastAsia="ru-RU"/>
        </w:rPr>
      </w:pPr>
      <w:r w:rsidRPr="008963E7">
        <w:rPr>
          <w:rFonts w:ascii="Times New Roman" w:eastAsia="Times New Roman" w:hAnsi="Times New Roman" w:cs="Times New Roman"/>
          <w:color w:val="000000"/>
          <w:sz w:val="28"/>
          <w:szCs w:val="28"/>
          <w:lang w:eastAsia="ru-RU"/>
        </w:rPr>
        <w:t xml:space="preserve">10. Согласно норме статьи 25 к числу муниципальных должностей относится и глава администрации. Срок полномочий лица, замещающего муниципальную должность, составляет пять лет. </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color w:val="000000"/>
          <w:sz w:val="28"/>
          <w:szCs w:val="28"/>
          <w:lang w:eastAsia="ru-RU"/>
        </w:rPr>
        <w:t xml:space="preserve">Вместе с тем назначение главы администрации в соответствии с частью 5 статьи 22 осуществляется </w:t>
      </w:r>
      <w:r w:rsidRPr="008963E7">
        <w:rPr>
          <w:rFonts w:ascii="Times New Roman" w:eastAsia="Times New Roman" w:hAnsi="Times New Roman" w:cs="Times New Roman"/>
          <w:sz w:val="28"/>
          <w:szCs w:val="28"/>
          <w:lang w:eastAsia="ru-RU"/>
        </w:rPr>
        <w:t xml:space="preserve">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но не менее чем на два </w:t>
      </w:r>
      <w:r w:rsidRPr="008963E7">
        <w:rPr>
          <w:rFonts w:ascii="Times New Roman" w:eastAsia="Times New Roman" w:hAnsi="Times New Roman" w:cs="Times New Roman"/>
          <w:sz w:val="28"/>
          <w:szCs w:val="28"/>
          <w:lang w:eastAsia="ru-RU"/>
        </w:rPr>
        <w:lastRenderedPageBreak/>
        <w:t>года. Данные нормы противоречат друг другу, так как в данном случае глава администрации может быть назначен на срок, менее 5 лет.</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В связи с этим предлагаем должность главы администрации</w:t>
      </w:r>
      <w:r w:rsidR="00A637E6">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назначаемого на должность по контракту</w:t>
      </w:r>
      <w:r w:rsidR="00A637E6">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исключить из категории муниципальных должностей (в настоящее время – это муниципальный служащий).</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 xml:space="preserve">Также в статье 25 необходимо установить единые сроки начала и окончания полномочий главы муниципального образования (пункты 7-8), т.к  в проекте почему-то идет разделение на 2 категории : глава муниципального образования и глава муниципального образования, избранный представительным органом муниципального образования. </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Предлагаем заменить формулировку «со дня его вступления в должность в торжественной обстановке», так как она несет пра</w:t>
      </w:r>
      <w:r w:rsidR="00A637E6">
        <w:rPr>
          <w:rFonts w:ascii="Times New Roman" w:eastAsia="Times New Roman" w:hAnsi="Times New Roman" w:cs="Times New Roman"/>
          <w:sz w:val="28"/>
          <w:szCs w:val="28"/>
          <w:lang w:eastAsia="ru-RU"/>
        </w:rPr>
        <w:t>вовую неопределенность. Предлагаем</w:t>
      </w:r>
      <w:r w:rsidRPr="008963E7">
        <w:rPr>
          <w:rFonts w:ascii="Times New Roman" w:eastAsia="Times New Roman" w:hAnsi="Times New Roman" w:cs="Times New Roman"/>
          <w:sz w:val="28"/>
          <w:szCs w:val="28"/>
          <w:lang w:eastAsia="ru-RU"/>
        </w:rPr>
        <w:t xml:space="preserve"> рассмотреть следующий вариант, объединяющий нормы пунктов 7 и 8: «Полномочия главы муниципального образования начинаются со дня его избрания и прекращаются в день избрания нового главы муниципального образования». Под днём избрания в данном случае понимается либо дата принятия решения об избрании представительным органом, либо дата регистрации главы, избранного на муниципальных выборах соответствующей избирательной комиссией.</w:t>
      </w:r>
    </w:p>
    <w:p w:rsidR="008A3E89" w:rsidRPr="008963E7" w:rsidRDefault="008A3E89" w:rsidP="008A3E89">
      <w:pPr>
        <w:widowControl w:val="0"/>
        <w:spacing w:after="0" w:line="240" w:lineRule="auto"/>
        <w:ind w:firstLine="709"/>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11. В части 1 статьи 32  законопроекта определен перечень полномочий органов местного самоуправления по решению вопросов непосредственного обеспечения жизнедеятельности населения, а в части 2 этой же статьи законопроекта – перечень полномочий, которые могут закрепляться законом субъекта Российской Федерации за органами местного самоуправления в целях обеспечения жизнедеятельности населения. При этом в соответствии с частью 3 данной статьи законопроекта определено, что предусмотренные частью 2 данной статьи полномочия, не отнесенные в соответствии с указанной частью к полномочиям органов местного самоуправления, являются «перераспределенными полномочиями» и исполняются органами государственной власти субъекта Российской Федерации.</w:t>
      </w:r>
    </w:p>
    <w:p w:rsidR="008A3E89" w:rsidRPr="008963E7" w:rsidRDefault="008A3E89" w:rsidP="008A3E89">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Таким образом, в законопроекте принципы включения полномочий органов местного самоуправления в один из указанных перечней не определены.</w:t>
      </w:r>
    </w:p>
    <w:p w:rsidR="008A3E89" w:rsidRPr="008963E7" w:rsidRDefault="008A3E89" w:rsidP="00145BC4">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Согласно части 1 статьи 132 Конституции Российской Федерации органы местного самоуправления могут осуществлять две категории полномочий – полномочия по решению вопросов местного значения и переданные им государственные полномочия. В Конституции не упоминается о перераспределенных от органов местного самоуправления полномочиях, исполняемых органами государственной власти субъекта Российской Федерации. При существующей редакции потребуется значительная корректировка бюджетного и налогового законодательства.</w:t>
      </w:r>
    </w:p>
    <w:p w:rsidR="008A3E89" w:rsidRPr="008963E7" w:rsidRDefault="008A3E89" w:rsidP="00145BC4">
      <w:pPr>
        <w:spacing w:after="0" w:line="240" w:lineRule="auto"/>
        <w:ind w:firstLine="851"/>
        <w:jc w:val="both"/>
        <w:rPr>
          <w:rFonts w:ascii="Times New Roman" w:eastAsia="Times New Roman" w:hAnsi="Times New Roman" w:cs="Times New Roman"/>
          <w:sz w:val="28"/>
          <w:szCs w:val="28"/>
          <w:lang w:eastAsia="ru-RU"/>
        </w:rPr>
      </w:pPr>
      <w:r w:rsidRPr="00145BC4">
        <w:rPr>
          <w:rFonts w:ascii="Times New Roman" w:eastAsia="Times New Roman" w:hAnsi="Times New Roman" w:cs="Times New Roman"/>
          <w:sz w:val="28"/>
          <w:szCs w:val="28"/>
          <w:lang w:eastAsia="ru-RU"/>
        </w:rPr>
        <w:t xml:space="preserve">Предлагается оставить прежнюю схему по аналогии со 131-ФЗ: перечень вопросов местного значения, </w:t>
      </w:r>
      <w:r w:rsidRPr="008963E7">
        <w:rPr>
          <w:rFonts w:ascii="Times New Roman" w:eastAsia="Times New Roman" w:hAnsi="Times New Roman" w:cs="Times New Roman"/>
          <w:sz w:val="28"/>
          <w:szCs w:val="28"/>
          <w:lang w:eastAsia="ru-RU"/>
        </w:rPr>
        <w:t>права органов местного самоуправления на решение вопросов, не отнесенных к вопросам местного значения поселений, порядок наделения ОМСУ отдельными государственными полномочиями.</w:t>
      </w:r>
    </w:p>
    <w:p w:rsidR="008A3E89" w:rsidRPr="008963E7" w:rsidRDefault="008A3E89" w:rsidP="00145BC4">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lastRenderedPageBreak/>
        <w:t>Данная схема отработана и не потребует серьезных изменений в механизмы перераспределения расходов на уровне региональных и местных бюджетов в зависимости от того, кем будут исполняться полномочия.</w:t>
      </w:r>
    </w:p>
    <w:p w:rsidR="008A3E89" w:rsidRPr="008963E7" w:rsidRDefault="00145BC4" w:rsidP="00145BC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A3E89" w:rsidRPr="008963E7">
        <w:rPr>
          <w:rFonts w:ascii="Times New Roman" w:eastAsia="Times New Roman" w:hAnsi="Times New Roman" w:cs="Times New Roman"/>
          <w:sz w:val="28"/>
          <w:szCs w:val="28"/>
          <w:lang w:eastAsia="ru-RU"/>
        </w:rPr>
        <w:t>Статьи 88 и 89 законопроекта, предусматривающие поэтапное вступление в силу его положений требуют дополнительной проработки. Представляется целесообразным прописать для субъектов РФ конкретные сроки,  в которые им необходимо выполнить юридически значимые действия для реализации положений данного закона.</w:t>
      </w:r>
    </w:p>
    <w:p w:rsidR="008A3E89" w:rsidRPr="008963E7" w:rsidRDefault="008A3E89" w:rsidP="00145BC4">
      <w:pPr>
        <w:spacing w:after="0" w:line="240" w:lineRule="auto"/>
        <w:ind w:firstLine="851"/>
        <w:jc w:val="both"/>
        <w:rPr>
          <w:rFonts w:ascii="Times New Roman" w:eastAsia="Times New Roman" w:hAnsi="Times New Roman" w:cs="Times New Roman"/>
          <w:sz w:val="28"/>
          <w:szCs w:val="28"/>
          <w:lang w:eastAsia="ru-RU"/>
        </w:rPr>
      </w:pPr>
      <w:r w:rsidRPr="008963E7">
        <w:rPr>
          <w:rFonts w:ascii="Times New Roman" w:eastAsia="Times New Roman" w:hAnsi="Times New Roman" w:cs="Times New Roman"/>
          <w:sz w:val="28"/>
          <w:szCs w:val="28"/>
          <w:lang w:eastAsia="ru-RU"/>
        </w:rPr>
        <w:t>При этом следует учесть тот факт, что  на территории одного муниципального района сроки окончания полномочий представительных органов районов, сельских и городских поселений, могут отличаться. Например, в ряде муниципальных районов Брянской области сроки полномочий представительных органов муниципальных районов истекают в 2024 году, а сроки полномочий отдельных поселений в их составе в 2026 и 2027 годах соответственно. Действующая редакция переходных положений не дает ответ на вопрос</w:t>
      </w:r>
      <w:r w:rsidR="00372352">
        <w:rPr>
          <w:rFonts w:ascii="Times New Roman" w:eastAsia="Times New Roman" w:hAnsi="Times New Roman" w:cs="Times New Roman"/>
          <w:sz w:val="28"/>
          <w:szCs w:val="28"/>
          <w:lang w:eastAsia="ru-RU"/>
        </w:rPr>
        <w:t>:</w:t>
      </w:r>
      <w:r w:rsidRPr="008963E7">
        <w:rPr>
          <w:rFonts w:ascii="Times New Roman" w:eastAsia="Times New Roman" w:hAnsi="Times New Roman" w:cs="Times New Roman"/>
          <w:sz w:val="28"/>
          <w:szCs w:val="28"/>
          <w:lang w:eastAsia="ru-RU"/>
        </w:rPr>
        <w:t xml:space="preserve"> </w:t>
      </w:r>
      <w:r w:rsidR="00A637E6">
        <w:rPr>
          <w:rFonts w:ascii="Times New Roman" w:eastAsia="Times New Roman" w:hAnsi="Times New Roman" w:cs="Times New Roman"/>
          <w:sz w:val="28"/>
          <w:szCs w:val="28"/>
          <w:lang w:eastAsia="ru-RU"/>
        </w:rPr>
        <w:t>«В</w:t>
      </w:r>
      <w:r w:rsidRPr="008963E7">
        <w:rPr>
          <w:rFonts w:ascii="Times New Roman" w:eastAsia="Times New Roman" w:hAnsi="Times New Roman" w:cs="Times New Roman"/>
          <w:sz w:val="28"/>
          <w:szCs w:val="28"/>
          <w:lang w:eastAsia="ru-RU"/>
        </w:rPr>
        <w:t xml:space="preserve"> какие сроки создавать муниципа</w:t>
      </w:r>
      <w:r w:rsidR="00372352">
        <w:rPr>
          <w:rFonts w:ascii="Times New Roman" w:eastAsia="Times New Roman" w:hAnsi="Times New Roman" w:cs="Times New Roman"/>
          <w:sz w:val="28"/>
          <w:szCs w:val="28"/>
          <w:lang w:eastAsia="ru-RU"/>
        </w:rPr>
        <w:t>льный округ в подобной ситуации?</w:t>
      </w:r>
      <w:r w:rsidR="00A637E6">
        <w:rPr>
          <w:rFonts w:ascii="Times New Roman" w:eastAsia="Times New Roman" w:hAnsi="Times New Roman" w:cs="Times New Roman"/>
          <w:sz w:val="28"/>
          <w:szCs w:val="28"/>
          <w:lang w:eastAsia="ru-RU"/>
        </w:rPr>
        <w:t>»</w:t>
      </w:r>
    </w:p>
    <w:p w:rsidR="008A3E89" w:rsidRPr="003F5F36" w:rsidRDefault="008A3E89" w:rsidP="008A3E89">
      <w:pPr>
        <w:spacing w:after="0"/>
        <w:ind w:firstLine="709"/>
        <w:jc w:val="both"/>
        <w:rPr>
          <w:rFonts w:ascii="Times New Roman" w:hAnsi="Times New Roman" w:cs="Times New Roman"/>
          <w:b/>
          <w:sz w:val="28"/>
          <w:szCs w:val="26"/>
        </w:rPr>
      </w:pPr>
    </w:p>
    <w:p w:rsidR="008A3E89" w:rsidRPr="003F5F36" w:rsidRDefault="008A3E89" w:rsidP="008A3E89">
      <w:pPr>
        <w:spacing w:after="0"/>
        <w:ind w:firstLine="709"/>
        <w:jc w:val="both"/>
        <w:rPr>
          <w:rFonts w:ascii="Times New Roman" w:hAnsi="Times New Roman" w:cs="Times New Roman"/>
          <w:b/>
          <w:sz w:val="28"/>
          <w:szCs w:val="26"/>
        </w:rPr>
      </w:pPr>
    </w:p>
    <w:p w:rsidR="008A3E89" w:rsidRDefault="008A3E89" w:rsidP="008A3E89">
      <w:pPr>
        <w:spacing w:after="0" w:line="240" w:lineRule="auto"/>
        <w:ind w:firstLine="709"/>
        <w:jc w:val="center"/>
        <w:rPr>
          <w:rFonts w:ascii="Times New Roman" w:hAnsi="Times New Roman" w:cs="Times New Roman"/>
          <w:b/>
          <w:sz w:val="18"/>
          <w:szCs w:val="18"/>
          <w:highlight w:val="yellow"/>
        </w:rPr>
      </w:pPr>
    </w:p>
    <w:p w:rsidR="00A5764F" w:rsidRPr="003F5F36" w:rsidRDefault="00A5764F" w:rsidP="00A40372">
      <w:pPr>
        <w:spacing w:after="0"/>
        <w:ind w:firstLine="709"/>
        <w:jc w:val="both"/>
        <w:rPr>
          <w:rFonts w:ascii="Times New Roman" w:hAnsi="Times New Roman" w:cs="Times New Roman"/>
          <w:b/>
          <w:sz w:val="28"/>
          <w:szCs w:val="26"/>
        </w:rPr>
      </w:pPr>
    </w:p>
    <w:sectPr w:rsidR="00A5764F" w:rsidRPr="003F5F36" w:rsidSect="00FF45BC">
      <w:pgSz w:w="11906" w:h="16838"/>
      <w:pgMar w:top="709" w:right="850" w:bottom="993"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68" w:rsidRDefault="005F7F68" w:rsidP="00761A2D">
      <w:pPr>
        <w:spacing w:after="0" w:line="240" w:lineRule="auto"/>
      </w:pPr>
      <w:r>
        <w:separator/>
      </w:r>
    </w:p>
  </w:endnote>
  <w:endnote w:type="continuationSeparator" w:id="0">
    <w:p w:rsidR="005F7F68" w:rsidRDefault="005F7F68"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NewtonC">
    <w:altName w:val="MS Gothic"/>
    <w:panose1 w:val="00000000000000000000"/>
    <w:charset w:val="80"/>
    <w:family w:val="auto"/>
    <w:notTrueType/>
    <w:pitch w:val="default"/>
    <w:sig w:usb0="00000000" w:usb1="08070000" w:usb2="00000010" w:usb3="00000000" w:csb0="00020000" w:csb1="00000000"/>
  </w:font>
  <w:font w:name="WOFF ALS Hauss-Regular">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649212"/>
      <w:docPartObj>
        <w:docPartGallery w:val="Page Numbers (Bottom of Page)"/>
        <w:docPartUnique/>
      </w:docPartObj>
    </w:sdtPr>
    <w:sdtEndPr/>
    <w:sdtContent>
      <w:p w:rsidR="00E752B8" w:rsidRDefault="00E752B8">
        <w:pPr>
          <w:pStyle w:val="a9"/>
          <w:jc w:val="right"/>
        </w:pPr>
        <w:r>
          <w:fldChar w:fldCharType="begin"/>
        </w:r>
        <w:r>
          <w:instrText>PAGE   \* MERGEFORMAT</w:instrText>
        </w:r>
        <w:r>
          <w:fldChar w:fldCharType="separate"/>
        </w:r>
        <w:r w:rsidR="00B84CED">
          <w:rPr>
            <w:noProof/>
          </w:rPr>
          <w:t>53</w:t>
        </w:r>
        <w:r>
          <w:rPr>
            <w:noProof/>
          </w:rPr>
          <w:fldChar w:fldCharType="end"/>
        </w:r>
      </w:p>
    </w:sdtContent>
  </w:sdt>
  <w:p w:rsidR="00E752B8" w:rsidRDefault="00E752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B8" w:rsidRDefault="00E752B8">
    <w:pPr>
      <w:pStyle w:val="a9"/>
      <w:jc w:val="right"/>
    </w:pPr>
  </w:p>
  <w:p w:rsidR="00E752B8" w:rsidRDefault="00E752B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14089"/>
      <w:docPartObj>
        <w:docPartGallery w:val="Page Numbers (Bottom of Page)"/>
        <w:docPartUnique/>
      </w:docPartObj>
    </w:sdtPr>
    <w:sdtEndPr/>
    <w:sdtContent>
      <w:p w:rsidR="00E752B8" w:rsidRDefault="00E752B8">
        <w:pPr>
          <w:pStyle w:val="a9"/>
          <w:jc w:val="right"/>
        </w:pPr>
        <w:r>
          <w:fldChar w:fldCharType="begin"/>
        </w:r>
        <w:r>
          <w:instrText>PAGE   \* MERGEFORMAT</w:instrText>
        </w:r>
        <w:r>
          <w:fldChar w:fldCharType="separate"/>
        </w:r>
        <w:r w:rsidR="00B84CED">
          <w:rPr>
            <w:noProof/>
          </w:rPr>
          <w:t>107</w:t>
        </w:r>
        <w:r>
          <w:rPr>
            <w:noProof/>
          </w:rPr>
          <w:fldChar w:fldCharType="end"/>
        </w:r>
      </w:p>
    </w:sdtContent>
  </w:sdt>
  <w:p w:rsidR="00E752B8" w:rsidRDefault="00E752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68" w:rsidRDefault="005F7F68" w:rsidP="00761A2D">
      <w:pPr>
        <w:spacing w:after="0" w:line="240" w:lineRule="auto"/>
      </w:pPr>
      <w:r>
        <w:separator/>
      </w:r>
    </w:p>
  </w:footnote>
  <w:footnote w:type="continuationSeparator" w:id="0">
    <w:p w:rsidR="005F7F68" w:rsidRDefault="005F7F68" w:rsidP="00761A2D">
      <w:pPr>
        <w:spacing w:after="0" w:line="240" w:lineRule="auto"/>
      </w:pPr>
      <w:r>
        <w:continuationSeparator/>
      </w:r>
    </w:p>
  </w:footnote>
  <w:footnote w:id="1">
    <w:p w:rsidR="00E752B8" w:rsidRPr="008F13C8" w:rsidRDefault="00E752B8" w:rsidP="008C47F7">
      <w:pPr>
        <w:pStyle w:val="ab"/>
        <w:jc w:val="both"/>
      </w:pPr>
      <w:r>
        <w:rPr>
          <w:rStyle w:val="ad"/>
        </w:rPr>
        <w:footnoteRef/>
      </w:r>
      <w:r>
        <w:t xml:space="preserve"> </w:t>
      </w:r>
      <w:r w:rsidRPr="008F13C8">
        <w:rPr>
          <w:rFonts w:ascii="Times New Roman" w:hAnsi="Times New Roman" w:cs="Times New Roman"/>
          <w:color w:val="000000" w:themeColor="text1"/>
        </w:rPr>
        <w:t>БК РФ, Федеральны</w:t>
      </w:r>
      <w:r>
        <w:rPr>
          <w:rFonts w:ascii="Times New Roman" w:hAnsi="Times New Roman" w:cs="Times New Roman"/>
          <w:color w:val="000000" w:themeColor="text1"/>
        </w:rPr>
        <w:t>й</w:t>
      </w:r>
      <w:r w:rsidRPr="008F13C8">
        <w:rPr>
          <w:rFonts w:ascii="Times New Roman" w:hAnsi="Times New Roman" w:cs="Times New Roman"/>
          <w:color w:val="000000" w:themeColor="text1"/>
        </w:rPr>
        <w:t xml:space="preserve"> закон от 05.04.2013 г.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0F7D"/>
    <w:multiLevelType w:val="hybridMultilevel"/>
    <w:tmpl w:val="C02CE042"/>
    <w:lvl w:ilvl="0" w:tplc="01D46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5559D8"/>
    <w:multiLevelType w:val="hybridMultilevel"/>
    <w:tmpl w:val="64EE7432"/>
    <w:lvl w:ilvl="0" w:tplc="D76E28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A52B6"/>
    <w:multiLevelType w:val="hybridMultilevel"/>
    <w:tmpl w:val="CD2E086E"/>
    <w:styleLink w:val="a"/>
    <w:lvl w:ilvl="0" w:tplc="D56ACDA6">
      <w:start w:val="1"/>
      <w:numFmt w:val="bullet"/>
      <w:lvlText w:val="•"/>
      <w:lvlJc w:val="left"/>
      <w:pPr>
        <w:ind w:left="85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A81D5C">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FCAE00">
      <w:start w:val="1"/>
      <w:numFmt w:val="bullet"/>
      <w:lvlText w:val="•"/>
      <w:lvlJc w:val="left"/>
      <w:pPr>
        <w:ind w:left="5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0ED646">
      <w:start w:val="1"/>
      <w:numFmt w:val="bullet"/>
      <w:lvlText w:val="•"/>
      <w:lvlJc w:val="left"/>
      <w:pPr>
        <w:ind w:left="7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C653E">
      <w:start w:val="1"/>
      <w:numFmt w:val="bullet"/>
      <w:lvlText w:val="•"/>
      <w:lvlJc w:val="left"/>
      <w:pPr>
        <w:ind w:left="93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2A5B0C">
      <w:start w:val="1"/>
      <w:numFmt w:val="bullet"/>
      <w:lvlText w:val="•"/>
      <w:lvlJc w:val="left"/>
      <w:pPr>
        <w:ind w:left="11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2B306">
      <w:start w:val="1"/>
      <w:numFmt w:val="bullet"/>
      <w:lvlText w:val="•"/>
      <w:lvlJc w:val="left"/>
      <w:pPr>
        <w:ind w:left="12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0E6738">
      <w:start w:val="1"/>
      <w:numFmt w:val="bullet"/>
      <w:lvlText w:val="•"/>
      <w:lvlJc w:val="left"/>
      <w:pPr>
        <w:ind w:left="14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0404C">
      <w:start w:val="1"/>
      <w:numFmt w:val="bullet"/>
      <w:lvlText w:val="•"/>
      <w:lvlJc w:val="left"/>
      <w:pPr>
        <w:ind w:left="16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D5F6B3F"/>
    <w:multiLevelType w:val="hybridMultilevel"/>
    <w:tmpl w:val="85A21F32"/>
    <w:lvl w:ilvl="0" w:tplc="19E6F0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A5BB6"/>
    <w:multiLevelType w:val="hybridMultilevel"/>
    <w:tmpl w:val="6870F16E"/>
    <w:lvl w:ilvl="0" w:tplc="E654D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67"/>
    <w:rsid w:val="0000121C"/>
    <w:rsid w:val="0000625F"/>
    <w:rsid w:val="0000659A"/>
    <w:rsid w:val="0000771E"/>
    <w:rsid w:val="00010A56"/>
    <w:rsid w:val="00011A5C"/>
    <w:rsid w:val="00011B5D"/>
    <w:rsid w:val="000125DA"/>
    <w:rsid w:val="00013B18"/>
    <w:rsid w:val="00016F86"/>
    <w:rsid w:val="00020F42"/>
    <w:rsid w:val="000225C5"/>
    <w:rsid w:val="0002307C"/>
    <w:rsid w:val="00023341"/>
    <w:rsid w:val="0002338B"/>
    <w:rsid w:val="000233C6"/>
    <w:rsid w:val="00023A0A"/>
    <w:rsid w:val="00024F64"/>
    <w:rsid w:val="00026470"/>
    <w:rsid w:val="00027B1F"/>
    <w:rsid w:val="00030E52"/>
    <w:rsid w:val="00032DD7"/>
    <w:rsid w:val="00033745"/>
    <w:rsid w:val="00035C9A"/>
    <w:rsid w:val="00036437"/>
    <w:rsid w:val="00037245"/>
    <w:rsid w:val="000379FC"/>
    <w:rsid w:val="00040EFA"/>
    <w:rsid w:val="000413BF"/>
    <w:rsid w:val="00041791"/>
    <w:rsid w:val="00042395"/>
    <w:rsid w:val="000425F2"/>
    <w:rsid w:val="00044530"/>
    <w:rsid w:val="00047419"/>
    <w:rsid w:val="00052352"/>
    <w:rsid w:val="00052378"/>
    <w:rsid w:val="00053B88"/>
    <w:rsid w:val="00060247"/>
    <w:rsid w:val="00061C9C"/>
    <w:rsid w:val="0006277A"/>
    <w:rsid w:val="000627B4"/>
    <w:rsid w:val="00066BCF"/>
    <w:rsid w:val="00067B58"/>
    <w:rsid w:val="00071674"/>
    <w:rsid w:val="00071C47"/>
    <w:rsid w:val="00071E80"/>
    <w:rsid w:val="00071F24"/>
    <w:rsid w:val="00071FF8"/>
    <w:rsid w:val="00072737"/>
    <w:rsid w:val="00072AC0"/>
    <w:rsid w:val="00074044"/>
    <w:rsid w:val="00081F18"/>
    <w:rsid w:val="00082090"/>
    <w:rsid w:val="00082408"/>
    <w:rsid w:val="00084550"/>
    <w:rsid w:val="00086B8E"/>
    <w:rsid w:val="000873E0"/>
    <w:rsid w:val="00090160"/>
    <w:rsid w:val="0009460B"/>
    <w:rsid w:val="00095387"/>
    <w:rsid w:val="00096CF5"/>
    <w:rsid w:val="00096FB2"/>
    <w:rsid w:val="000A1119"/>
    <w:rsid w:val="000A3872"/>
    <w:rsid w:val="000A3D32"/>
    <w:rsid w:val="000A49BE"/>
    <w:rsid w:val="000A4E6A"/>
    <w:rsid w:val="000A62F9"/>
    <w:rsid w:val="000A7916"/>
    <w:rsid w:val="000A79A0"/>
    <w:rsid w:val="000A7DD9"/>
    <w:rsid w:val="000B264A"/>
    <w:rsid w:val="000B44FE"/>
    <w:rsid w:val="000B48BC"/>
    <w:rsid w:val="000B56DA"/>
    <w:rsid w:val="000C0739"/>
    <w:rsid w:val="000C17F7"/>
    <w:rsid w:val="000C5A72"/>
    <w:rsid w:val="000C6E21"/>
    <w:rsid w:val="000C71EE"/>
    <w:rsid w:val="000D0845"/>
    <w:rsid w:val="000D5F1F"/>
    <w:rsid w:val="000D76A3"/>
    <w:rsid w:val="000D7DC2"/>
    <w:rsid w:val="000E09E3"/>
    <w:rsid w:val="000E1DCB"/>
    <w:rsid w:val="000E21BC"/>
    <w:rsid w:val="000E2252"/>
    <w:rsid w:val="000E4A58"/>
    <w:rsid w:val="000E5664"/>
    <w:rsid w:val="000E5E8B"/>
    <w:rsid w:val="000E7A13"/>
    <w:rsid w:val="000F12EC"/>
    <w:rsid w:val="000F3FF7"/>
    <w:rsid w:val="000F4E53"/>
    <w:rsid w:val="0010177E"/>
    <w:rsid w:val="00101DE0"/>
    <w:rsid w:val="0010402A"/>
    <w:rsid w:val="001040CC"/>
    <w:rsid w:val="0010585A"/>
    <w:rsid w:val="00106ECB"/>
    <w:rsid w:val="00107EC3"/>
    <w:rsid w:val="00110EE9"/>
    <w:rsid w:val="00111E72"/>
    <w:rsid w:val="00112794"/>
    <w:rsid w:val="00113015"/>
    <w:rsid w:val="001137B2"/>
    <w:rsid w:val="0011409C"/>
    <w:rsid w:val="00114AD0"/>
    <w:rsid w:val="00115D35"/>
    <w:rsid w:val="00116DAD"/>
    <w:rsid w:val="0012299C"/>
    <w:rsid w:val="00124942"/>
    <w:rsid w:val="00124996"/>
    <w:rsid w:val="0012692E"/>
    <w:rsid w:val="001279C3"/>
    <w:rsid w:val="00130169"/>
    <w:rsid w:val="00130BE8"/>
    <w:rsid w:val="0013287A"/>
    <w:rsid w:val="001328BA"/>
    <w:rsid w:val="001336F1"/>
    <w:rsid w:val="001354D8"/>
    <w:rsid w:val="00140A43"/>
    <w:rsid w:val="001412AB"/>
    <w:rsid w:val="00141FE4"/>
    <w:rsid w:val="0014369B"/>
    <w:rsid w:val="00145BC4"/>
    <w:rsid w:val="00145D90"/>
    <w:rsid w:val="001460F6"/>
    <w:rsid w:val="001502BE"/>
    <w:rsid w:val="001529F6"/>
    <w:rsid w:val="00152F68"/>
    <w:rsid w:val="00152FBB"/>
    <w:rsid w:val="001531C9"/>
    <w:rsid w:val="00153633"/>
    <w:rsid w:val="001537A8"/>
    <w:rsid w:val="00153E17"/>
    <w:rsid w:val="0015453F"/>
    <w:rsid w:val="001556D8"/>
    <w:rsid w:val="00155A96"/>
    <w:rsid w:val="00160A27"/>
    <w:rsid w:val="00161C08"/>
    <w:rsid w:val="00163844"/>
    <w:rsid w:val="001640CD"/>
    <w:rsid w:val="00165442"/>
    <w:rsid w:val="0017167F"/>
    <w:rsid w:val="00172217"/>
    <w:rsid w:val="00173CEE"/>
    <w:rsid w:val="00176282"/>
    <w:rsid w:val="00177E32"/>
    <w:rsid w:val="0018046F"/>
    <w:rsid w:val="001819D3"/>
    <w:rsid w:val="00181B82"/>
    <w:rsid w:val="00182F95"/>
    <w:rsid w:val="00185B98"/>
    <w:rsid w:val="001879EB"/>
    <w:rsid w:val="00193836"/>
    <w:rsid w:val="00193F63"/>
    <w:rsid w:val="00194545"/>
    <w:rsid w:val="00194841"/>
    <w:rsid w:val="00196EA4"/>
    <w:rsid w:val="001973AD"/>
    <w:rsid w:val="001A2552"/>
    <w:rsid w:val="001A43D0"/>
    <w:rsid w:val="001A4FE9"/>
    <w:rsid w:val="001B157C"/>
    <w:rsid w:val="001B4C88"/>
    <w:rsid w:val="001B637E"/>
    <w:rsid w:val="001B74FE"/>
    <w:rsid w:val="001B7E69"/>
    <w:rsid w:val="001C0458"/>
    <w:rsid w:val="001C52BD"/>
    <w:rsid w:val="001C5427"/>
    <w:rsid w:val="001C70D6"/>
    <w:rsid w:val="001D0CCF"/>
    <w:rsid w:val="001D39AD"/>
    <w:rsid w:val="001D4F39"/>
    <w:rsid w:val="001D5607"/>
    <w:rsid w:val="001D66E5"/>
    <w:rsid w:val="001D7041"/>
    <w:rsid w:val="001E039E"/>
    <w:rsid w:val="001E03F3"/>
    <w:rsid w:val="001E1D27"/>
    <w:rsid w:val="001E1DB8"/>
    <w:rsid w:val="001E5A84"/>
    <w:rsid w:val="001E5D01"/>
    <w:rsid w:val="001E5DAA"/>
    <w:rsid w:val="001E6051"/>
    <w:rsid w:val="001E7DF3"/>
    <w:rsid w:val="001F2130"/>
    <w:rsid w:val="001F41B9"/>
    <w:rsid w:val="001F474C"/>
    <w:rsid w:val="001F4F05"/>
    <w:rsid w:val="002000B8"/>
    <w:rsid w:val="002015FA"/>
    <w:rsid w:val="00202158"/>
    <w:rsid w:val="00202618"/>
    <w:rsid w:val="00204E8E"/>
    <w:rsid w:val="00206768"/>
    <w:rsid w:val="00206D76"/>
    <w:rsid w:val="002070BE"/>
    <w:rsid w:val="002116B9"/>
    <w:rsid w:val="002206D1"/>
    <w:rsid w:val="002208A2"/>
    <w:rsid w:val="00223AE6"/>
    <w:rsid w:val="00223AE7"/>
    <w:rsid w:val="0022450F"/>
    <w:rsid w:val="00224920"/>
    <w:rsid w:val="00227A6A"/>
    <w:rsid w:val="00227B91"/>
    <w:rsid w:val="002302A8"/>
    <w:rsid w:val="00231797"/>
    <w:rsid w:val="0023243E"/>
    <w:rsid w:val="00232588"/>
    <w:rsid w:val="0023321F"/>
    <w:rsid w:val="00233715"/>
    <w:rsid w:val="002348EE"/>
    <w:rsid w:val="00234F7B"/>
    <w:rsid w:val="00235C2E"/>
    <w:rsid w:val="00235C98"/>
    <w:rsid w:val="00236224"/>
    <w:rsid w:val="00240228"/>
    <w:rsid w:val="00240926"/>
    <w:rsid w:val="002412A5"/>
    <w:rsid w:val="00242ADB"/>
    <w:rsid w:val="00242C81"/>
    <w:rsid w:val="00243460"/>
    <w:rsid w:val="00244250"/>
    <w:rsid w:val="00245713"/>
    <w:rsid w:val="00246DBB"/>
    <w:rsid w:val="002472A1"/>
    <w:rsid w:val="002508C5"/>
    <w:rsid w:val="00254DE3"/>
    <w:rsid w:val="002570C3"/>
    <w:rsid w:val="00260314"/>
    <w:rsid w:val="00260AA2"/>
    <w:rsid w:val="00260CF6"/>
    <w:rsid w:val="00261151"/>
    <w:rsid w:val="002621F6"/>
    <w:rsid w:val="00265354"/>
    <w:rsid w:val="00266A31"/>
    <w:rsid w:val="002674BA"/>
    <w:rsid w:val="002730D4"/>
    <w:rsid w:val="0027570F"/>
    <w:rsid w:val="00276DF7"/>
    <w:rsid w:val="00276EED"/>
    <w:rsid w:val="002824DF"/>
    <w:rsid w:val="002837FB"/>
    <w:rsid w:val="00284F8E"/>
    <w:rsid w:val="0028650E"/>
    <w:rsid w:val="002869E7"/>
    <w:rsid w:val="0029352F"/>
    <w:rsid w:val="00293910"/>
    <w:rsid w:val="00294DF0"/>
    <w:rsid w:val="0029648B"/>
    <w:rsid w:val="00296969"/>
    <w:rsid w:val="00296BAC"/>
    <w:rsid w:val="00297AFC"/>
    <w:rsid w:val="002A0639"/>
    <w:rsid w:val="002A1C72"/>
    <w:rsid w:val="002A305F"/>
    <w:rsid w:val="002A6AC3"/>
    <w:rsid w:val="002A7BDC"/>
    <w:rsid w:val="002B0012"/>
    <w:rsid w:val="002B1537"/>
    <w:rsid w:val="002B42AA"/>
    <w:rsid w:val="002B4685"/>
    <w:rsid w:val="002B5D2A"/>
    <w:rsid w:val="002B64C2"/>
    <w:rsid w:val="002B65F0"/>
    <w:rsid w:val="002B7A8D"/>
    <w:rsid w:val="002C15E3"/>
    <w:rsid w:val="002C1644"/>
    <w:rsid w:val="002C1A28"/>
    <w:rsid w:val="002C3455"/>
    <w:rsid w:val="002C3DF5"/>
    <w:rsid w:val="002C6F7C"/>
    <w:rsid w:val="002C7399"/>
    <w:rsid w:val="002D04D8"/>
    <w:rsid w:val="002D5D11"/>
    <w:rsid w:val="002E1F08"/>
    <w:rsid w:val="002E2070"/>
    <w:rsid w:val="002E250E"/>
    <w:rsid w:val="002E3DE7"/>
    <w:rsid w:val="002E445B"/>
    <w:rsid w:val="002E59D1"/>
    <w:rsid w:val="002E7E16"/>
    <w:rsid w:val="002F2401"/>
    <w:rsid w:val="002F2AAC"/>
    <w:rsid w:val="002F3E51"/>
    <w:rsid w:val="002F4A69"/>
    <w:rsid w:val="002F4CC7"/>
    <w:rsid w:val="002F5BB8"/>
    <w:rsid w:val="00300F45"/>
    <w:rsid w:val="003014B4"/>
    <w:rsid w:val="00302E0C"/>
    <w:rsid w:val="00302FB5"/>
    <w:rsid w:val="0030572F"/>
    <w:rsid w:val="003079B0"/>
    <w:rsid w:val="003109B6"/>
    <w:rsid w:val="003136AA"/>
    <w:rsid w:val="0031442D"/>
    <w:rsid w:val="003203E1"/>
    <w:rsid w:val="00321401"/>
    <w:rsid w:val="00321E2E"/>
    <w:rsid w:val="00321E6C"/>
    <w:rsid w:val="003221E9"/>
    <w:rsid w:val="00323612"/>
    <w:rsid w:val="003240B2"/>
    <w:rsid w:val="00324AB9"/>
    <w:rsid w:val="00325E3F"/>
    <w:rsid w:val="003264B3"/>
    <w:rsid w:val="00326D81"/>
    <w:rsid w:val="00327780"/>
    <w:rsid w:val="00327910"/>
    <w:rsid w:val="00327C84"/>
    <w:rsid w:val="0033110F"/>
    <w:rsid w:val="00335C15"/>
    <w:rsid w:val="00336ECA"/>
    <w:rsid w:val="00341A7D"/>
    <w:rsid w:val="0034253D"/>
    <w:rsid w:val="003451E7"/>
    <w:rsid w:val="003456C3"/>
    <w:rsid w:val="00345E55"/>
    <w:rsid w:val="00352F27"/>
    <w:rsid w:val="003531EF"/>
    <w:rsid w:val="003533AC"/>
    <w:rsid w:val="00353D1F"/>
    <w:rsid w:val="003568A6"/>
    <w:rsid w:val="00357021"/>
    <w:rsid w:val="003632A0"/>
    <w:rsid w:val="0036402E"/>
    <w:rsid w:val="00365273"/>
    <w:rsid w:val="003654A2"/>
    <w:rsid w:val="00365B1A"/>
    <w:rsid w:val="00367DF4"/>
    <w:rsid w:val="00372352"/>
    <w:rsid w:val="00372DA5"/>
    <w:rsid w:val="00372FA8"/>
    <w:rsid w:val="00375CDD"/>
    <w:rsid w:val="003817AA"/>
    <w:rsid w:val="00386C1E"/>
    <w:rsid w:val="0039323A"/>
    <w:rsid w:val="0039632E"/>
    <w:rsid w:val="0039690A"/>
    <w:rsid w:val="00397B05"/>
    <w:rsid w:val="003A1067"/>
    <w:rsid w:val="003A1ABB"/>
    <w:rsid w:val="003A20D3"/>
    <w:rsid w:val="003A42F3"/>
    <w:rsid w:val="003A5FBA"/>
    <w:rsid w:val="003A7EB9"/>
    <w:rsid w:val="003B00E4"/>
    <w:rsid w:val="003B133E"/>
    <w:rsid w:val="003B1CC7"/>
    <w:rsid w:val="003B4A70"/>
    <w:rsid w:val="003B554B"/>
    <w:rsid w:val="003B6F81"/>
    <w:rsid w:val="003B751F"/>
    <w:rsid w:val="003C04AD"/>
    <w:rsid w:val="003C1CF5"/>
    <w:rsid w:val="003C2AFE"/>
    <w:rsid w:val="003C3DCD"/>
    <w:rsid w:val="003C4381"/>
    <w:rsid w:val="003C5A03"/>
    <w:rsid w:val="003C6670"/>
    <w:rsid w:val="003C742C"/>
    <w:rsid w:val="003D055B"/>
    <w:rsid w:val="003D1023"/>
    <w:rsid w:val="003D1795"/>
    <w:rsid w:val="003D523E"/>
    <w:rsid w:val="003D5B71"/>
    <w:rsid w:val="003D6441"/>
    <w:rsid w:val="003E1217"/>
    <w:rsid w:val="003E3D55"/>
    <w:rsid w:val="003E58D5"/>
    <w:rsid w:val="003F0A63"/>
    <w:rsid w:val="003F177D"/>
    <w:rsid w:val="003F3257"/>
    <w:rsid w:val="003F5F36"/>
    <w:rsid w:val="003F7AB3"/>
    <w:rsid w:val="00400B6B"/>
    <w:rsid w:val="0040428D"/>
    <w:rsid w:val="00407DCC"/>
    <w:rsid w:val="00411340"/>
    <w:rsid w:val="004126B9"/>
    <w:rsid w:val="00412A2C"/>
    <w:rsid w:val="004131E8"/>
    <w:rsid w:val="00413445"/>
    <w:rsid w:val="00414CE1"/>
    <w:rsid w:val="004156FF"/>
    <w:rsid w:val="004160EE"/>
    <w:rsid w:val="00417169"/>
    <w:rsid w:val="00422F26"/>
    <w:rsid w:val="0042373F"/>
    <w:rsid w:val="00432A9D"/>
    <w:rsid w:val="00432AD5"/>
    <w:rsid w:val="0043431B"/>
    <w:rsid w:val="0043583C"/>
    <w:rsid w:val="004400C1"/>
    <w:rsid w:val="00441016"/>
    <w:rsid w:val="004411A9"/>
    <w:rsid w:val="00441D80"/>
    <w:rsid w:val="00442290"/>
    <w:rsid w:val="00445513"/>
    <w:rsid w:val="0044693C"/>
    <w:rsid w:val="004479F8"/>
    <w:rsid w:val="00451D08"/>
    <w:rsid w:val="0045276F"/>
    <w:rsid w:val="00452897"/>
    <w:rsid w:val="00455522"/>
    <w:rsid w:val="0045620B"/>
    <w:rsid w:val="00456CDA"/>
    <w:rsid w:val="004602B1"/>
    <w:rsid w:val="00460D07"/>
    <w:rsid w:val="00461BC9"/>
    <w:rsid w:val="00462CF1"/>
    <w:rsid w:val="00463D2B"/>
    <w:rsid w:val="00465DDA"/>
    <w:rsid w:val="00470D5D"/>
    <w:rsid w:val="00473717"/>
    <w:rsid w:val="00473DB4"/>
    <w:rsid w:val="004766C8"/>
    <w:rsid w:val="00476ABA"/>
    <w:rsid w:val="004807AD"/>
    <w:rsid w:val="00482BCF"/>
    <w:rsid w:val="004830D9"/>
    <w:rsid w:val="00484750"/>
    <w:rsid w:val="00485497"/>
    <w:rsid w:val="0048734A"/>
    <w:rsid w:val="00487849"/>
    <w:rsid w:val="00490EF1"/>
    <w:rsid w:val="0049255D"/>
    <w:rsid w:val="00495A15"/>
    <w:rsid w:val="00496D73"/>
    <w:rsid w:val="004A0634"/>
    <w:rsid w:val="004A143F"/>
    <w:rsid w:val="004A1EF4"/>
    <w:rsid w:val="004A36FC"/>
    <w:rsid w:val="004A4894"/>
    <w:rsid w:val="004A7740"/>
    <w:rsid w:val="004B055A"/>
    <w:rsid w:val="004B1D82"/>
    <w:rsid w:val="004B24D7"/>
    <w:rsid w:val="004B43FD"/>
    <w:rsid w:val="004B4EEB"/>
    <w:rsid w:val="004C009D"/>
    <w:rsid w:val="004C017F"/>
    <w:rsid w:val="004C026C"/>
    <w:rsid w:val="004C4DDB"/>
    <w:rsid w:val="004C5129"/>
    <w:rsid w:val="004C7C17"/>
    <w:rsid w:val="004D30A7"/>
    <w:rsid w:val="004D6202"/>
    <w:rsid w:val="004D69E0"/>
    <w:rsid w:val="004D7610"/>
    <w:rsid w:val="004D7A0A"/>
    <w:rsid w:val="004E1A3D"/>
    <w:rsid w:val="004E2854"/>
    <w:rsid w:val="004E3309"/>
    <w:rsid w:val="004E496E"/>
    <w:rsid w:val="004E697F"/>
    <w:rsid w:val="004E6EB2"/>
    <w:rsid w:val="004F009F"/>
    <w:rsid w:val="004F1570"/>
    <w:rsid w:val="004F2441"/>
    <w:rsid w:val="004F4B17"/>
    <w:rsid w:val="004F566D"/>
    <w:rsid w:val="0050115A"/>
    <w:rsid w:val="005011C5"/>
    <w:rsid w:val="00501715"/>
    <w:rsid w:val="00502382"/>
    <w:rsid w:val="005037B4"/>
    <w:rsid w:val="00505AB3"/>
    <w:rsid w:val="00506139"/>
    <w:rsid w:val="00510101"/>
    <w:rsid w:val="00511ADC"/>
    <w:rsid w:val="005163D8"/>
    <w:rsid w:val="0051703F"/>
    <w:rsid w:val="00517228"/>
    <w:rsid w:val="005176AF"/>
    <w:rsid w:val="005211A0"/>
    <w:rsid w:val="005214AD"/>
    <w:rsid w:val="00522D32"/>
    <w:rsid w:val="00525761"/>
    <w:rsid w:val="00525786"/>
    <w:rsid w:val="00526AEA"/>
    <w:rsid w:val="00526CC9"/>
    <w:rsid w:val="00530041"/>
    <w:rsid w:val="00530AA6"/>
    <w:rsid w:val="00531AFC"/>
    <w:rsid w:val="00531DB8"/>
    <w:rsid w:val="005325CA"/>
    <w:rsid w:val="00532B92"/>
    <w:rsid w:val="00535950"/>
    <w:rsid w:val="00535CB9"/>
    <w:rsid w:val="00536394"/>
    <w:rsid w:val="00536A14"/>
    <w:rsid w:val="00540003"/>
    <w:rsid w:val="0054037C"/>
    <w:rsid w:val="005409C9"/>
    <w:rsid w:val="00540CCC"/>
    <w:rsid w:val="00540CFE"/>
    <w:rsid w:val="00542262"/>
    <w:rsid w:val="00542C9B"/>
    <w:rsid w:val="0054356E"/>
    <w:rsid w:val="00545D16"/>
    <w:rsid w:val="005519E6"/>
    <w:rsid w:val="00551EE6"/>
    <w:rsid w:val="00551F93"/>
    <w:rsid w:val="00552018"/>
    <w:rsid w:val="00552AA5"/>
    <w:rsid w:val="005555AA"/>
    <w:rsid w:val="00571BFE"/>
    <w:rsid w:val="00571FE0"/>
    <w:rsid w:val="00574375"/>
    <w:rsid w:val="00575310"/>
    <w:rsid w:val="005768A9"/>
    <w:rsid w:val="00583DFD"/>
    <w:rsid w:val="00585A6D"/>
    <w:rsid w:val="00585E18"/>
    <w:rsid w:val="005862CC"/>
    <w:rsid w:val="00593E6E"/>
    <w:rsid w:val="00596004"/>
    <w:rsid w:val="0059648C"/>
    <w:rsid w:val="005964AC"/>
    <w:rsid w:val="00596751"/>
    <w:rsid w:val="005A19DE"/>
    <w:rsid w:val="005A2097"/>
    <w:rsid w:val="005A2FD1"/>
    <w:rsid w:val="005A56C6"/>
    <w:rsid w:val="005A746A"/>
    <w:rsid w:val="005A7767"/>
    <w:rsid w:val="005B0133"/>
    <w:rsid w:val="005B14B6"/>
    <w:rsid w:val="005B1721"/>
    <w:rsid w:val="005B6AC0"/>
    <w:rsid w:val="005B7371"/>
    <w:rsid w:val="005C00EA"/>
    <w:rsid w:val="005C15F5"/>
    <w:rsid w:val="005C1E9C"/>
    <w:rsid w:val="005C3724"/>
    <w:rsid w:val="005C62C2"/>
    <w:rsid w:val="005C63E1"/>
    <w:rsid w:val="005C792A"/>
    <w:rsid w:val="005C7E3D"/>
    <w:rsid w:val="005C7E5A"/>
    <w:rsid w:val="005D25B9"/>
    <w:rsid w:val="005D479D"/>
    <w:rsid w:val="005D4A89"/>
    <w:rsid w:val="005D5905"/>
    <w:rsid w:val="005E0A27"/>
    <w:rsid w:val="005E11D7"/>
    <w:rsid w:val="005E222B"/>
    <w:rsid w:val="005E450B"/>
    <w:rsid w:val="005E599D"/>
    <w:rsid w:val="005E6DBC"/>
    <w:rsid w:val="005E70F2"/>
    <w:rsid w:val="005E7A31"/>
    <w:rsid w:val="005F16EB"/>
    <w:rsid w:val="005F2088"/>
    <w:rsid w:val="005F2326"/>
    <w:rsid w:val="005F47A0"/>
    <w:rsid w:val="005F4871"/>
    <w:rsid w:val="005F5F65"/>
    <w:rsid w:val="005F7545"/>
    <w:rsid w:val="005F7B32"/>
    <w:rsid w:val="005F7F68"/>
    <w:rsid w:val="006012DF"/>
    <w:rsid w:val="00603111"/>
    <w:rsid w:val="00606E6A"/>
    <w:rsid w:val="006078D3"/>
    <w:rsid w:val="00612387"/>
    <w:rsid w:val="00612BB5"/>
    <w:rsid w:val="00613256"/>
    <w:rsid w:val="006139BF"/>
    <w:rsid w:val="00613A72"/>
    <w:rsid w:val="00613AE0"/>
    <w:rsid w:val="006148D5"/>
    <w:rsid w:val="00617958"/>
    <w:rsid w:val="00620D66"/>
    <w:rsid w:val="00621224"/>
    <w:rsid w:val="0062148A"/>
    <w:rsid w:val="00621AB8"/>
    <w:rsid w:val="00622FCB"/>
    <w:rsid w:val="006231B5"/>
    <w:rsid w:val="00623B02"/>
    <w:rsid w:val="00623C23"/>
    <w:rsid w:val="0062564E"/>
    <w:rsid w:val="00630387"/>
    <w:rsid w:val="0063315A"/>
    <w:rsid w:val="00633B93"/>
    <w:rsid w:val="00634E60"/>
    <w:rsid w:val="00635E81"/>
    <w:rsid w:val="006365E3"/>
    <w:rsid w:val="0064115D"/>
    <w:rsid w:val="0064155F"/>
    <w:rsid w:val="006421D4"/>
    <w:rsid w:val="00643BD3"/>
    <w:rsid w:val="00645032"/>
    <w:rsid w:val="00646DF7"/>
    <w:rsid w:val="0065021E"/>
    <w:rsid w:val="00650F05"/>
    <w:rsid w:val="00652A44"/>
    <w:rsid w:val="0065405E"/>
    <w:rsid w:val="00656BC1"/>
    <w:rsid w:val="00661203"/>
    <w:rsid w:val="006613E7"/>
    <w:rsid w:val="00661699"/>
    <w:rsid w:val="006623A7"/>
    <w:rsid w:val="00662AD1"/>
    <w:rsid w:val="0066336F"/>
    <w:rsid w:val="00666C06"/>
    <w:rsid w:val="00667D97"/>
    <w:rsid w:val="00670190"/>
    <w:rsid w:val="0067387F"/>
    <w:rsid w:val="00673914"/>
    <w:rsid w:val="00675BA2"/>
    <w:rsid w:val="00675F26"/>
    <w:rsid w:val="00676CF4"/>
    <w:rsid w:val="006773D7"/>
    <w:rsid w:val="0068170C"/>
    <w:rsid w:val="00681A44"/>
    <w:rsid w:val="006820D0"/>
    <w:rsid w:val="006827C7"/>
    <w:rsid w:val="00683B47"/>
    <w:rsid w:val="00683B81"/>
    <w:rsid w:val="00683F6B"/>
    <w:rsid w:val="00684339"/>
    <w:rsid w:val="00684DD5"/>
    <w:rsid w:val="00686EA9"/>
    <w:rsid w:val="00691530"/>
    <w:rsid w:val="00692E6C"/>
    <w:rsid w:val="00693D21"/>
    <w:rsid w:val="00695D6A"/>
    <w:rsid w:val="006961AD"/>
    <w:rsid w:val="00696C52"/>
    <w:rsid w:val="006A02A8"/>
    <w:rsid w:val="006A2285"/>
    <w:rsid w:val="006A47B2"/>
    <w:rsid w:val="006A634C"/>
    <w:rsid w:val="006A64DA"/>
    <w:rsid w:val="006A69CC"/>
    <w:rsid w:val="006B0354"/>
    <w:rsid w:val="006B1C2C"/>
    <w:rsid w:val="006B238A"/>
    <w:rsid w:val="006B2887"/>
    <w:rsid w:val="006B2A8B"/>
    <w:rsid w:val="006B4250"/>
    <w:rsid w:val="006B502B"/>
    <w:rsid w:val="006B51B4"/>
    <w:rsid w:val="006B5DA9"/>
    <w:rsid w:val="006B6429"/>
    <w:rsid w:val="006C07FC"/>
    <w:rsid w:val="006C1C71"/>
    <w:rsid w:val="006C2CDE"/>
    <w:rsid w:val="006C30C3"/>
    <w:rsid w:val="006C6E5B"/>
    <w:rsid w:val="006D0451"/>
    <w:rsid w:val="006D166A"/>
    <w:rsid w:val="006D1E02"/>
    <w:rsid w:val="006D2026"/>
    <w:rsid w:val="006D2908"/>
    <w:rsid w:val="006D2A36"/>
    <w:rsid w:val="006D3D2E"/>
    <w:rsid w:val="006D3E69"/>
    <w:rsid w:val="006D4B95"/>
    <w:rsid w:val="006D6CF8"/>
    <w:rsid w:val="006D7277"/>
    <w:rsid w:val="006E0CB7"/>
    <w:rsid w:val="006E1C19"/>
    <w:rsid w:val="006E2463"/>
    <w:rsid w:val="006E43B2"/>
    <w:rsid w:val="006E5226"/>
    <w:rsid w:val="006E600D"/>
    <w:rsid w:val="006E777A"/>
    <w:rsid w:val="006E7F7C"/>
    <w:rsid w:val="006F0F4D"/>
    <w:rsid w:val="006F3BEB"/>
    <w:rsid w:val="006F6456"/>
    <w:rsid w:val="006F6674"/>
    <w:rsid w:val="006F7F9B"/>
    <w:rsid w:val="007019D1"/>
    <w:rsid w:val="00703E43"/>
    <w:rsid w:val="007042B6"/>
    <w:rsid w:val="0070662B"/>
    <w:rsid w:val="0070770F"/>
    <w:rsid w:val="00711BF6"/>
    <w:rsid w:val="0071275A"/>
    <w:rsid w:val="007129C8"/>
    <w:rsid w:val="007130C5"/>
    <w:rsid w:val="007149D2"/>
    <w:rsid w:val="0071566A"/>
    <w:rsid w:val="00716DC1"/>
    <w:rsid w:val="00720842"/>
    <w:rsid w:val="00720A37"/>
    <w:rsid w:val="007215B0"/>
    <w:rsid w:val="00721609"/>
    <w:rsid w:val="00723729"/>
    <w:rsid w:val="00723D97"/>
    <w:rsid w:val="007242EC"/>
    <w:rsid w:val="007248F1"/>
    <w:rsid w:val="0072703F"/>
    <w:rsid w:val="00727EAE"/>
    <w:rsid w:val="0073249D"/>
    <w:rsid w:val="00732555"/>
    <w:rsid w:val="00732868"/>
    <w:rsid w:val="00732D48"/>
    <w:rsid w:val="0073375A"/>
    <w:rsid w:val="0073413D"/>
    <w:rsid w:val="007356A8"/>
    <w:rsid w:val="00736311"/>
    <w:rsid w:val="00736CA6"/>
    <w:rsid w:val="00741E82"/>
    <w:rsid w:val="00742336"/>
    <w:rsid w:val="00743A55"/>
    <w:rsid w:val="007461A0"/>
    <w:rsid w:val="00750D94"/>
    <w:rsid w:val="00752494"/>
    <w:rsid w:val="00753923"/>
    <w:rsid w:val="00753F8B"/>
    <w:rsid w:val="007545B3"/>
    <w:rsid w:val="00754D8C"/>
    <w:rsid w:val="00756747"/>
    <w:rsid w:val="00756A4C"/>
    <w:rsid w:val="007601CA"/>
    <w:rsid w:val="007609AB"/>
    <w:rsid w:val="00761A2D"/>
    <w:rsid w:val="00762567"/>
    <w:rsid w:val="00762E85"/>
    <w:rsid w:val="007654F3"/>
    <w:rsid w:val="00765518"/>
    <w:rsid w:val="00765AF6"/>
    <w:rsid w:val="00766105"/>
    <w:rsid w:val="00770C57"/>
    <w:rsid w:val="00770FBD"/>
    <w:rsid w:val="00771F2D"/>
    <w:rsid w:val="007735AB"/>
    <w:rsid w:val="007744B9"/>
    <w:rsid w:val="007744FD"/>
    <w:rsid w:val="00774639"/>
    <w:rsid w:val="00780428"/>
    <w:rsid w:val="007805E1"/>
    <w:rsid w:val="00783019"/>
    <w:rsid w:val="00784AA5"/>
    <w:rsid w:val="00785601"/>
    <w:rsid w:val="00786D46"/>
    <w:rsid w:val="00786F7A"/>
    <w:rsid w:val="00790B0B"/>
    <w:rsid w:val="00793862"/>
    <w:rsid w:val="00793A51"/>
    <w:rsid w:val="00795E2D"/>
    <w:rsid w:val="007961C8"/>
    <w:rsid w:val="00796D0C"/>
    <w:rsid w:val="007974A8"/>
    <w:rsid w:val="007A29C9"/>
    <w:rsid w:val="007A2BB6"/>
    <w:rsid w:val="007A311A"/>
    <w:rsid w:val="007A5480"/>
    <w:rsid w:val="007A5917"/>
    <w:rsid w:val="007A5942"/>
    <w:rsid w:val="007A6585"/>
    <w:rsid w:val="007A6A2D"/>
    <w:rsid w:val="007B085F"/>
    <w:rsid w:val="007B0A7A"/>
    <w:rsid w:val="007B1626"/>
    <w:rsid w:val="007B58B7"/>
    <w:rsid w:val="007B7A03"/>
    <w:rsid w:val="007C166A"/>
    <w:rsid w:val="007C20DB"/>
    <w:rsid w:val="007C25D1"/>
    <w:rsid w:val="007C31D3"/>
    <w:rsid w:val="007C3423"/>
    <w:rsid w:val="007C3D5C"/>
    <w:rsid w:val="007D1CE7"/>
    <w:rsid w:val="007D39F7"/>
    <w:rsid w:val="007D4D08"/>
    <w:rsid w:val="007D5BDC"/>
    <w:rsid w:val="007D72C1"/>
    <w:rsid w:val="007D7D6C"/>
    <w:rsid w:val="007E02E0"/>
    <w:rsid w:val="007E0F8C"/>
    <w:rsid w:val="007E2FDF"/>
    <w:rsid w:val="007E347A"/>
    <w:rsid w:val="007E4BA5"/>
    <w:rsid w:val="007E67CA"/>
    <w:rsid w:val="007F1A78"/>
    <w:rsid w:val="007F2638"/>
    <w:rsid w:val="007F2C39"/>
    <w:rsid w:val="007F37B2"/>
    <w:rsid w:val="007F46D2"/>
    <w:rsid w:val="007F725C"/>
    <w:rsid w:val="00803359"/>
    <w:rsid w:val="00804CC9"/>
    <w:rsid w:val="0080541A"/>
    <w:rsid w:val="008069CD"/>
    <w:rsid w:val="00814B20"/>
    <w:rsid w:val="00815435"/>
    <w:rsid w:val="00816487"/>
    <w:rsid w:val="00817843"/>
    <w:rsid w:val="00822834"/>
    <w:rsid w:val="00825BE5"/>
    <w:rsid w:val="008267A2"/>
    <w:rsid w:val="00830638"/>
    <w:rsid w:val="0083221A"/>
    <w:rsid w:val="00833AC9"/>
    <w:rsid w:val="00833ECA"/>
    <w:rsid w:val="00834240"/>
    <w:rsid w:val="00834AAB"/>
    <w:rsid w:val="008357E6"/>
    <w:rsid w:val="00835B9B"/>
    <w:rsid w:val="00837C7B"/>
    <w:rsid w:val="00837F97"/>
    <w:rsid w:val="00841C9C"/>
    <w:rsid w:val="00843363"/>
    <w:rsid w:val="008452CE"/>
    <w:rsid w:val="00846BF3"/>
    <w:rsid w:val="00846DB4"/>
    <w:rsid w:val="00846DE9"/>
    <w:rsid w:val="00847418"/>
    <w:rsid w:val="00847873"/>
    <w:rsid w:val="00852836"/>
    <w:rsid w:val="00855525"/>
    <w:rsid w:val="00855A47"/>
    <w:rsid w:val="008567CF"/>
    <w:rsid w:val="008571E5"/>
    <w:rsid w:val="008610C2"/>
    <w:rsid w:val="0086121D"/>
    <w:rsid w:val="00861A16"/>
    <w:rsid w:val="008648E3"/>
    <w:rsid w:val="00865E11"/>
    <w:rsid w:val="00867914"/>
    <w:rsid w:val="00873298"/>
    <w:rsid w:val="00874BC7"/>
    <w:rsid w:val="00874C5C"/>
    <w:rsid w:val="00877403"/>
    <w:rsid w:val="00881811"/>
    <w:rsid w:val="0088181B"/>
    <w:rsid w:val="00884294"/>
    <w:rsid w:val="00885CD1"/>
    <w:rsid w:val="00887CBB"/>
    <w:rsid w:val="00890564"/>
    <w:rsid w:val="0089082C"/>
    <w:rsid w:val="00890E29"/>
    <w:rsid w:val="00891336"/>
    <w:rsid w:val="008918E8"/>
    <w:rsid w:val="00892AEE"/>
    <w:rsid w:val="00894108"/>
    <w:rsid w:val="00894877"/>
    <w:rsid w:val="0089578B"/>
    <w:rsid w:val="0089600B"/>
    <w:rsid w:val="0089676C"/>
    <w:rsid w:val="008977A9"/>
    <w:rsid w:val="00897826"/>
    <w:rsid w:val="008A1793"/>
    <w:rsid w:val="008A218F"/>
    <w:rsid w:val="008A3E89"/>
    <w:rsid w:val="008A5348"/>
    <w:rsid w:val="008A57B9"/>
    <w:rsid w:val="008A5FC4"/>
    <w:rsid w:val="008A66DD"/>
    <w:rsid w:val="008B14A6"/>
    <w:rsid w:val="008B6EF6"/>
    <w:rsid w:val="008B7EEA"/>
    <w:rsid w:val="008C0958"/>
    <w:rsid w:val="008C120A"/>
    <w:rsid w:val="008C47F7"/>
    <w:rsid w:val="008C5326"/>
    <w:rsid w:val="008C7231"/>
    <w:rsid w:val="008D0F7D"/>
    <w:rsid w:val="008D2760"/>
    <w:rsid w:val="008D4621"/>
    <w:rsid w:val="008D4BB4"/>
    <w:rsid w:val="008D522F"/>
    <w:rsid w:val="008D5FFF"/>
    <w:rsid w:val="008E2029"/>
    <w:rsid w:val="008E2824"/>
    <w:rsid w:val="008E4774"/>
    <w:rsid w:val="008E6B27"/>
    <w:rsid w:val="008F129B"/>
    <w:rsid w:val="008F13C8"/>
    <w:rsid w:val="008F36FE"/>
    <w:rsid w:val="008F4DCF"/>
    <w:rsid w:val="008F7E4D"/>
    <w:rsid w:val="00901315"/>
    <w:rsid w:val="009013FC"/>
    <w:rsid w:val="009042E2"/>
    <w:rsid w:val="0090672C"/>
    <w:rsid w:val="00907394"/>
    <w:rsid w:val="009109A1"/>
    <w:rsid w:val="00911BB6"/>
    <w:rsid w:val="009134B0"/>
    <w:rsid w:val="00913731"/>
    <w:rsid w:val="00913B6A"/>
    <w:rsid w:val="00914803"/>
    <w:rsid w:val="00916904"/>
    <w:rsid w:val="00921518"/>
    <w:rsid w:val="00924AD4"/>
    <w:rsid w:val="00925C14"/>
    <w:rsid w:val="00926039"/>
    <w:rsid w:val="009271DD"/>
    <w:rsid w:val="0093167D"/>
    <w:rsid w:val="0093222D"/>
    <w:rsid w:val="00932739"/>
    <w:rsid w:val="009355B5"/>
    <w:rsid w:val="009361B5"/>
    <w:rsid w:val="00936A13"/>
    <w:rsid w:val="00936D9A"/>
    <w:rsid w:val="0093759C"/>
    <w:rsid w:val="009378B4"/>
    <w:rsid w:val="0094062B"/>
    <w:rsid w:val="00940B1F"/>
    <w:rsid w:val="0094389E"/>
    <w:rsid w:val="00944A8E"/>
    <w:rsid w:val="009450D0"/>
    <w:rsid w:val="0094567E"/>
    <w:rsid w:val="0094648D"/>
    <w:rsid w:val="00947587"/>
    <w:rsid w:val="00950F79"/>
    <w:rsid w:val="00951999"/>
    <w:rsid w:val="00952FE2"/>
    <w:rsid w:val="00957405"/>
    <w:rsid w:val="00960A89"/>
    <w:rsid w:val="00963A0D"/>
    <w:rsid w:val="009707BA"/>
    <w:rsid w:val="00970A60"/>
    <w:rsid w:val="00972B3D"/>
    <w:rsid w:val="00974C5D"/>
    <w:rsid w:val="00975EFA"/>
    <w:rsid w:val="009766E9"/>
    <w:rsid w:val="00976BBB"/>
    <w:rsid w:val="009771F4"/>
    <w:rsid w:val="00977517"/>
    <w:rsid w:val="00980AD7"/>
    <w:rsid w:val="009813AB"/>
    <w:rsid w:val="0098382B"/>
    <w:rsid w:val="009847A0"/>
    <w:rsid w:val="00984D7A"/>
    <w:rsid w:val="00987600"/>
    <w:rsid w:val="00987C09"/>
    <w:rsid w:val="009902BA"/>
    <w:rsid w:val="00990E52"/>
    <w:rsid w:val="00991355"/>
    <w:rsid w:val="00991872"/>
    <w:rsid w:val="00991EF1"/>
    <w:rsid w:val="009922F9"/>
    <w:rsid w:val="00992540"/>
    <w:rsid w:val="00992A21"/>
    <w:rsid w:val="00995026"/>
    <w:rsid w:val="00996774"/>
    <w:rsid w:val="009A1647"/>
    <w:rsid w:val="009A3501"/>
    <w:rsid w:val="009A3BA2"/>
    <w:rsid w:val="009A6799"/>
    <w:rsid w:val="009B1E18"/>
    <w:rsid w:val="009B4A9F"/>
    <w:rsid w:val="009B4DEA"/>
    <w:rsid w:val="009B4F96"/>
    <w:rsid w:val="009B52B5"/>
    <w:rsid w:val="009B5795"/>
    <w:rsid w:val="009B628B"/>
    <w:rsid w:val="009C0420"/>
    <w:rsid w:val="009C0778"/>
    <w:rsid w:val="009C0ABF"/>
    <w:rsid w:val="009C5619"/>
    <w:rsid w:val="009C7DA9"/>
    <w:rsid w:val="009D0566"/>
    <w:rsid w:val="009D3512"/>
    <w:rsid w:val="009D3EC9"/>
    <w:rsid w:val="009E0000"/>
    <w:rsid w:val="009E0215"/>
    <w:rsid w:val="009E0502"/>
    <w:rsid w:val="009E0C66"/>
    <w:rsid w:val="009E1F98"/>
    <w:rsid w:val="009E449E"/>
    <w:rsid w:val="009E70CB"/>
    <w:rsid w:val="009F0363"/>
    <w:rsid w:val="009F11DB"/>
    <w:rsid w:val="009F3BF4"/>
    <w:rsid w:val="009F45B2"/>
    <w:rsid w:val="009F473A"/>
    <w:rsid w:val="009F4AD7"/>
    <w:rsid w:val="009F600E"/>
    <w:rsid w:val="009F7F2B"/>
    <w:rsid w:val="00A00339"/>
    <w:rsid w:val="00A00C52"/>
    <w:rsid w:val="00A01240"/>
    <w:rsid w:val="00A0157F"/>
    <w:rsid w:val="00A04C6E"/>
    <w:rsid w:val="00A04E8F"/>
    <w:rsid w:val="00A05337"/>
    <w:rsid w:val="00A0700F"/>
    <w:rsid w:val="00A076DB"/>
    <w:rsid w:val="00A07DDF"/>
    <w:rsid w:val="00A10951"/>
    <w:rsid w:val="00A113A8"/>
    <w:rsid w:val="00A12DE7"/>
    <w:rsid w:val="00A14D11"/>
    <w:rsid w:val="00A1739A"/>
    <w:rsid w:val="00A17923"/>
    <w:rsid w:val="00A2025A"/>
    <w:rsid w:val="00A24042"/>
    <w:rsid w:val="00A27F78"/>
    <w:rsid w:val="00A310AF"/>
    <w:rsid w:val="00A313EA"/>
    <w:rsid w:val="00A368CC"/>
    <w:rsid w:val="00A371D2"/>
    <w:rsid w:val="00A3772B"/>
    <w:rsid w:val="00A37F47"/>
    <w:rsid w:val="00A40372"/>
    <w:rsid w:val="00A40E2A"/>
    <w:rsid w:val="00A42DF4"/>
    <w:rsid w:val="00A43E6A"/>
    <w:rsid w:val="00A43E6D"/>
    <w:rsid w:val="00A43F1D"/>
    <w:rsid w:val="00A44ADC"/>
    <w:rsid w:val="00A461D2"/>
    <w:rsid w:val="00A46FB1"/>
    <w:rsid w:val="00A50184"/>
    <w:rsid w:val="00A534E6"/>
    <w:rsid w:val="00A5764F"/>
    <w:rsid w:val="00A57769"/>
    <w:rsid w:val="00A60979"/>
    <w:rsid w:val="00A637E6"/>
    <w:rsid w:val="00A647C0"/>
    <w:rsid w:val="00A647C5"/>
    <w:rsid w:val="00A64860"/>
    <w:rsid w:val="00A6630F"/>
    <w:rsid w:val="00A7013D"/>
    <w:rsid w:val="00A71759"/>
    <w:rsid w:val="00A71FC8"/>
    <w:rsid w:val="00A7216E"/>
    <w:rsid w:val="00A7449E"/>
    <w:rsid w:val="00A82204"/>
    <w:rsid w:val="00A8369C"/>
    <w:rsid w:val="00A84493"/>
    <w:rsid w:val="00A8664E"/>
    <w:rsid w:val="00A916F2"/>
    <w:rsid w:val="00A9259D"/>
    <w:rsid w:val="00A9303E"/>
    <w:rsid w:val="00AA0516"/>
    <w:rsid w:val="00AA05A6"/>
    <w:rsid w:val="00AA51B0"/>
    <w:rsid w:val="00AA613D"/>
    <w:rsid w:val="00AB0B4C"/>
    <w:rsid w:val="00AB4B42"/>
    <w:rsid w:val="00AC1E8F"/>
    <w:rsid w:val="00AC2012"/>
    <w:rsid w:val="00AC3913"/>
    <w:rsid w:val="00AC4A86"/>
    <w:rsid w:val="00AC4CCE"/>
    <w:rsid w:val="00AC6349"/>
    <w:rsid w:val="00AD01D5"/>
    <w:rsid w:val="00AD20DE"/>
    <w:rsid w:val="00AD276E"/>
    <w:rsid w:val="00AD4F1C"/>
    <w:rsid w:val="00AD5C96"/>
    <w:rsid w:val="00AD78B7"/>
    <w:rsid w:val="00AE649A"/>
    <w:rsid w:val="00AE77BC"/>
    <w:rsid w:val="00AF0965"/>
    <w:rsid w:val="00AF3A5F"/>
    <w:rsid w:val="00AF3B03"/>
    <w:rsid w:val="00AF3F59"/>
    <w:rsid w:val="00AF42A0"/>
    <w:rsid w:val="00AF4581"/>
    <w:rsid w:val="00AF67E8"/>
    <w:rsid w:val="00AF7EF3"/>
    <w:rsid w:val="00B00599"/>
    <w:rsid w:val="00B00ADC"/>
    <w:rsid w:val="00B01954"/>
    <w:rsid w:val="00B02380"/>
    <w:rsid w:val="00B04183"/>
    <w:rsid w:val="00B07602"/>
    <w:rsid w:val="00B10686"/>
    <w:rsid w:val="00B1081E"/>
    <w:rsid w:val="00B1268E"/>
    <w:rsid w:val="00B13A3D"/>
    <w:rsid w:val="00B20AFE"/>
    <w:rsid w:val="00B22E61"/>
    <w:rsid w:val="00B24000"/>
    <w:rsid w:val="00B244E1"/>
    <w:rsid w:val="00B2596B"/>
    <w:rsid w:val="00B26092"/>
    <w:rsid w:val="00B3055D"/>
    <w:rsid w:val="00B3078D"/>
    <w:rsid w:val="00B31072"/>
    <w:rsid w:val="00B334E4"/>
    <w:rsid w:val="00B36E48"/>
    <w:rsid w:val="00B36EA6"/>
    <w:rsid w:val="00B373A3"/>
    <w:rsid w:val="00B37B83"/>
    <w:rsid w:val="00B41AC6"/>
    <w:rsid w:val="00B435DB"/>
    <w:rsid w:val="00B43909"/>
    <w:rsid w:val="00B470C6"/>
    <w:rsid w:val="00B4744A"/>
    <w:rsid w:val="00B50F7A"/>
    <w:rsid w:val="00B5225F"/>
    <w:rsid w:val="00B52A02"/>
    <w:rsid w:val="00B52ABC"/>
    <w:rsid w:val="00B533AD"/>
    <w:rsid w:val="00B60654"/>
    <w:rsid w:val="00B62F66"/>
    <w:rsid w:val="00B650B9"/>
    <w:rsid w:val="00B65FE4"/>
    <w:rsid w:val="00B67799"/>
    <w:rsid w:val="00B71421"/>
    <w:rsid w:val="00B71B6F"/>
    <w:rsid w:val="00B723C9"/>
    <w:rsid w:val="00B7446D"/>
    <w:rsid w:val="00B75609"/>
    <w:rsid w:val="00B77993"/>
    <w:rsid w:val="00B77BDB"/>
    <w:rsid w:val="00B817C1"/>
    <w:rsid w:val="00B82437"/>
    <w:rsid w:val="00B832F4"/>
    <w:rsid w:val="00B836C4"/>
    <w:rsid w:val="00B84CED"/>
    <w:rsid w:val="00B853CA"/>
    <w:rsid w:val="00B862AD"/>
    <w:rsid w:val="00B86EC6"/>
    <w:rsid w:val="00B90149"/>
    <w:rsid w:val="00B9161E"/>
    <w:rsid w:val="00B92A96"/>
    <w:rsid w:val="00B9310D"/>
    <w:rsid w:val="00B93DED"/>
    <w:rsid w:val="00B956B5"/>
    <w:rsid w:val="00B9697A"/>
    <w:rsid w:val="00B96B8F"/>
    <w:rsid w:val="00BA0C5D"/>
    <w:rsid w:val="00BA1427"/>
    <w:rsid w:val="00BA3B44"/>
    <w:rsid w:val="00BA533B"/>
    <w:rsid w:val="00BB2DD1"/>
    <w:rsid w:val="00BB4AF8"/>
    <w:rsid w:val="00BB6B30"/>
    <w:rsid w:val="00BB6C0D"/>
    <w:rsid w:val="00BB7423"/>
    <w:rsid w:val="00BC0B8E"/>
    <w:rsid w:val="00BC217E"/>
    <w:rsid w:val="00BC399C"/>
    <w:rsid w:val="00BC61D8"/>
    <w:rsid w:val="00BC7F5D"/>
    <w:rsid w:val="00BD13DC"/>
    <w:rsid w:val="00BD1ECC"/>
    <w:rsid w:val="00BD5282"/>
    <w:rsid w:val="00BD62EF"/>
    <w:rsid w:val="00BD6597"/>
    <w:rsid w:val="00BE14B8"/>
    <w:rsid w:val="00BE308E"/>
    <w:rsid w:val="00BE3686"/>
    <w:rsid w:val="00BE6A6C"/>
    <w:rsid w:val="00BF0BB1"/>
    <w:rsid w:val="00BF14DB"/>
    <w:rsid w:val="00BF22F9"/>
    <w:rsid w:val="00C00D73"/>
    <w:rsid w:val="00C02B59"/>
    <w:rsid w:val="00C03507"/>
    <w:rsid w:val="00C038EE"/>
    <w:rsid w:val="00C03EC9"/>
    <w:rsid w:val="00C048F9"/>
    <w:rsid w:val="00C0567C"/>
    <w:rsid w:val="00C06A93"/>
    <w:rsid w:val="00C07AF0"/>
    <w:rsid w:val="00C11527"/>
    <w:rsid w:val="00C1208B"/>
    <w:rsid w:val="00C1232D"/>
    <w:rsid w:val="00C132CE"/>
    <w:rsid w:val="00C142CA"/>
    <w:rsid w:val="00C152B6"/>
    <w:rsid w:val="00C155B0"/>
    <w:rsid w:val="00C162BB"/>
    <w:rsid w:val="00C17B50"/>
    <w:rsid w:val="00C20270"/>
    <w:rsid w:val="00C21554"/>
    <w:rsid w:val="00C30A4D"/>
    <w:rsid w:val="00C31051"/>
    <w:rsid w:val="00C31A60"/>
    <w:rsid w:val="00C341EE"/>
    <w:rsid w:val="00C35A71"/>
    <w:rsid w:val="00C35C29"/>
    <w:rsid w:val="00C37DAA"/>
    <w:rsid w:val="00C407E1"/>
    <w:rsid w:val="00C430B8"/>
    <w:rsid w:val="00C473D2"/>
    <w:rsid w:val="00C47438"/>
    <w:rsid w:val="00C50096"/>
    <w:rsid w:val="00C50422"/>
    <w:rsid w:val="00C52B42"/>
    <w:rsid w:val="00C55749"/>
    <w:rsid w:val="00C5578D"/>
    <w:rsid w:val="00C56422"/>
    <w:rsid w:val="00C5647D"/>
    <w:rsid w:val="00C56563"/>
    <w:rsid w:val="00C57AF5"/>
    <w:rsid w:val="00C631C5"/>
    <w:rsid w:val="00C63E3A"/>
    <w:rsid w:val="00C64000"/>
    <w:rsid w:val="00C65B52"/>
    <w:rsid w:val="00C65F8C"/>
    <w:rsid w:val="00C66C09"/>
    <w:rsid w:val="00C717EB"/>
    <w:rsid w:val="00C74B97"/>
    <w:rsid w:val="00C75B84"/>
    <w:rsid w:val="00C75EC2"/>
    <w:rsid w:val="00C766AD"/>
    <w:rsid w:val="00C76C5A"/>
    <w:rsid w:val="00C77481"/>
    <w:rsid w:val="00C77DE7"/>
    <w:rsid w:val="00C80EBE"/>
    <w:rsid w:val="00C8164A"/>
    <w:rsid w:val="00C81CC9"/>
    <w:rsid w:val="00C82EF7"/>
    <w:rsid w:val="00C848DA"/>
    <w:rsid w:val="00C864D0"/>
    <w:rsid w:val="00C87097"/>
    <w:rsid w:val="00C900E4"/>
    <w:rsid w:val="00C91AC2"/>
    <w:rsid w:val="00C91CDF"/>
    <w:rsid w:val="00C921E3"/>
    <w:rsid w:val="00C92BF3"/>
    <w:rsid w:val="00C93ADC"/>
    <w:rsid w:val="00C94533"/>
    <w:rsid w:val="00C9664E"/>
    <w:rsid w:val="00CA0AC2"/>
    <w:rsid w:val="00CA0E96"/>
    <w:rsid w:val="00CA10C9"/>
    <w:rsid w:val="00CA1B69"/>
    <w:rsid w:val="00CA2443"/>
    <w:rsid w:val="00CA2624"/>
    <w:rsid w:val="00CA39AF"/>
    <w:rsid w:val="00CB3374"/>
    <w:rsid w:val="00CB593F"/>
    <w:rsid w:val="00CB630E"/>
    <w:rsid w:val="00CB6622"/>
    <w:rsid w:val="00CB7287"/>
    <w:rsid w:val="00CB7610"/>
    <w:rsid w:val="00CB7635"/>
    <w:rsid w:val="00CB7EA6"/>
    <w:rsid w:val="00CC1F03"/>
    <w:rsid w:val="00CC2AB9"/>
    <w:rsid w:val="00CC3356"/>
    <w:rsid w:val="00CC3821"/>
    <w:rsid w:val="00CC3EF0"/>
    <w:rsid w:val="00CC4C85"/>
    <w:rsid w:val="00CC7861"/>
    <w:rsid w:val="00CD2DD1"/>
    <w:rsid w:val="00CD2F78"/>
    <w:rsid w:val="00CD70C6"/>
    <w:rsid w:val="00CD7487"/>
    <w:rsid w:val="00CE016A"/>
    <w:rsid w:val="00CE13D9"/>
    <w:rsid w:val="00CE16E9"/>
    <w:rsid w:val="00CE47E8"/>
    <w:rsid w:val="00CE4A16"/>
    <w:rsid w:val="00CE5EF6"/>
    <w:rsid w:val="00CE6B44"/>
    <w:rsid w:val="00CF0851"/>
    <w:rsid w:val="00CF43DA"/>
    <w:rsid w:val="00CF45A2"/>
    <w:rsid w:val="00CF7690"/>
    <w:rsid w:val="00CF79C1"/>
    <w:rsid w:val="00D0207C"/>
    <w:rsid w:val="00D02E19"/>
    <w:rsid w:val="00D057D6"/>
    <w:rsid w:val="00D07BC0"/>
    <w:rsid w:val="00D106F3"/>
    <w:rsid w:val="00D108FE"/>
    <w:rsid w:val="00D13127"/>
    <w:rsid w:val="00D13284"/>
    <w:rsid w:val="00D16AC7"/>
    <w:rsid w:val="00D17C1C"/>
    <w:rsid w:val="00D2050A"/>
    <w:rsid w:val="00D2101B"/>
    <w:rsid w:val="00D2201B"/>
    <w:rsid w:val="00D220FB"/>
    <w:rsid w:val="00D234B6"/>
    <w:rsid w:val="00D235E4"/>
    <w:rsid w:val="00D237A2"/>
    <w:rsid w:val="00D240EA"/>
    <w:rsid w:val="00D244CF"/>
    <w:rsid w:val="00D245AE"/>
    <w:rsid w:val="00D24EEB"/>
    <w:rsid w:val="00D3167E"/>
    <w:rsid w:val="00D3430B"/>
    <w:rsid w:val="00D34845"/>
    <w:rsid w:val="00D34E51"/>
    <w:rsid w:val="00D355E7"/>
    <w:rsid w:val="00D37DDF"/>
    <w:rsid w:val="00D37E9F"/>
    <w:rsid w:val="00D4157B"/>
    <w:rsid w:val="00D44229"/>
    <w:rsid w:val="00D52B73"/>
    <w:rsid w:val="00D559FB"/>
    <w:rsid w:val="00D560DC"/>
    <w:rsid w:val="00D5669C"/>
    <w:rsid w:val="00D56BBE"/>
    <w:rsid w:val="00D573C7"/>
    <w:rsid w:val="00D60C33"/>
    <w:rsid w:val="00D60F29"/>
    <w:rsid w:val="00D621DB"/>
    <w:rsid w:val="00D638AA"/>
    <w:rsid w:val="00D647F2"/>
    <w:rsid w:val="00D655A8"/>
    <w:rsid w:val="00D706A9"/>
    <w:rsid w:val="00D729E5"/>
    <w:rsid w:val="00D72BB7"/>
    <w:rsid w:val="00D7508F"/>
    <w:rsid w:val="00D757EE"/>
    <w:rsid w:val="00D81376"/>
    <w:rsid w:val="00D8143A"/>
    <w:rsid w:val="00D81801"/>
    <w:rsid w:val="00D820C5"/>
    <w:rsid w:val="00D82269"/>
    <w:rsid w:val="00D84686"/>
    <w:rsid w:val="00D84D27"/>
    <w:rsid w:val="00D850ED"/>
    <w:rsid w:val="00D855FC"/>
    <w:rsid w:val="00D871DC"/>
    <w:rsid w:val="00D87B85"/>
    <w:rsid w:val="00D9038C"/>
    <w:rsid w:val="00D93117"/>
    <w:rsid w:val="00D9316E"/>
    <w:rsid w:val="00D948D7"/>
    <w:rsid w:val="00D94B2E"/>
    <w:rsid w:val="00D966B7"/>
    <w:rsid w:val="00D97507"/>
    <w:rsid w:val="00D97A15"/>
    <w:rsid w:val="00DA007E"/>
    <w:rsid w:val="00DA2423"/>
    <w:rsid w:val="00DA4096"/>
    <w:rsid w:val="00DA7BD7"/>
    <w:rsid w:val="00DB3EDA"/>
    <w:rsid w:val="00DB4F76"/>
    <w:rsid w:val="00DB5EE6"/>
    <w:rsid w:val="00DB69AB"/>
    <w:rsid w:val="00DC06D5"/>
    <w:rsid w:val="00DC0E67"/>
    <w:rsid w:val="00DC1272"/>
    <w:rsid w:val="00DC16BB"/>
    <w:rsid w:val="00DC27A5"/>
    <w:rsid w:val="00DC2996"/>
    <w:rsid w:val="00DC29B3"/>
    <w:rsid w:val="00DC2C63"/>
    <w:rsid w:val="00DC2D19"/>
    <w:rsid w:val="00DC37A6"/>
    <w:rsid w:val="00DC4C02"/>
    <w:rsid w:val="00DC4C7A"/>
    <w:rsid w:val="00DC7660"/>
    <w:rsid w:val="00DD0449"/>
    <w:rsid w:val="00DD129B"/>
    <w:rsid w:val="00DD1C4D"/>
    <w:rsid w:val="00DD21FA"/>
    <w:rsid w:val="00DD220F"/>
    <w:rsid w:val="00DD3BEF"/>
    <w:rsid w:val="00DD4519"/>
    <w:rsid w:val="00DD7636"/>
    <w:rsid w:val="00DD7A6D"/>
    <w:rsid w:val="00DE2692"/>
    <w:rsid w:val="00DE58FA"/>
    <w:rsid w:val="00DE6C04"/>
    <w:rsid w:val="00DF0560"/>
    <w:rsid w:val="00DF0AD3"/>
    <w:rsid w:val="00DF21B1"/>
    <w:rsid w:val="00DF64F0"/>
    <w:rsid w:val="00E00096"/>
    <w:rsid w:val="00E00DD8"/>
    <w:rsid w:val="00E0190D"/>
    <w:rsid w:val="00E04171"/>
    <w:rsid w:val="00E0514D"/>
    <w:rsid w:val="00E11052"/>
    <w:rsid w:val="00E129F9"/>
    <w:rsid w:val="00E15394"/>
    <w:rsid w:val="00E16594"/>
    <w:rsid w:val="00E17166"/>
    <w:rsid w:val="00E20B59"/>
    <w:rsid w:val="00E2195F"/>
    <w:rsid w:val="00E22E48"/>
    <w:rsid w:val="00E234A1"/>
    <w:rsid w:val="00E24B5C"/>
    <w:rsid w:val="00E25F2E"/>
    <w:rsid w:val="00E265B3"/>
    <w:rsid w:val="00E310B6"/>
    <w:rsid w:val="00E31A98"/>
    <w:rsid w:val="00E31FBD"/>
    <w:rsid w:val="00E36372"/>
    <w:rsid w:val="00E37F19"/>
    <w:rsid w:val="00E43FE5"/>
    <w:rsid w:val="00E44CC8"/>
    <w:rsid w:val="00E46004"/>
    <w:rsid w:val="00E4603B"/>
    <w:rsid w:val="00E47A1F"/>
    <w:rsid w:val="00E50350"/>
    <w:rsid w:val="00E5158D"/>
    <w:rsid w:val="00E51FFF"/>
    <w:rsid w:val="00E520C7"/>
    <w:rsid w:val="00E52EA3"/>
    <w:rsid w:val="00E53E18"/>
    <w:rsid w:val="00E54757"/>
    <w:rsid w:val="00E558A2"/>
    <w:rsid w:val="00E55CEA"/>
    <w:rsid w:val="00E56220"/>
    <w:rsid w:val="00E56C24"/>
    <w:rsid w:val="00E57DF6"/>
    <w:rsid w:val="00E60349"/>
    <w:rsid w:val="00E6230D"/>
    <w:rsid w:val="00E62576"/>
    <w:rsid w:val="00E64E06"/>
    <w:rsid w:val="00E654F2"/>
    <w:rsid w:val="00E65CD6"/>
    <w:rsid w:val="00E67F29"/>
    <w:rsid w:val="00E70F19"/>
    <w:rsid w:val="00E73CCA"/>
    <w:rsid w:val="00E752B8"/>
    <w:rsid w:val="00E7580A"/>
    <w:rsid w:val="00E769B9"/>
    <w:rsid w:val="00E842A9"/>
    <w:rsid w:val="00E84DA1"/>
    <w:rsid w:val="00E85DE2"/>
    <w:rsid w:val="00E87BD1"/>
    <w:rsid w:val="00E90BA6"/>
    <w:rsid w:val="00E91835"/>
    <w:rsid w:val="00E91DF4"/>
    <w:rsid w:val="00E92515"/>
    <w:rsid w:val="00E925E2"/>
    <w:rsid w:val="00E9621A"/>
    <w:rsid w:val="00E97E1D"/>
    <w:rsid w:val="00EA1331"/>
    <w:rsid w:val="00EA1739"/>
    <w:rsid w:val="00EA1ED3"/>
    <w:rsid w:val="00EA3526"/>
    <w:rsid w:val="00EA5D47"/>
    <w:rsid w:val="00EA635C"/>
    <w:rsid w:val="00EB34F4"/>
    <w:rsid w:val="00EB3C7A"/>
    <w:rsid w:val="00EB5685"/>
    <w:rsid w:val="00EC0344"/>
    <w:rsid w:val="00EC094E"/>
    <w:rsid w:val="00EC2750"/>
    <w:rsid w:val="00EC3358"/>
    <w:rsid w:val="00EC345C"/>
    <w:rsid w:val="00EC3D8F"/>
    <w:rsid w:val="00EC45CA"/>
    <w:rsid w:val="00EC4B59"/>
    <w:rsid w:val="00EC5B9A"/>
    <w:rsid w:val="00EC742B"/>
    <w:rsid w:val="00ED36DE"/>
    <w:rsid w:val="00ED3CC4"/>
    <w:rsid w:val="00ED4FC5"/>
    <w:rsid w:val="00ED5EFC"/>
    <w:rsid w:val="00ED6442"/>
    <w:rsid w:val="00ED74D6"/>
    <w:rsid w:val="00EE1903"/>
    <w:rsid w:val="00EE3B4E"/>
    <w:rsid w:val="00EE445A"/>
    <w:rsid w:val="00EE65FD"/>
    <w:rsid w:val="00EE68F6"/>
    <w:rsid w:val="00EE70E0"/>
    <w:rsid w:val="00EE71C1"/>
    <w:rsid w:val="00EF6D1D"/>
    <w:rsid w:val="00F07EAA"/>
    <w:rsid w:val="00F07F98"/>
    <w:rsid w:val="00F1075B"/>
    <w:rsid w:val="00F126AF"/>
    <w:rsid w:val="00F13BFA"/>
    <w:rsid w:val="00F15016"/>
    <w:rsid w:val="00F15A69"/>
    <w:rsid w:val="00F1602F"/>
    <w:rsid w:val="00F177F1"/>
    <w:rsid w:val="00F22286"/>
    <w:rsid w:val="00F23A31"/>
    <w:rsid w:val="00F247D1"/>
    <w:rsid w:val="00F26FDB"/>
    <w:rsid w:val="00F27938"/>
    <w:rsid w:val="00F31DE3"/>
    <w:rsid w:val="00F33578"/>
    <w:rsid w:val="00F37FBC"/>
    <w:rsid w:val="00F41222"/>
    <w:rsid w:val="00F42F67"/>
    <w:rsid w:val="00F44DAA"/>
    <w:rsid w:val="00F466F3"/>
    <w:rsid w:val="00F467C7"/>
    <w:rsid w:val="00F512E7"/>
    <w:rsid w:val="00F52CC6"/>
    <w:rsid w:val="00F53793"/>
    <w:rsid w:val="00F54C36"/>
    <w:rsid w:val="00F57024"/>
    <w:rsid w:val="00F602E5"/>
    <w:rsid w:val="00F616D3"/>
    <w:rsid w:val="00F63631"/>
    <w:rsid w:val="00F65E4D"/>
    <w:rsid w:val="00F6645A"/>
    <w:rsid w:val="00F66A7A"/>
    <w:rsid w:val="00F72FD4"/>
    <w:rsid w:val="00F74E09"/>
    <w:rsid w:val="00F7586B"/>
    <w:rsid w:val="00F766B0"/>
    <w:rsid w:val="00F80216"/>
    <w:rsid w:val="00F837A5"/>
    <w:rsid w:val="00F84A48"/>
    <w:rsid w:val="00F85D22"/>
    <w:rsid w:val="00F868CF"/>
    <w:rsid w:val="00F87284"/>
    <w:rsid w:val="00F91B79"/>
    <w:rsid w:val="00F91C74"/>
    <w:rsid w:val="00F91DFB"/>
    <w:rsid w:val="00F9441B"/>
    <w:rsid w:val="00F94905"/>
    <w:rsid w:val="00F96F1B"/>
    <w:rsid w:val="00F9725C"/>
    <w:rsid w:val="00F973F8"/>
    <w:rsid w:val="00FA0B22"/>
    <w:rsid w:val="00FA258F"/>
    <w:rsid w:val="00FA3059"/>
    <w:rsid w:val="00FA424E"/>
    <w:rsid w:val="00FA62E0"/>
    <w:rsid w:val="00FA62E5"/>
    <w:rsid w:val="00FA6B79"/>
    <w:rsid w:val="00FB0B7B"/>
    <w:rsid w:val="00FB24B0"/>
    <w:rsid w:val="00FB2C23"/>
    <w:rsid w:val="00FB5697"/>
    <w:rsid w:val="00FB5A75"/>
    <w:rsid w:val="00FC04B8"/>
    <w:rsid w:val="00FC1D00"/>
    <w:rsid w:val="00FC1EF0"/>
    <w:rsid w:val="00FC2ACB"/>
    <w:rsid w:val="00FC4BFF"/>
    <w:rsid w:val="00FC64CD"/>
    <w:rsid w:val="00FC6991"/>
    <w:rsid w:val="00FC6A3E"/>
    <w:rsid w:val="00FC79C4"/>
    <w:rsid w:val="00FC7CBD"/>
    <w:rsid w:val="00FC7FD7"/>
    <w:rsid w:val="00FD2F14"/>
    <w:rsid w:val="00FD3C79"/>
    <w:rsid w:val="00FD605D"/>
    <w:rsid w:val="00FD707C"/>
    <w:rsid w:val="00FD7BD0"/>
    <w:rsid w:val="00FE0E5A"/>
    <w:rsid w:val="00FE391B"/>
    <w:rsid w:val="00FE418B"/>
    <w:rsid w:val="00FE6091"/>
    <w:rsid w:val="00FE6424"/>
    <w:rsid w:val="00FE75AC"/>
    <w:rsid w:val="00FE7D1D"/>
    <w:rsid w:val="00FF2DD0"/>
    <w:rsid w:val="00FF3CAF"/>
    <w:rsid w:val="00FF45BC"/>
    <w:rsid w:val="00FF464E"/>
    <w:rsid w:val="00FF5929"/>
    <w:rsid w:val="00FF6F67"/>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1"/>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3"/>
    <w:uiPriority w:val="59"/>
    <w:rsid w:val="00EC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Пункт"/>
    <w:rsid w:val="008E4774"/>
    <w:pPr>
      <w:numPr>
        <w:numId w:val="2"/>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 w:type="character" w:customStyle="1" w:styleId="23">
    <w:name w:val="Основной текст (2)_"/>
    <w:basedOn w:val="a1"/>
    <w:link w:val="24"/>
    <w:rsid w:val="00206768"/>
    <w:rPr>
      <w:rFonts w:ascii="Times New Roman" w:eastAsia="Times New Roman" w:hAnsi="Times New Roman" w:cs="Times New Roman"/>
      <w:sz w:val="26"/>
      <w:szCs w:val="26"/>
      <w:shd w:val="clear" w:color="auto" w:fill="FFFFFF"/>
    </w:rPr>
  </w:style>
  <w:style w:type="paragraph" w:customStyle="1" w:styleId="24">
    <w:name w:val="Основной текст (2)"/>
    <w:basedOn w:val="a0"/>
    <w:link w:val="23"/>
    <w:rsid w:val="00206768"/>
    <w:pPr>
      <w:widowControl w:val="0"/>
      <w:shd w:val="clear" w:color="auto" w:fill="FFFFFF"/>
      <w:spacing w:after="0" w:line="240" w:lineRule="exact"/>
      <w:jc w:val="both"/>
    </w:pPr>
    <w:rPr>
      <w:rFonts w:ascii="Times New Roman" w:eastAsia="Times New Roman" w:hAnsi="Times New Roman" w:cs="Times New Roman"/>
      <w:sz w:val="26"/>
      <w:szCs w:val="26"/>
    </w:rPr>
  </w:style>
  <w:style w:type="character" w:customStyle="1" w:styleId="titledepartment">
    <w:name w:val="titledepartment"/>
    <w:rsid w:val="00047419"/>
  </w:style>
  <w:style w:type="paragraph" w:styleId="af9">
    <w:name w:val="No Spacing"/>
    <w:uiPriority w:val="1"/>
    <w:qFormat/>
    <w:rsid w:val="00047419"/>
    <w:pPr>
      <w:spacing w:after="0" w:line="240" w:lineRule="auto"/>
    </w:pPr>
    <w:rPr>
      <w:rFonts w:ascii="Times New Roman" w:eastAsia="Times New Roman" w:hAnsi="Times New Roman" w:cs="Times New Roman"/>
      <w:sz w:val="28"/>
      <w:szCs w:val="20"/>
      <w:lang w:eastAsia="ru-RU"/>
    </w:rPr>
  </w:style>
  <w:style w:type="paragraph" w:styleId="afa">
    <w:name w:val="Body Text"/>
    <w:basedOn w:val="a0"/>
    <w:link w:val="afb"/>
    <w:uiPriority w:val="1"/>
    <w:qFormat/>
    <w:rsid w:val="00992540"/>
    <w:pPr>
      <w:widowControl w:val="0"/>
      <w:autoSpaceDE w:val="0"/>
      <w:autoSpaceDN w:val="0"/>
      <w:spacing w:after="0" w:line="240" w:lineRule="auto"/>
      <w:ind w:left="315"/>
    </w:pPr>
    <w:rPr>
      <w:rFonts w:ascii="Times New Roman" w:eastAsia="Times New Roman" w:hAnsi="Times New Roman" w:cs="Times New Roman"/>
      <w:sz w:val="28"/>
      <w:szCs w:val="28"/>
    </w:rPr>
  </w:style>
  <w:style w:type="character" w:customStyle="1" w:styleId="afb">
    <w:name w:val="Основной текст Знак"/>
    <w:basedOn w:val="a1"/>
    <w:link w:val="afa"/>
    <w:uiPriority w:val="1"/>
    <w:rsid w:val="00992540"/>
    <w:rPr>
      <w:rFonts w:ascii="Times New Roman" w:eastAsia="Times New Roman" w:hAnsi="Times New Roman" w:cs="Times New Roman"/>
      <w:sz w:val="28"/>
      <w:szCs w:val="28"/>
    </w:rPr>
  </w:style>
  <w:style w:type="character" w:customStyle="1" w:styleId="100">
    <w:name w:val="Основной текст (10)_"/>
    <w:basedOn w:val="a1"/>
    <w:link w:val="101"/>
    <w:rsid w:val="003D1795"/>
    <w:rPr>
      <w:rFonts w:ascii="Times New Roman" w:eastAsia="Times New Roman" w:hAnsi="Times New Roman" w:cs="Times New Roman"/>
      <w:shd w:val="clear" w:color="auto" w:fill="FFFFFF"/>
    </w:rPr>
  </w:style>
  <w:style w:type="paragraph" w:customStyle="1" w:styleId="101">
    <w:name w:val="Основной текст (10)"/>
    <w:basedOn w:val="a0"/>
    <w:link w:val="100"/>
    <w:rsid w:val="003D1795"/>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c9">
    <w:name w:val="c9"/>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D820C5"/>
  </w:style>
  <w:style w:type="paragraph" w:customStyle="1" w:styleId="c14">
    <w:name w:val="c14"/>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0"/>
    <w:rsid w:val="0061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34E5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1"/>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3"/>
    <w:uiPriority w:val="59"/>
    <w:rsid w:val="00EC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Пункт"/>
    <w:rsid w:val="008E4774"/>
    <w:pPr>
      <w:numPr>
        <w:numId w:val="2"/>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 w:type="character" w:customStyle="1" w:styleId="23">
    <w:name w:val="Основной текст (2)_"/>
    <w:basedOn w:val="a1"/>
    <w:link w:val="24"/>
    <w:rsid w:val="00206768"/>
    <w:rPr>
      <w:rFonts w:ascii="Times New Roman" w:eastAsia="Times New Roman" w:hAnsi="Times New Roman" w:cs="Times New Roman"/>
      <w:sz w:val="26"/>
      <w:szCs w:val="26"/>
      <w:shd w:val="clear" w:color="auto" w:fill="FFFFFF"/>
    </w:rPr>
  </w:style>
  <w:style w:type="paragraph" w:customStyle="1" w:styleId="24">
    <w:name w:val="Основной текст (2)"/>
    <w:basedOn w:val="a0"/>
    <w:link w:val="23"/>
    <w:rsid w:val="00206768"/>
    <w:pPr>
      <w:widowControl w:val="0"/>
      <w:shd w:val="clear" w:color="auto" w:fill="FFFFFF"/>
      <w:spacing w:after="0" w:line="240" w:lineRule="exact"/>
      <w:jc w:val="both"/>
    </w:pPr>
    <w:rPr>
      <w:rFonts w:ascii="Times New Roman" w:eastAsia="Times New Roman" w:hAnsi="Times New Roman" w:cs="Times New Roman"/>
      <w:sz w:val="26"/>
      <w:szCs w:val="26"/>
    </w:rPr>
  </w:style>
  <w:style w:type="character" w:customStyle="1" w:styleId="titledepartment">
    <w:name w:val="titledepartment"/>
    <w:rsid w:val="00047419"/>
  </w:style>
  <w:style w:type="paragraph" w:styleId="af9">
    <w:name w:val="No Spacing"/>
    <w:uiPriority w:val="1"/>
    <w:qFormat/>
    <w:rsid w:val="00047419"/>
    <w:pPr>
      <w:spacing w:after="0" w:line="240" w:lineRule="auto"/>
    </w:pPr>
    <w:rPr>
      <w:rFonts w:ascii="Times New Roman" w:eastAsia="Times New Roman" w:hAnsi="Times New Roman" w:cs="Times New Roman"/>
      <w:sz w:val="28"/>
      <w:szCs w:val="20"/>
      <w:lang w:eastAsia="ru-RU"/>
    </w:rPr>
  </w:style>
  <w:style w:type="paragraph" w:styleId="afa">
    <w:name w:val="Body Text"/>
    <w:basedOn w:val="a0"/>
    <w:link w:val="afb"/>
    <w:uiPriority w:val="1"/>
    <w:qFormat/>
    <w:rsid w:val="00992540"/>
    <w:pPr>
      <w:widowControl w:val="0"/>
      <w:autoSpaceDE w:val="0"/>
      <w:autoSpaceDN w:val="0"/>
      <w:spacing w:after="0" w:line="240" w:lineRule="auto"/>
      <w:ind w:left="315"/>
    </w:pPr>
    <w:rPr>
      <w:rFonts w:ascii="Times New Roman" w:eastAsia="Times New Roman" w:hAnsi="Times New Roman" w:cs="Times New Roman"/>
      <w:sz w:val="28"/>
      <w:szCs w:val="28"/>
    </w:rPr>
  </w:style>
  <w:style w:type="character" w:customStyle="1" w:styleId="afb">
    <w:name w:val="Основной текст Знак"/>
    <w:basedOn w:val="a1"/>
    <w:link w:val="afa"/>
    <w:uiPriority w:val="1"/>
    <w:rsid w:val="00992540"/>
    <w:rPr>
      <w:rFonts w:ascii="Times New Roman" w:eastAsia="Times New Roman" w:hAnsi="Times New Roman" w:cs="Times New Roman"/>
      <w:sz w:val="28"/>
      <w:szCs w:val="28"/>
    </w:rPr>
  </w:style>
  <w:style w:type="character" w:customStyle="1" w:styleId="100">
    <w:name w:val="Основной текст (10)_"/>
    <w:basedOn w:val="a1"/>
    <w:link w:val="101"/>
    <w:rsid w:val="003D1795"/>
    <w:rPr>
      <w:rFonts w:ascii="Times New Roman" w:eastAsia="Times New Roman" w:hAnsi="Times New Roman" w:cs="Times New Roman"/>
      <w:shd w:val="clear" w:color="auto" w:fill="FFFFFF"/>
    </w:rPr>
  </w:style>
  <w:style w:type="paragraph" w:customStyle="1" w:styleId="101">
    <w:name w:val="Основной текст (10)"/>
    <w:basedOn w:val="a0"/>
    <w:link w:val="100"/>
    <w:rsid w:val="003D1795"/>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c9">
    <w:name w:val="c9"/>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D820C5"/>
  </w:style>
  <w:style w:type="paragraph" w:customStyle="1" w:styleId="c14">
    <w:name w:val="c14"/>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0"/>
    <w:rsid w:val="0061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34E5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969">
      <w:bodyDiv w:val="1"/>
      <w:marLeft w:val="0"/>
      <w:marRight w:val="0"/>
      <w:marTop w:val="0"/>
      <w:marBottom w:val="0"/>
      <w:divBdr>
        <w:top w:val="none" w:sz="0" w:space="0" w:color="auto"/>
        <w:left w:val="none" w:sz="0" w:space="0" w:color="auto"/>
        <w:bottom w:val="none" w:sz="0" w:space="0" w:color="auto"/>
        <w:right w:val="none" w:sz="0" w:space="0" w:color="auto"/>
      </w:divBdr>
    </w:div>
    <w:div w:id="37895862">
      <w:bodyDiv w:val="1"/>
      <w:marLeft w:val="0"/>
      <w:marRight w:val="0"/>
      <w:marTop w:val="0"/>
      <w:marBottom w:val="0"/>
      <w:divBdr>
        <w:top w:val="none" w:sz="0" w:space="0" w:color="auto"/>
        <w:left w:val="none" w:sz="0" w:space="0" w:color="auto"/>
        <w:bottom w:val="none" w:sz="0" w:space="0" w:color="auto"/>
        <w:right w:val="none" w:sz="0" w:space="0" w:color="auto"/>
      </w:divBdr>
    </w:div>
    <w:div w:id="88820960">
      <w:bodyDiv w:val="1"/>
      <w:marLeft w:val="0"/>
      <w:marRight w:val="0"/>
      <w:marTop w:val="0"/>
      <w:marBottom w:val="0"/>
      <w:divBdr>
        <w:top w:val="none" w:sz="0" w:space="0" w:color="auto"/>
        <w:left w:val="none" w:sz="0" w:space="0" w:color="auto"/>
        <w:bottom w:val="none" w:sz="0" w:space="0" w:color="auto"/>
        <w:right w:val="none" w:sz="0" w:space="0" w:color="auto"/>
      </w:divBdr>
    </w:div>
    <w:div w:id="147944396">
      <w:bodyDiv w:val="1"/>
      <w:marLeft w:val="0"/>
      <w:marRight w:val="0"/>
      <w:marTop w:val="0"/>
      <w:marBottom w:val="0"/>
      <w:divBdr>
        <w:top w:val="none" w:sz="0" w:space="0" w:color="auto"/>
        <w:left w:val="none" w:sz="0" w:space="0" w:color="auto"/>
        <w:bottom w:val="none" w:sz="0" w:space="0" w:color="auto"/>
        <w:right w:val="none" w:sz="0" w:space="0" w:color="auto"/>
      </w:divBdr>
    </w:div>
    <w:div w:id="215121493">
      <w:bodyDiv w:val="1"/>
      <w:marLeft w:val="0"/>
      <w:marRight w:val="0"/>
      <w:marTop w:val="0"/>
      <w:marBottom w:val="0"/>
      <w:divBdr>
        <w:top w:val="none" w:sz="0" w:space="0" w:color="auto"/>
        <w:left w:val="none" w:sz="0" w:space="0" w:color="auto"/>
        <w:bottom w:val="none" w:sz="0" w:space="0" w:color="auto"/>
        <w:right w:val="none" w:sz="0" w:space="0" w:color="auto"/>
      </w:divBdr>
      <w:divsChild>
        <w:div w:id="1538813108">
          <w:marLeft w:val="0"/>
          <w:marRight w:val="0"/>
          <w:marTop w:val="0"/>
          <w:marBottom w:val="0"/>
          <w:divBdr>
            <w:top w:val="none" w:sz="0" w:space="0" w:color="auto"/>
            <w:left w:val="none" w:sz="0" w:space="0" w:color="auto"/>
            <w:bottom w:val="none" w:sz="0" w:space="0" w:color="auto"/>
            <w:right w:val="none" w:sz="0" w:space="0" w:color="auto"/>
          </w:divBdr>
        </w:div>
        <w:div w:id="1607806566">
          <w:marLeft w:val="0"/>
          <w:marRight w:val="0"/>
          <w:marTop w:val="0"/>
          <w:marBottom w:val="0"/>
          <w:divBdr>
            <w:top w:val="none" w:sz="0" w:space="0" w:color="auto"/>
            <w:left w:val="none" w:sz="0" w:space="0" w:color="auto"/>
            <w:bottom w:val="none" w:sz="0" w:space="0" w:color="auto"/>
            <w:right w:val="none" w:sz="0" w:space="0" w:color="auto"/>
          </w:divBdr>
        </w:div>
      </w:divsChild>
    </w:div>
    <w:div w:id="232814520">
      <w:bodyDiv w:val="1"/>
      <w:marLeft w:val="0"/>
      <w:marRight w:val="0"/>
      <w:marTop w:val="0"/>
      <w:marBottom w:val="0"/>
      <w:divBdr>
        <w:top w:val="none" w:sz="0" w:space="0" w:color="auto"/>
        <w:left w:val="none" w:sz="0" w:space="0" w:color="auto"/>
        <w:bottom w:val="none" w:sz="0" w:space="0" w:color="auto"/>
        <w:right w:val="none" w:sz="0" w:space="0" w:color="auto"/>
      </w:divBdr>
    </w:div>
    <w:div w:id="327025108">
      <w:bodyDiv w:val="1"/>
      <w:marLeft w:val="0"/>
      <w:marRight w:val="0"/>
      <w:marTop w:val="0"/>
      <w:marBottom w:val="0"/>
      <w:divBdr>
        <w:top w:val="none" w:sz="0" w:space="0" w:color="auto"/>
        <w:left w:val="none" w:sz="0" w:space="0" w:color="auto"/>
        <w:bottom w:val="none" w:sz="0" w:space="0" w:color="auto"/>
        <w:right w:val="none" w:sz="0" w:space="0" w:color="auto"/>
      </w:divBdr>
    </w:div>
    <w:div w:id="339699497">
      <w:bodyDiv w:val="1"/>
      <w:marLeft w:val="0"/>
      <w:marRight w:val="0"/>
      <w:marTop w:val="0"/>
      <w:marBottom w:val="0"/>
      <w:divBdr>
        <w:top w:val="none" w:sz="0" w:space="0" w:color="auto"/>
        <w:left w:val="none" w:sz="0" w:space="0" w:color="auto"/>
        <w:bottom w:val="none" w:sz="0" w:space="0" w:color="auto"/>
        <w:right w:val="none" w:sz="0" w:space="0" w:color="auto"/>
      </w:divBdr>
    </w:div>
    <w:div w:id="363166931">
      <w:bodyDiv w:val="1"/>
      <w:marLeft w:val="0"/>
      <w:marRight w:val="0"/>
      <w:marTop w:val="0"/>
      <w:marBottom w:val="0"/>
      <w:divBdr>
        <w:top w:val="none" w:sz="0" w:space="0" w:color="auto"/>
        <w:left w:val="none" w:sz="0" w:space="0" w:color="auto"/>
        <w:bottom w:val="none" w:sz="0" w:space="0" w:color="auto"/>
        <w:right w:val="none" w:sz="0" w:space="0" w:color="auto"/>
      </w:divBdr>
    </w:div>
    <w:div w:id="400522241">
      <w:bodyDiv w:val="1"/>
      <w:marLeft w:val="0"/>
      <w:marRight w:val="0"/>
      <w:marTop w:val="0"/>
      <w:marBottom w:val="0"/>
      <w:divBdr>
        <w:top w:val="none" w:sz="0" w:space="0" w:color="auto"/>
        <w:left w:val="none" w:sz="0" w:space="0" w:color="auto"/>
        <w:bottom w:val="none" w:sz="0" w:space="0" w:color="auto"/>
        <w:right w:val="none" w:sz="0" w:space="0" w:color="auto"/>
      </w:divBdr>
    </w:div>
    <w:div w:id="416635836">
      <w:bodyDiv w:val="1"/>
      <w:marLeft w:val="0"/>
      <w:marRight w:val="0"/>
      <w:marTop w:val="0"/>
      <w:marBottom w:val="0"/>
      <w:divBdr>
        <w:top w:val="none" w:sz="0" w:space="0" w:color="auto"/>
        <w:left w:val="none" w:sz="0" w:space="0" w:color="auto"/>
        <w:bottom w:val="none" w:sz="0" w:space="0" w:color="auto"/>
        <w:right w:val="none" w:sz="0" w:space="0" w:color="auto"/>
      </w:divBdr>
    </w:div>
    <w:div w:id="421418227">
      <w:bodyDiv w:val="1"/>
      <w:marLeft w:val="0"/>
      <w:marRight w:val="0"/>
      <w:marTop w:val="0"/>
      <w:marBottom w:val="0"/>
      <w:divBdr>
        <w:top w:val="none" w:sz="0" w:space="0" w:color="auto"/>
        <w:left w:val="none" w:sz="0" w:space="0" w:color="auto"/>
        <w:bottom w:val="none" w:sz="0" w:space="0" w:color="auto"/>
        <w:right w:val="none" w:sz="0" w:space="0" w:color="auto"/>
      </w:divBdr>
    </w:div>
    <w:div w:id="446701886">
      <w:bodyDiv w:val="1"/>
      <w:marLeft w:val="0"/>
      <w:marRight w:val="0"/>
      <w:marTop w:val="0"/>
      <w:marBottom w:val="0"/>
      <w:divBdr>
        <w:top w:val="none" w:sz="0" w:space="0" w:color="auto"/>
        <w:left w:val="none" w:sz="0" w:space="0" w:color="auto"/>
        <w:bottom w:val="none" w:sz="0" w:space="0" w:color="auto"/>
        <w:right w:val="none" w:sz="0" w:space="0" w:color="auto"/>
      </w:divBdr>
    </w:div>
    <w:div w:id="495077377">
      <w:bodyDiv w:val="1"/>
      <w:marLeft w:val="0"/>
      <w:marRight w:val="0"/>
      <w:marTop w:val="0"/>
      <w:marBottom w:val="0"/>
      <w:divBdr>
        <w:top w:val="none" w:sz="0" w:space="0" w:color="auto"/>
        <w:left w:val="none" w:sz="0" w:space="0" w:color="auto"/>
        <w:bottom w:val="none" w:sz="0" w:space="0" w:color="auto"/>
        <w:right w:val="none" w:sz="0" w:space="0" w:color="auto"/>
      </w:divBdr>
    </w:div>
    <w:div w:id="496652240">
      <w:bodyDiv w:val="1"/>
      <w:marLeft w:val="0"/>
      <w:marRight w:val="0"/>
      <w:marTop w:val="0"/>
      <w:marBottom w:val="0"/>
      <w:divBdr>
        <w:top w:val="none" w:sz="0" w:space="0" w:color="auto"/>
        <w:left w:val="none" w:sz="0" w:space="0" w:color="auto"/>
        <w:bottom w:val="none" w:sz="0" w:space="0" w:color="auto"/>
        <w:right w:val="none" w:sz="0" w:space="0" w:color="auto"/>
      </w:divBdr>
    </w:div>
    <w:div w:id="508062323">
      <w:bodyDiv w:val="1"/>
      <w:marLeft w:val="0"/>
      <w:marRight w:val="0"/>
      <w:marTop w:val="0"/>
      <w:marBottom w:val="0"/>
      <w:divBdr>
        <w:top w:val="none" w:sz="0" w:space="0" w:color="auto"/>
        <w:left w:val="none" w:sz="0" w:space="0" w:color="auto"/>
        <w:bottom w:val="none" w:sz="0" w:space="0" w:color="auto"/>
        <w:right w:val="none" w:sz="0" w:space="0" w:color="auto"/>
      </w:divBdr>
    </w:div>
    <w:div w:id="522716840">
      <w:bodyDiv w:val="1"/>
      <w:marLeft w:val="0"/>
      <w:marRight w:val="0"/>
      <w:marTop w:val="0"/>
      <w:marBottom w:val="0"/>
      <w:divBdr>
        <w:top w:val="none" w:sz="0" w:space="0" w:color="auto"/>
        <w:left w:val="none" w:sz="0" w:space="0" w:color="auto"/>
        <w:bottom w:val="none" w:sz="0" w:space="0" w:color="auto"/>
        <w:right w:val="none" w:sz="0" w:space="0" w:color="auto"/>
      </w:divBdr>
    </w:div>
    <w:div w:id="523179779">
      <w:bodyDiv w:val="1"/>
      <w:marLeft w:val="0"/>
      <w:marRight w:val="0"/>
      <w:marTop w:val="0"/>
      <w:marBottom w:val="0"/>
      <w:divBdr>
        <w:top w:val="none" w:sz="0" w:space="0" w:color="auto"/>
        <w:left w:val="none" w:sz="0" w:space="0" w:color="auto"/>
        <w:bottom w:val="none" w:sz="0" w:space="0" w:color="auto"/>
        <w:right w:val="none" w:sz="0" w:space="0" w:color="auto"/>
      </w:divBdr>
    </w:div>
    <w:div w:id="543254763">
      <w:bodyDiv w:val="1"/>
      <w:marLeft w:val="0"/>
      <w:marRight w:val="0"/>
      <w:marTop w:val="0"/>
      <w:marBottom w:val="0"/>
      <w:divBdr>
        <w:top w:val="none" w:sz="0" w:space="0" w:color="auto"/>
        <w:left w:val="none" w:sz="0" w:space="0" w:color="auto"/>
        <w:bottom w:val="none" w:sz="0" w:space="0" w:color="auto"/>
        <w:right w:val="none" w:sz="0" w:space="0" w:color="auto"/>
      </w:divBdr>
    </w:div>
    <w:div w:id="567614829">
      <w:bodyDiv w:val="1"/>
      <w:marLeft w:val="0"/>
      <w:marRight w:val="0"/>
      <w:marTop w:val="0"/>
      <w:marBottom w:val="0"/>
      <w:divBdr>
        <w:top w:val="none" w:sz="0" w:space="0" w:color="auto"/>
        <w:left w:val="none" w:sz="0" w:space="0" w:color="auto"/>
        <w:bottom w:val="none" w:sz="0" w:space="0" w:color="auto"/>
        <w:right w:val="none" w:sz="0" w:space="0" w:color="auto"/>
      </w:divBdr>
    </w:div>
    <w:div w:id="593630013">
      <w:bodyDiv w:val="1"/>
      <w:marLeft w:val="0"/>
      <w:marRight w:val="0"/>
      <w:marTop w:val="0"/>
      <w:marBottom w:val="0"/>
      <w:divBdr>
        <w:top w:val="none" w:sz="0" w:space="0" w:color="auto"/>
        <w:left w:val="none" w:sz="0" w:space="0" w:color="auto"/>
        <w:bottom w:val="none" w:sz="0" w:space="0" w:color="auto"/>
        <w:right w:val="none" w:sz="0" w:space="0" w:color="auto"/>
      </w:divBdr>
    </w:div>
    <w:div w:id="680013133">
      <w:bodyDiv w:val="1"/>
      <w:marLeft w:val="0"/>
      <w:marRight w:val="0"/>
      <w:marTop w:val="0"/>
      <w:marBottom w:val="0"/>
      <w:divBdr>
        <w:top w:val="none" w:sz="0" w:space="0" w:color="auto"/>
        <w:left w:val="none" w:sz="0" w:space="0" w:color="auto"/>
        <w:bottom w:val="none" w:sz="0" w:space="0" w:color="auto"/>
        <w:right w:val="none" w:sz="0" w:space="0" w:color="auto"/>
      </w:divBdr>
    </w:div>
    <w:div w:id="717319399">
      <w:bodyDiv w:val="1"/>
      <w:marLeft w:val="0"/>
      <w:marRight w:val="0"/>
      <w:marTop w:val="0"/>
      <w:marBottom w:val="0"/>
      <w:divBdr>
        <w:top w:val="none" w:sz="0" w:space="0" w:color="auto"/>
        <w:left w:val="none" w:sz="0" w:space="0" w:color="auto"/>
        <w:bottom w:val="none" w:sz="0" w:space="0" w:color="auto"/>
        <w:right w:val="none" w:sz="0" w:space="0" w:color="auto"/>
      </w:divBdr>
    </w:div>
    <w:div w:id="734082929">
      <w:bodyDiv w:val="1"/>
      <w:marLeft w:val="0"/>
      <w:marRight w:val="0"/>
      <w:marTop w:val="0"/>
      <w:marBottom w:val="0"/>
      <w:divBdr>
        <w:top w:val="none" w:sz="0" w:space="0" w:color="auto"/>
        <w:left w:val="none" w:sz="0" w:space="0" w:color="auto"/>
        <w:bottom w:val="none" w:sz="0" w:space="0" w:color="auto"/>
        <w:right w:val="none" w:sz="0" w:space="0" w:color="auto"/>
      </w:divBdr>
      <w:divsChild>
        <w:div w:id="2074769987">
          <w:marLeft w:val="0"/>
          <w:marRight w:val="0"/>
          <w:marTop w:val="0"/>
          <w:marBottom w:val="0"/>
          <w:divBdr>
            <w:top w:val="none" w:sz="0" w:space="0" w:color="auto"/>
            <w:left w:val="none" w:sz="0" w:space="0" w:color="auto"/>
            <w:bottom w:val="none" w:sz="0" w:space="0" w:color="auto"/>
            <w:right w:val="none" w:sz="0" w:space="0" w:color="auto"/>
          </w:divBdr>
        </w:div>
        <w:div w:id="2000687990">
          <w:marLeft w:val="0"/>
          <w:marRight w:val="0"/>
          <w:marTop w:val="0"/>
          <w:marBottom w:val="0"/>
          <w:divBdr>
            <w:top w:val="none" w:sz="0" w:space="0" w:color="auto"/>
            <w:left w:val="none" w:sz="0" w:space="0" w:color="auto"/>
            <w:bottom w:val="none" w:sz="0" w:space="0" w:color="auto"/>
            <w:right w:val="none" w:sz="0" w:space="0" w:color="auto"/>
          </w:divBdr>
        </w:div>
        <w:div w:id="358775096">
          <w:marLeft w:val="0"/>
          <w:marRight w:val="0"/>
          <w:marTop w:val="0"/>
          <w:marBottom w:val="0"/>
          <w:divBdr>
            <w:top w:val="none" w:sz="0" w:space="0" w:color="auto"/>
            <w:left w:val="none" w:sz="0" w:space="0" w:color="auto"/>
            <w:bottom w:val="none" w:sz="0" w:space="0" w:color="auto"/>
            <w:right w:val="none" w:sz="0" w:space="0" w:color="auto"/>
          </w:divBdr>
        </w:div>
        <w:div w:id="315885142">
          <w:marLeft w:val="0"/>
          <w:marRight w:val="0"/>
          <w:marTop w:val="0"/>
          <w:marBottom w:val="0"/>
          <w:divBdr>
            <w:top w:val="none" w:sz="0" w:space="0" w:color="auto"/>
            <w:left w:val="none" w:sz="0" w:space="0" w:color="auto"/>
            <w:bottom w:val="none" w:sz="0" w:space="0" w:color="auto"/>
            <w:right w:val="none" w:sz="0" w:space="0" w:color="auto"/>
          </w:divBdr>
        </w:div>
        <w:div w:id="171532147">
          <w:marLeft w:val="0"/>
          <w:marRight w:val="0"/>
          <w:marTop w:val="0"/>
          <w:marBottom w:val="0"/>
          <w:divBdr>
            <w:top w:val="none" w:sz="0" w:space="0" w:color="auto"/>
            <w:left w:val="none" w:sz="0" w:space="0" w:color="auto"/>
            <w:bottom w:val="none" w:sz="0" w:space="0" w:color="auto"/>
            <w:right w:val="none" w:sz="0" w:space="0" w:color="auto"/>
          </w:divBdr>
        </w:div>
        <w:div w:id="1380321899">
          <w:marLeft w:val="0"/>
          <w:marRight w:val="0"/>
          <w:marTop w:val="0"/>
          <w:marBottom w:val="0"/>
          <w:divBdr>
            <w:top w:val="none" w:sz="0" w:space="0" w:color="auto"/>
            <w:left w:val="none" w:sz="0" w:space="0" w:color="auto"/>
            <w:bottom w:val="none" w:sz="0" w:space="0" w:color="auto"/>
            <w:right w:val="none" w:sz="0" w:space="0" w:color="auto"/>
          </w:divBdr>
        </w:div>
        <w:div w:id="1022442462">
          <w:marLeft w:val="0"/>
          <w:marRight w:val="0"/>
          <w:marTop w:val="0"/>
          <w:marBottom w:val="0"/>
          <w:divBdr>
            <w:top w:val="none" w:sz="0" w:space="0" w:color="auto"/>
            <w:left w:val="none" w:sz="0" w:space="0" w:color="auto"/>
            <w:bottom w:val="none" w:sz="0" w:space="0" w:color="auto"/>
            <w:right w:val="none" w:sz="0" w:space="0" w:color="auto"/>
          </w:divBdr>
        </w:div>
        <w:div w:id="1201017460">
          <w:marLeft w:val="0"/>
          <w:marRight w:val="0"/>
          <w:marTop w:val="0"/>
          <w:marBottom w:val="0"/>
          <w:divBdr>
            <w:top w:val="none" w:sz="0" w:space="0" w:color="auto"/>
            <w:left w:val="none" w:sz="0" w:space="0" w:color="auto"/>
            <w:bottom w:val="none" w:sz="0" w:space="0" w:color="auto"/>
            <w:right w:val="none" w:sz="0" w:space="0" w:color="auto"/>
          </w:divBdr>
        </w:div>
        <w:div w:id="2126385594">
          <w:marLeft w:val="0"/>
          <w:marRight w:val="0"/>
          <w:marTop w:val="0"/>
          <w:marBottom w:val="0"/>
          <w:divBdr>
            <w:top w:val="none" w:sz="0" w:space="0" w:color="auto"/>
            <w:left w:val="none" w:sz="0" w:space="0" w:color="auto"/>
            <w:bottom w:val="none" w:sz="0" w:space="0" w:color="auto"/>
            <w:right w:val="none" w:sz="0" w:space="0" w:color="auto"/>
          </w:divBdr>
        </w:div>
        <w:div w:id="687171335">
          <w:marLeft w:val="0"/>
          <w:marRight w:val="0"/>
          <w:marTop w:val="0"/>
          <w:marBottom w:val="0"/>
          <w:divBdr>
            <w:top w:val="none" w:sz="0" w:space="0" w:color="auto"/>
            <w:left w:val="none" w:sz="0" w:space="0" w:color="auto"/>
            <w:bottom w:val="none" w:sz="0" w:space="0" w:color="auto"/>
            <w:right w:val="none" w:sz="0" w:space="0" w:color="auto"/>
          </w:divBdr>
          <w:divsChild>
            <w:div w:id="3828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3791">
      <w:bodyDiv w:val="1"/>
      <w:marLeft w:val="0"/>
      <w:marRight w:val="0"/>
      <w:marTop w:val="0"/>
      <w:marBottom w:val="0"/>
      <w:divBdr>
        <w:top w:val="none" w:sz="0" w:space="0" w:color="auto"/>
        <w:left w:val="none" w:sz="0" w:space="0" w:color="auto"/>
        <w:bottom w:val="none" w:sz="0" w:space="0" w:color="auto"/>
        <w:right w:val="none" w:sz="0" w:space="0" w:color="auto"/>
      </w:divBdr>
    </w:div>
    <w:div w:id="779448426">
      <w:bodyDiv w:val="1"/>
      <w:marLeft w:val="0"/>
      <w:marRight w:val="0"/>
      <w:marTop w:val="0"/>
      <w:marBottom w:val="0"/>
      <w:divBdr>
        <w:top w:val="none" w:sz="0" w:space="0" w:color="auto"/>
        <w:left w:val="none" w:sz="0" w:space="0" w:color="auto"/>
        <w:bottom w:val="none" w:sz="0" w:space="0" w:color="auto"/>
        <w:right w:val="none" w:sz="0" w:space="0" w:color="auto"/>
      </w:divBdr>
    </w:div>
    <w:div w:id="860702971">
      <w:bodyDiv w:val="1"/>
      <w:marLeft w:val="0"/>
      <w:marRight w:val="0"/>
      <w:marTop w:val="0"/>
      <w:marBottom w:val="0"/>
      <w:divBdr>
        <w:top w:val="none" w:sz="0" w:space="0" w:color="auto"/>
        <w:left w:val="none" w:sz="0" w:space="0" w:color="auto"/>
        <w:bottom w:val="none" w:sz="0" w:space="0" w:color="auto"/>
        <w:right w:val="none" w:sz="0" w:space="0" w:color="auto"/>
      </w:divBdr>
    </w:div>
    <w:div w:id="870604362">
      <w:bodyDiv w:val="1"/>
      <w:marLeft w:val="0"/>
      <w:marRight w:val="0"/>
      <w:marTop w:val="0"/>
      <w:marBottom w:val="0"/>
      <w:divBdr>
        <w:top w:val="none" w:sz="0" w:space="0" w:color="auto"/>
        <w:left w:val="none" w:sz="0" w:space="0" w:color="auto"/>
        <w:bottom w:val="none" w:sz="0" w:space="0" w:color="auto"/>
        <w:right w:val="none" w:sz="0" w:space="0" w:color="auto"/>
      </w:divBdr>
    </w:div>
    <w:div w:id="920531612">
      <w:bodyDiv w:val="1"/>
      <w:marLeft w:val="0"/>
      <w:marRight w:val="0"/>
      <w:marTop w:val="0"/>
      <w:marBottom w:val="0"/>
      <w:divBdr>
        <w:top w:val="none" w:sz="0" w:space="0" w:color="auto"/>
        <w:left w:val="none" w:sz="0" w:space="0" w:color="auto"/>
        <w:bottom w:val="none" w:sz="0" w:space="0" w:color="auto"/>
        <w:right w:val="none" w:sz="0" w:space="0" w:color="auto"/>
      </w:divBdr>
    </w:div>
    <w:div w:id="941298595">
      <w:bodyDiv w:val="1"/>
      <w:marLeft w:val="0"/>
      <w:marRight w:val="0"/>
      <w:marTop w:val="0"/>
      <w:marBottom w:val="0"/>
      <w:divBdr>
        <w:top w:val="none" w:sz="0" w:space="0" w:color="auto"/>
        <w:left w:val="none" w:sz="0" w:space="0" w:color="auto"/>
        <w:bottom w:val="none" w:sz="0" w:space="0" w:color="auto"/>
        <w:right w:val="none" w:sz="0" w:space="0" w:color="auto"/>
      </w:divBdr>
    </w:div>
    <w:div w:id="972979519">
      <w:bodyDiv w:val="1"/>
      <w:marLeft w:val="0"/>
      <w:marRight w:val="0"/>
      <w:marTop w:val="0"/>
      <w:marBottom w:val="0"/>
      <w:divBdr>
        <w:top w:val="none" w:sz="0" w:space="0" w:color="auto"/>
        <w:left w:val="none" w:sz="0" w:space="0" w:color="auto"/>
        <w:bottom w:val="none" w:sz="0" w:space="0" w:color="auto"/>
        <w:right w:val="none" w:sz="0" w:space="0" w:color="auto"/>
      </w:divBdr>
    </w:div>
    <w:div w:id="1009521608">
      <w:bodyDiv w:val="1"/>
      <w:marLeft w:val="0"/>
      <w:marRight w:val="0"/>
      <w:marTop w:val="0"/>
      <w:marBottom w:val="0"/>
      <w:divBdr>
        <w:top w:val="none" w:sz="0" w:space="0" w:color="auto"/>
        <w:left w:val="none" w:sz="0" w:space="0" w:color="auto"/>
        <w:bottom w:val="none" w:sz="0" w:space="0" w:color="auto"/>
        <w:right w:val="none" w:sz="0" w:space="0" w:color="auto"/>
      </w:divBdr>
    </w:div>
    <w:div w:id="1021249816">
      <w:bodyDiv w:val="1"/>
      <w:marLeft w:val="0"/>
      <w:marRight w:val="0"/>
      <w:marTop w:val="0"/>
      <w:marBottom w:val="0"/>
      <w:divBdr>
        <w:top w:val="none" w:sz="0" w:space="0" w:color="auto"/>
        <w:left w:val="none" w:sz="0" w:space="0" w:color="auto"/>
        <w:bottom w:val="none" w:sz="0" w:space="0" w:color="auto"/>
        <w:right w:val="none" w:sz="0" w:space="0" w:color="auto"/>
      </w:divBdr>
    </w:div>
    <w:div w:id="1022435471">
      <w:bodyDiv w:val="1"/>
      <w:marLeft w:val="0"/>
      <w:marRight w:val="0"/>
      <w:marTop w:val="0"/>
      <w:marBottom w:val="0"/>
      <w:divBdr>
        <w:top w:val="none" w:sz="0" w:space="0" w:color="auto"/>
        <w:left w:val="none" w:sz="0" w:space="0" w:color="auto"/>
        <w:bottom w:val="none" w:sz="0" w:space="0" w:color="auto"/>
        <w:right w:val="none" w:sz="0" w:space="0" w:color="auto"/>
      </w:divBdr>
    </w:div>
    <w:div w:id="1115637926">
      <w:bodyDiv w:val="1"/>
      <w:marLeft w:val="0"/>
      <w:marRight w:val="0"/>
      <w:marTop w:val="0"/>
      <w:marBottom w:val="0"/>
      <w:divBdr>
        <w:top w:val="none" w:sz="0" w:space="0" w:color="auto"/>
        <w:left w:val="none" w:sz="0" w:space="0" w:color="auto"/>
        <w:bottom w:val="none" w:sz="0" w:space="0" w:color="auto"/>
        <w:right w:val="none" w:sz="0" w:space="0" w:color="auto"/>
      </w:divBdr>
    </w:div>
    <w:div w:id="1120027947">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04442747">
      <w:bodyDiv w:val="1"/>
      <w:marLeft w:val="0"/>
      <w:marRight w:val="0"/>
      <w:marTop w:val="0"/>
      <w:marBottom w:val="0"/>
      <w:divBdr>
        <w:top w:val="none" w:sz="0" w:space="0" w:color="auto"/>
        <w:left w:val="none" w:sz="0" w:space="0" w:color="auto"/>
        <w:bottom w:val="none" w:sz="0" w:space="0" w:color="auto"/>
        <w:right w:val="none" w:sz="0" w:space="0" w:color="auto"/>
      </w:divBdr>
    </w:div>
    <w:div w:id="1218318302">
      <w:bodyDiv w:val="1"/>
      <w:marLeft w:val="0"/>
      <w:marRight w:val="0"/>
      <w:marTop w:val="0"/>
      <w:marBottom w:val="0"/>
      <w:divBdr>
        <w:top w:val="none" w:sz="0" w:space="0" w:color="auto"/>
        <w:left w:val="none" w:sz="0" w:space="0" w:color="auto"/>
        <w:bottom w:val="none" w:sz="0" w:space="0" w:color="auto"/>
        <w:right w:val="none" w:sz="0" w:space="0" w:color="auto"/>
      </w:divBdr>
    </w:div>
    <w:div w:id="1244215798">
      <w:bodyDiv w:val="1"/>
      <w:marLeft w:val="0"/>
      <w:marRight w:val="0"/>
      <w:marTop w:val="0"/>
      <w:marBottom w:val="0"/>
      <w:divBdr>
        <w:top w:val="none" w:sz="0" w:space="0" w:color="auto"/>
        <w:left w:val="none" w:sz="0" w:space="0" w:color="auto"/>
        <w:bottom w:val="none" w:sz="0" w:space="0" w:color="auto"/>
        <w:right w:val="none" w:sz="0" w:space="0" w:color="auto"/>
      </w:divBdr>
    </w:div>
    <w:div w:id="1318150998">
      <w:bodyDiv w:val="1"/>
      <w:marLeft w:val="0"/>
      <w:marRight w:val="0"/>
      <w:marTop w:val="0"/>
      <w:marBottom w:val="0"/>
      <w:divBdr>
        <w:top w:val="none" w:sz="0" w:space="0" w:color="auto"/>
        <w:left w:val="none" w:sz="0" w:space="0" w:color="auto"/>
        <w:bottom w:val="none" w:sz="0" w:space="0" w:color="auto"/>
        <w:right w:val="none" w:sz="0" w:space="0" w:color="auto"/>
      </w:divBdr>
    </w:div>
    <w:div w:id="1368990950">
      <w:bodyDiv w:val="1"/>
      <w:marLeft w:val="0"/>
      <w:marRight w:val="0"/>
      <w:marTop w:val="0"/>
      <w:marBottom w:val="0"/>
      <w:divBdr>
        <w:top w:val="none" w:sz="0" w:space="0" w:color="auto"/>
        <w:left w:val="none" w:sz="0" w:space="0" w:color="auto"/>
        <w:bottom w:val="none" w:sz="0" w:space="0" w:color="auto"/>
        <w:right w:val="none" w:sz="0" w:space="0" w:color="auto"/>
      </w:divBdr>
      <w:divsChild>
        <w:div w:id="394207765">
          <w:marLeft w:val="0"/>
          <w:marRight w:val="0"/>
          <w:marTop w:val="0"/>
          <w:marBottom w:val="0"/>
          <w:divBdr>
            <w:top w:val="none" w:sz="0" w:space="0" w:color="auto"/>
            <w:left w:val="none" w:sz="0" w:space="0" w:color="auto"/>
            <w:bottom w:val="none" w:sz="0" w:space="0" w:color="auto"/>
            <w:right w:val="none" w:sz="0" w:space="0" w:color="auto"/>
          </w:divBdr>
        </w:div>
        <w:div w:id="553851585">
          <w:marLeft w:val="0"/>
          <w:marRight w:val="0"/>
          <w:marTop w:val="0"/>
          <w:marBottom w:val="0"/>
          <w:divBdr>
            <w:top w:val="none" w:sz="0" w:space="0" w:color="auto"/>
            <w:left w:val="none" w:sz="0" w:space="0" w:color="auto"/>
            <w:bottom w:val="none" w:sz="0" w:space="0" w:color="auto"/>
            <w:right w:val="none" w:sz="0" w:space="0" w:color="auto"/>
          </w:divBdr>
        </w:div>
        <w:div w:id="1998613147">
          <w:marLeft w:val="0"/>
          <w:marRight w:val="0"/>
          <w:marTop w:val="0"/>
          <w:marBottom w:val="0"/>
          <w:divBdr>
            <w:top w:val="none" w:sz="0" w:space="0" w:color="auto"/>
            <w:left w:val="none" w:sz="0" w:space="0" w:color="auto"/>
            <w:bottom w:val="none" w:sz="0" w:space="0" w:color="auto"/>
            <w:right w:val="none" w:sz="0" w:space="0" w:color="auto"/>
          </w:divBdr>
        </w:div>
        <w:div w:id="1418135172">
          <w:marLeft w:val="0"/>
          <w:marRight w:val="0"/>
          <w:marTop w:val="0"/>
          <w:marBottom w:val="0"/>
          <w:divBdr>
            <w:top w:val="none" w:sz="0" w:space="0" w:color="auto"/>
            <w:left w:val="none" w:sz="0" w:space="0" w:color="auto"/>
            <w:bottom w:val="none" w:sz="0" w:space="0" w:color="auto"/>
            <w:right w:val="none" w:sz="0" w:space="0" w:color="auto"/>
          </w:divBdr>
        </w:div>
        <w:div w:id="1924878649">
          <w:marLeft w:val="0"/>
          <w:marRight w:val="0"/>
          <w:marTop w:val="0"/>
          <w:marBottom w:val="0"/>
          <w:divBdr>
            <w:top w:val="none" w:sz="0" w:space="0" w:color="auto"/>
            <w:left w:val="none" w:sz="0" w:space="0" w:color="auto"/>
            <w:bottom w:val="none" w:sz="0" w:space="0" w:color="auto"/>
            <w:right w:val="none" w:sz="0" w:space="0" w:color="auto"/>
          </w:divBdr>
        </w:div>
        <w:div w:id="1413812207">
          <w:marLeft w:val="0"/>
          <w:marRight w:val="0"/>
          <w:marTop w:val="0"/>
          <w:marBottom w:val="0"/>
          <w:divBdr>
            <w:top w:val="none" w:sz="0" w:space="0" w:color="auto"/>
            <w:left w:val="none" w:sz="0" w:space="0" w:color="auto"/>
            <w:bottom w:val="none" w:sz="0" w:space="0" w:color="auto"/>
            <w:right w:val="none" w:sz="0" w:space="0" w:color="auto"/>
          </w:divBdr>
          <w:divsChild>
            <w:div w:id="2609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990">
      <w:bodyDiv w:val="1"/>
      <w:marLeft w:val="0"/>
      <w:marRight w:val="0"/>
      <w:marTop w:val="0"/>
      <w:marBottom w:val="0"/>
      <w:divBdr>
        <w:top w:val="none" w:sz="0" w:space="0" w:color="auto"/>
        <w:left w:val="none" w:sz="0" w:space="0" w:color="auto"/>
        <w:bottom w:val="none" w:sz="0" w:space="0" w:color="auto"/>
        <w:right w:val="none" w:sz="0" w:space="0" w:color="auto"/>
      </w:divBdr>
      <w:divsChild>
        <w:div w:id="102380726">
          <w:marLeft w:val="0"/>
          <w:marRight w:val="0"/>
          <w:marTop w:val="0"/>
          <w:marBottom w:val="0"/>
          <w:divBdr>
            <w:top w:val="none" w:sz="0" w:space="0" w:color="auto"/>
            <w:left w:val="none" w:sz="0" w:space="0" w:color="auto"/>
            <w:bottom w:val="none" w:sz="0" w:space="0" w:color="auto"/>
            <w:right w:val="none" w:sz="0" w:space="0" w:color="auto"/>
          </w:divBdr>
        </w:div>
        <w:div w:id="1076316044">
          <w:marLeft w:val="0"/>
          <w:marRight w:val="0"/>
          <w:marTop w:val="0"/>
          <w:marBottom w:val="0"/>
          <w:divBdr>
            <w:top w:val="none" w:sz="0" w:space="0" w:color="auto"/>
            <w:left w:val="none" w:sz="0" w:space="0" w:color="auto"/>
            <w:bottom w:val="none" w:sz="0" w:space="0" w:color="auto"/>
            <w:right w:val="none" w:sz="0" w:space="0" w:color="auto"/>
          </w:divBdr>
        </w:div>
        <w:div w:id="1787506410">
          <w:marLeft w:val="0"/>
          <w:marRight w:val="0"/>
          <w:marTop w:val="0"/>
          <w:marBottom w:val="0"/>
          <w:divBdr>
            <w:top w:val="none" w:sz="0" w:space="0" w:color="auto"/>
            <w:left w:val="none" w:sz="0" w:space="0" w:color="auto"/>
            <w:bottom w:val="none" w:sz="0" w:space="0" w:color="auto"/>
            <w:right w:val="none" w:sz="0" w:space="0" w:color="auto"/>
          </w:divBdr>
        </w:div>
        <w:div w:id="1434322378">
          <w:marLeft w:val="0"/>
          <w:marRight w:val="0"/>
          <w:marTop w:val="0"/>
          <w:marBottom w:val="0"/>
          <w:divBdr>
            <w:top w:val="none" w:sz="0" w:space="0" w:color="auto"/>
            <w:left w:val="none" w:sz="0" w:space="0" w:color="auto"/>
            <w:bottom w:val="none" w:sz="0" w:space="0" w:color="auto"/>
            <w:right w:val="none" w:sz="0" w:space="0" w:color="auto"/>
          </w:divBdr>
        </w:div>
        <w:div w:id="325323299">
          <w:marLeft w:val="0"/>
          <w:marRight w:val="0"/>
          <w:marTop w:val="0"/>
          <w:marBottom w:val="0"/>
          <w:divBdr>
            <w:top w:val="none" w:sz="0" w:space="0" w:color="auto"/>
            <w:left w:val="none" w:sz="0" w:space="0" w:color="auto"/>
            <w:bottom w:val="none" w:sz="0" w:space="0" w:color="auto"/>
            <w:right w:val="none" w:sz="0" w:space="0" w:color="auto"/>
          </w:divBdr>
        </w:div>
        <w:div w:id="1650939066">
          <w:marLeft w:val="0"/>
          <w:marRight w:val="0"/>
          <w:marTop w:val="0"/>
          <w:marBottom w:val="0"/>
          <w:divBdr>
            <w:top w:val="none" w:sz="0" w:space="0" w:color="auto"/>
            <w:left w:val="none" w:sz="0" w:space="0" w:color="auto"/>
            <w:bottom w:val="none" w:sz="0" w:space="0" w:color="auto"/>
            <w:right w:val="none" w:sz="0" w:space="0" w:color="auto"/>
          </w:divBdr>
        </w:div>
        <w:div w:id="1933975505">
          <w:marLeft w:val="0"/>
          <w:marRight w:val="0"/>
          <w:marTop w:val="0"/>
          <w:marBottom w:val="0"/>
          <w:divBdr>
            <w:top w:val="none" w:sz="0" w:space="0" w:color="auto"/>
            <w:left w:val="none" w:sz="0" w:space="0" w:color="auto"/>
            <w:bottom w:val="none" w:sz="0" w:space="0" w:color="auto"/>
            <w:right w:val="none" w:sz="0" w:space="0" w:color="auto"/>
          </w:divBdr>
        </w:div>
        <w:div w:id="714623280">
          <w:marLeft w:val="0"/>
          <w:marRight w:val="0"/>
          <w:marTop w:val="0"/>
          <w:marBottom w:val="0"/>
          <w:divBdr>
            <w:top w:val="none" w:sz="0" w:space="0" w:color="auto"/>
            <w:left w:val="none" w:sz="0" w:space="0" w:color="auto"/>
            <w:bottom w:val="none" w:sz="0" w:space="0" w:color="auto"/>
            <w:right w:val="none" w:sz="0" w:space="0" w:color="auto"/>
          </w:divBdr>
        </w:div>
      </w:divsChild>
    </w:div>
    <w:div w:id="1483160925">
      <w:bodyDiv w:val="1"/>
      <w:marLeft w:val="0"/>
      <w:marRight w:val="0"/>
      <w:marTop w:val="0"/>
      <w:marBottom w:val="0"/>
      <w:divBdr>
        <w:top w:val="none" w:sz="0" w:space="0" w:color="auto"/>
        <w:left w:val="none" w:sz="0" w:space="0" w:color="auto"/>
        <w:bottom w:val="none" w:sz="0" w:space="0" w:color="auto"/>
        <w:right w:val="none" w:sz="0" w:space="0" w:color="auto"/>
      </w:divBdr>
      <w:divsChild>
        <w:div w:id="36979920">
          <w:marLeft w:val="0"/>
          <w:marRight w:val="0"/>
          <w:marTop w:val="0"/>
          <w:marBottom w:val="0"/>
          <w:divBdr>
            <w:top w:val="none" w:sz="0" w:space="0" w:color="auto"/>
            <w:left w:val="none" w:sz="0" w:space="0" w:color="auto"/>
            <w:bottom w:val="none" w:sz="0" w:space="0" w:color="auto"/>
            <w:right w:val="none" w:sz="0" w:space="0" w:color="auto"/>
          </w:divBdr>
        </w:div>
        <w:div w:id="2147239847">
          <w:marLeft w:val="0"/>
          <w:marRight w:val="0"/>
          <w:marTop w:val="0"/>
          <w:marBottom w:val="0"/>
          <w:divBdr>
            <w:top w:val="none" w:sz="0" w:space="0" w:color="auto"/>
            <w:left w:val="none" w:sz="0" w:space="0" w:color="auto"/>
            <w:bottom w:val="none" w:sz="0" w:space="0" w:color="auto"/>
            <w:right w:val="none" w:sz="0" w:space="0" w:color="auto"/>
          </w:divBdr>
        </w:div>
        <w:div w:id="645009284">
          <w:marLeft w:val="0"/>
          <w:marRight w:val="0"/>
          <w:marTop w:val="0"/>
          <w:marBottom w:val="0"/>
          <w:divBdr>
            <w:top w:val="none" w:sz="0" w:space="0" w:color="auto"/>
            <w:left w:val="none" w:sz="0" w:space="0" w:color="auto"/>
            <w:bottom w:val="none" w:sz="0" w:space="0" w:color="auto"/>
            <w:right w:val="none" w:sz="0" w:space="0" w:color="auto"/>
          </w:divBdr>
          <w:divsChild>
            <w:div w:id="351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30488">
      <w:bodyDiv w:val="1"/>
      <w:marLeft w:val="0"/>
      <w:marRight w:val="0"/>
      <w:marTop w:val="0"/>
      <w:marBottom w:val="0"/>
      <w:divBdr>
        <w:top w:val="none" w:sz="0" w:space="0" w:color="auto"/>
        <w:left w:val="none" w:sz="0" w:space="0" w:color="auto"/>
        <w:bottom w:val="none" w:sz="0" w:space="0" w:color="auto"/>
        <w:right w:val="none" w:sz="0" w:space="0" w:color="auto"/>
      </w:divBdr>
      <w:divsChild>
        <w:div w:id="216625546">
          <w:marLeft w:val="0"/>
          <w:marRight w:val="0"/>
          <w:marTop w:val="0"/>
          <w:marBottom w:val="0"/>
          <w:divBdr>
            <w:top w:val="none" w:sz="0" w:space="0" w:color="auto"/>
            <w:left w:val="none" w:sz="0" w:space="0" w:color="auto"/>
            <w:bottom w:val="none" w:sz="0" w:space="0" w:color="auto"/>
            <w:right w:val="none" w:sz="0" w:space="0" w:color="auto"/>
          </w:divBdr>
        </w:div>
        <w:div w:id="1134979196">
          <w:marLeft w:val="0"/>
          <w:marRight w:val="0"/>
          <w:marTop w:val="0"/>
          <w:marBottom w:val="0"/>
          <w:divBdr>
            <w:top w:val="none" w:sz="0" w:space="0" w:color="auto"/>
            <w:left w:val="none" w:sz="0" w:space="0" w:color="auto"/>
            <w:bottom w:val="none" w:sz="0" w:space="0" w:color="auto"/>
            <w:right w:val="none" w:sz="0" w:space="0" w:color="auto"/>
          </w:divBdr>
        </w:div>
        <w:div w:id="1395664814">
          <w:marLeft w:val="0"/>
          <w:marRight w:val="0"/>
          <w:marTop w:val="0"/>
          <w:marBottom w:val="0"/>
          <w:divBdr>
            <w:top w:val="none" w:sz="0" w:space="0" w:color="auto"/>
            <w:left w:val="none" w:sz="0" w:space="0" w:color="auto"/>
            <w:bottom w:val="none" w:sz="0" w:space="0" w:color="auto"/>
            <w:right w:val="none" w:sz="0" w:space="0" w:color="auto"/>
          </w:divBdr>
        </w:div>
      </w:divsChild>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sChild>
        <w:div w:id="54919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79984">
      <w:bodyDiv w:val="1"/>
      <w:marLeft w:val="0"/>
      <w:marRight w:val="0"/>
      <w:marTop w:val="0"/>
      <w:marBottom w:val="0"/>
      <w:divBdr>
        <w:top w:val="none" w:sz="0" w:space="0" w:color="auto"/>
        <w:left w:val="none" w:sz="0" w:space="0" w:color="auto"/>
        <w:bottom w:val="none" w:sz="0" w:space="0" w:color="auto"/>
        <w:right w:val="none" w:sz="0" w:space="0" w:color="auto"/>
      </w:divBdr>
    </w:div>
    <w:div w:id="1571884143">
      <w:bodyDiv w:val="1"/>
      <w:marLeft w:val="0"/>
      <w:marRight w:val="0"/>
      <w:marTop w:val="0"/>
      <w:marBottom w:val="0"/>
      <w:divBdr>
        <w:top w:val="none" w:sz="0" w:space="0" w:color="auto"/>
        <w:left w:val="none" w:sz="0" w:space="0" w:color="auto"/>
        <w:bottom w:val="none" w:sz="0" w:space="0" w:color="auto"/>
        <w:right w:val="none" w:sz="0" w:space="0" w:color="auto"/>
      </w:divBdr>
    </w:div>
    <w:div w:id="1705709914">
      <w:bodyDiv w:val="1"/>
      <w:marLeft w:val="0"/>
      <w:marRight w:val="0"/>
      <w:marTop w:val="0"/>
      <w:marBottom w:val="0"/>
      <w:divBdr>
        <w:top w:val="none" w:sz="0" w:space="0" w:color="auto"/>
        <w:left w:val="none" w:sz="0" w:space="0" w:color="auto"/>
        <w:bottom w:val="none" w:sz="0" w:space="0" w:color="auto"/>
        <w:right w:val="none" w:sz="0" w:space="0" w:color="auto"/>
      </w:divBdr>
      <w:divsChild>
        <w:div w:id="210270781">
          <w:marLeft w:val="0"/>
          <w:marRight w:val="0"/>
          <w:marTop w:val="0"/>
          <w:marBottom w:val="0"/>
          <w:divBdr>
            <w:top w:val="none" w:sz="0" w:space="0" w:color="auto"/>
            <w:left w:val="none" w:sz="0" w:space="0" w:color="auto"/>
            <w:bottom w:val="none" w:sz="0" w:space="0" w:color="auto"/>
            <w:right w:val="none" w:sz="0" w:space="0" w:color="auto"/>
          </w:divBdr>
        </w:div>
        <w:div w:id="282658502">
          <w:marLeft w:val="0"/>
          <w:marRight w:val="0"/>
          <w:marTop w:val="0"/>
          <w:marBottom w:val="0"/>
          <w:divBdr>
            <w:top w:val="none" w:sz="0" w:space="0" w:color="auto"/>
            <w:left w:val="none" w:sz="0" w:space="0" w:color="auto"/>
            <w:bottom w:val="none" w:sz="0" w:space="0" w:color="auto"/>
            <w:right w:val="none" w:sz="0" w:space="0" w:color="auto"/>
          </w:divBdr>
        </w:div>
      </w:divsChild>
    </w:div>
    <w:div w:id="1716927209">
      <w:bodyDiv w:val="1"/>
      <w:marLeft w:val="0"/>
      <w:marRight w:val="0"/>
      <w:marTop w:val="0"/>
      <w:marBottom w:val="0"/>
      <w:divBdr>
        <w:top w:val="none" w:sz="0" w:space="0" w:color="auto"/>
        <w:left w:val="none" w:sz="0" w:space="0" w:color="auto"/>
        <w:bottom w:val="none" w:sz="0" w:space="0" w:color="auto"/>
        <w:right w:val="none" w:sz="0" w:space="0" w:color="auto"/>
      </w:divBdr>
    </w:div>
    <w:div w:id="1790271185">
      <w:bodyDiv w:val="1"/>
      <w:marLeft w:val="0"/>
      <w:marRight w:val="0"/>
      <w:marTop w:val="0"/>
      <w:marBottom w:val="0"/>
      <w:divBdr>
        <w:top w:val="none" w:sz="0" w:space="0" w:color="auto"/>
        <w:left w:val="none" w:sz="0" w:space="0" w:color="auto"/>
        <w:bottom w:val="none" w:sz="0" w:space="0" w:color="auto"/>
        <w:right w:val="none" w:sz="0" w:space="0" w:color="auto"/>
      </w:divBdr>
    </w:div>
    <w:div w:id="1807815373">
      <w:bodyDiv w:val="1"/>
      <w:marLeft w:val="0"/>
      <w:marRight w:val="0"/>
      <w:marTop w:val="0"/>
      <w:marBottom w:val="0"/>
      <w:divBdr>
        <w:top w:val="none" w:sz="0" w:space="0" w:color="auto"/>
        <w:left w:val="none" w:sz="0" w:space="0" w:color="auto"/>
        <w:bottom w:val="none" w:sz="0" w:space="0" w:color="auto"/>
        <w:right w:val="none" w:sz="0" w:space="0" w:color="auto"/>
      </w:divBdr>
    </w:div>
    <w:div w:id="1856112347">
      <w:bodyDiv w:val="1"/>
      <w:marLeft w:val="0"/>
      <w:marRight w:val="0"/>
      <w:marTop w:val="0"/>
      <w:marBottom w:val="0"/>
      <w:divBdr>
        <w:top w:val="none" w:sz="0" w:space="0" w:color="auto"/>
        <w:left w:val="none" w:sz="0" w:space="0" w:color="auto"/>
        <w:bottom w:val="none" w:sz="0" w:space="0" w:color="auto"/>
        <w:right w:val="none" w:sz="0" w:space="0" w:color="auto"/>
      </w:divBdr>
    </w:div>
    <w:div w:id="1873953142">
      <w:bodyDiv w:val="1"/>
      <w:marLeft w:val="0"/>
      <w:marRight w:val="0"/>
      <w:marTop w:val="0"/>
      <w:marBottom w:val="0"/>
      <w:divBdr>
        <w:top w:val="none" w:sz="0" w:space="0" w:color="auto"/>
        <w:left w:val="none" w:sz="0" w:space="0" w:color="auto"/>
        <w:bottom w:val="none" w:sz="0" w:space="0" w:color="auto"/>
        <w:right w:val="none" w:sz="0" w:space="0" w:color="auto"/>
      </w:divBdr>
    </w:div>
    <w:div w:id="1878660076">
      <w:bodyDiv w:val="1"/>
      <w:marLeft w:val="0"/>
      <w:marRight w:val="0"/>
      <w:marTop w:val="0"/>
      <w:marBottom w:val="0"/>
      <w:divBdr>
        <w:top w:val="none" w:sz="0" w:space="0" w:color="auto"/>
        <w:left w:val="none" w:sz="0" w:space="0" w:color="auto"/>
        <w:bottom w:val="none" w:sz="0" w:space="0" w:color="auto"/>
        <w:right w:val="none" w:sz="0" w:space="0" w:color="auto"/>
      </w:divBdr>
    </w:div>
    <w:div w:id="1902984036">
      <w:bodyDiv w:val="1"/>
      <w:marLeft w:val="0"/>
      <w:marRight w:val="0"/>
      <w:marTop w:val="0"/>
      <w:marBottom w:val="0"/>
      <w:divBdr>
        <w:top w:val="none" w:sz="0" w:space="0" w:color="auto"/>
        <w:left w:val="none" w:sz="0" w:space="0" w:color="auto"/>
        <w:bottom w:val="none" w:sz="0" w:space="0" w:color="auto"/>
        <w:right w:val="none" w:sz="0" w:space="0" w:color="auto"/>
      </w:divBdr>
    </w:div>
    <w:div w:id="1914462742">
      <w:bodyDiv w:val="1"/>
      <w:marLeft w:val="0"/>
      <w:marRight w:val="0"/>
      <w:marTop w:val="0"/>
      <w:marBottom w:val="0"/>
      <w:divBdr>
        <w:top w:val="none" w:sz="0" w:space="0" w:color="auto"/>
        <w:left w:val="none" w:sz="0" w:space="0" w:color="auto"/>
        <w:bottom w:val="none" w:sz="0" w:space="0" w:color="auto"/>
        <w:right w:val="none" w:sz="0" w:space="0" w:color="auto"/>
      </w:divBdr>
    </w:div>
    <w:div w:id="1919559758">
      <w:bodyDiv w:val="1"/>
      <w:marLeft w:val="0"/>
      <w:marRight w:val="0"/>
      <w:marTop w:val="0"/>
      <w:marBottom w:val="0"/>
      <w:divBdr>
        <w:top w:val="none" w:sz="0" w:space="0" w:color="auto"/>
        <w:left w:val="none" w:sz="0" w:space="0" w:color="auto"/>
        <w:bottom w:val="none" w:sz="0" w:space="0" w:color="auto"/>
        <w:right w:val="none" w:sz="0" w:space="0" w:color="auto"/>
      </w:divBdr>
    </w:div>
    <w:div w:id="1923565983">
      <w:bodyDiv w:val="1"/>
      <w:marLeft w:val="0"/>
      <w:marRight w:val="0"/>
      <w:marTop w:val="0"/>
      <w:marBottom w:val="0"/>
      <w:divBdr>
        <w:top w:val="none" w:sz="0" w:space="0" w:color="auto"/>
        <w:left w:val="none" w:sz="0" w:space="0" w:color="auto"/>
        <w:bottom w:val="none" w:sz="0" w:space="0" w:color="auto"/>
        <w:right w:val="none" w:sz="0" w:space="0" w:color="auto"/>
      </w:divBdr>
    </w:div>
    <w:div w:id="1949122408">
      <w:bodyDiv w:val="1"/>
      <w:marLeft w:val="0"/>
      <w:marRight w:val="0"/>
      <w:marTop w:val="0"/>
      <w:marBottom w:val="0"/>
      <w:divBdr>
        <w:top w:val="none" w:sz="0" w:space="0" w:color="auto"/>
        <w:left w:val="none" w:sz="0" w:space="0" w:color="auto"/>
        <w:bottom w:val="none" w:sz="0" w:space="0" w:color="auto"/>
        <w:right w:val="none" w:sz="0" w:space="0" w:color="auto"/>
      </w:divBdr>
    </w:div>
    <w:div w:id="2021926457">
      <w:bodyDiv w:val="1"/>
      <w:marLeft w:val="0"/>
      <w:marRight w:val="0"/>
      <w:marTop w:val="0"/>
      <w:marBottom w:val="0"/>
      <w:divBdr>
        <w:top w:val="none" w:sz="0" w:space="0" w:color="auto"/>
        <w:left w:val="none" w:sz="0" w:space="0" w:color="auto"/>
        <w:bottom w:val="none" w:sz="0" w:space="0" w:color="auto"/>
        <w:right w:val="none" w:sz="0" w:space="0" w:color="auto"/>
      </w:divBdr>
      <w:divsChild>
        <w:div w:id="1308124373">
          <w:marLeft w:val="0"/>
          <w:marRight w:val="0"/>
          <w:marTop w:val="0"/>
          <w:marBottom w:val="300"/>
          <w:divBdr>
            <w:top w:val="none" w:sz="0" w:space="0" w:color="auto"/>
            <w:left w:val="none" w:sz="0" w:space="0" w:color="auto"/>
            <w:bottom w:val="none" w:sz="0" w:space="0" w:color="auto"/>
            <w:right w:val="none" w:sz="0" w:space="0" w:color="auto"/>
          </w:divBdr>
          <w:divsChild>
            <w:div w:id="1041127839">
              <w:marLeft w:val="0"/>
              <w:marRight w:val="0"/>
              <w:marTop w:val="0"/>
              <w:marBottom w:val="0"/>
              <w:divBdr>
                <w:top w:val="none" w:sz="0" w:space="0" w:color="auto"/>
                <w:left w:val="none" w:sz="0" w:space="0" w:color="auto"/>
                <w:bottom w:val="none" w:sz="0" w:space="0" w:color="auto"/>
                <w:right w:val="none" w:sz="0" w:space="0" w:color="auto"/>
              </w:divBdr>
              <w:divsChild>
                <w:div w:id="1161584615">
                  <w:marLeft w:val="0"/>
                  <w:marRight w:val="0"/>
                  <w:marTop w:val="0"/>
                  <w:marBottom w:val="0"/>
                  <w:divBdr>
                    <w:top w:val="none" w:sz="0" w:space="0" w:color="auto"/>
                    <w:left w:val="none" w:sz="0" w:space="0" w:color="auto"/>
                    <w:bottom w:val="none" w:sz="0" w:space="0" w:color="auto"/>
                    <w:right w:val="none" w:sz="0" w:space="0" w:color="auto"/>
                  </w:divBdr>
                </w:div>
              </w:divsChild>
            </w:div>
            <w:div w:id="1866090426">
              <w:marLeft w:val="0"/>
              <w:marRight w:val="0"/>
              <w:marTop w:val="45"/>
              <w:marBottom w:val="0"/>
              <w:divBdr>
                <w:top w:val="none" w:sz="0" w:space="0" w:color="auto"/>
                <w:left w:val="none" w:sz="0" w:space="0" w:color="auto"/>
                <w:bottom w:val="none" w:sz="0" w:space="0" w:color="auto"/>
                <w:right w:val="none" w:sz="0" w:space="0" w:color="auto"/>
              </w:divBdr>
              <w:divsChild>
                <w:div w:id="1475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686">
          <w:marLeft w:val="0"/>
          <w:marRight w:val="0"/>
          <w:marTop w:val="0"/>
          <w:marBottom w:val="300"/>
          <w:divBdr>
            <w:top w:val="none" w:sz="0" w:space="0" w:color="auto"/>
            <w:left w:val="none" w:sz="0" w:space="0" w:color="auto"/>
            <w:bottom w:val="none" w:sz="0" w:space="0" w:color="auto"/>
            <w:right w:val="none" w:sz="0" w:space="0" w:color="auto"/>
          </w:divBdr>
          <w:divsChild>
            <w:div w:id="492374392">
              <w:marLeft w:val="0"/>
              <w:marRight w:val="0"/>
              <w:marTop w:val="0"/>
              <w:marBottom w:val="0"/>
              <w:divBdr>
                <w:top w:val="none" w:sz="0" w:space="0" w:color="auto"/>
                <w:left w:val="none" w:sz="0" w:space="0" w:color="auto"/>
                <w:bottom w:val="none" w:sz="0" w:space="0" w:color="auto"/>
                <w:right w:val="none" w:sz="0" w:space="0" w:color="auto"/>
              </w:divBdr>
            </w:div>
            <w:div w:id="1021931880">
              <w:marLeft w:val="0"/>
              <w:marRight w:val="0"/>
              <w:marTop w:val="0"/>
              <w:marBottom w:val="0"/>
              <w:divBdr>
                <w:top w:val="none" w:sz="0" w:space="0" w:color="auto"/>
                <w:left w:val="none" w:sz="0" w:space="0" w:color="auto"/>
                <w:bottom w:val="none" w:sz="0" w:space="0" w:color="auto"/>
                <w:right w:val="none" w:sz="0" w:space="0" w:color="auto"/>
              </w:divBdr>
            </w:div>
            <w:div w:id="10806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974">
      <w:bodyDiv w:val="1"/>
      <w:marLeft w:val="0"/>
      <w:marRight w:val="0"/>
      <w:marTop w:val="0"/>
      <w:marBottom w:val="0"/>
      <w:divBdr>
        <w:top w:val="none" w:sz="0" w:space="0" w:color="auto"/>
        <w:left w:val="none" w:sz="0" w:space="0" w:color="auto"/>
        <w:bottom w:val="none" w:sz="0" w:space="0" w:color="auto"/>
        <w:right w:val="none" w:sz="0" w:space="0" w:color="auto"/>
      </w:divBdr>
    </w:div>
    <w:div w:id="2027562003">
      <w:bodyDiv w:val="1"/>
      <w:marLeft w:val="0"/>
      <w:marRight w:val="0"/>
      <w:marTop w:val="0"/>
      <w:marBottom w:val="0"/>
      <w:divBdr>
        <w:top w:val="none" w:sz="0" w:space="0" w:color="auto"/>
        <w:left w:val="none" w:sz="0" w:space="0" w:color="auto"/>
        <w:bottom w:val="none" w:sz="0" w:space="0" w:color="auto"/>
        <w:right w:val="none" w:sz="0" w:space="0" w:color="auto"/>
      </w:divBdr>
    </w:div>
    <w:div w:id="2037189571">
      <w:bodyDiv w:val="1"/>
      <w:marLeft w:val="0"/>
      <w:marRight w:val="0"/>
      <w:marTop w:val="0"/>
      <w:marBottom w:val="0"/>
      <w:divBdr>
        <w:top w:val="none" w:sz="0" w:space="0" w:color="auto"/>
        <w:left w:val="none" w:sz="0" w:space="0" w:color="auto"/>
        <w:bottom w:val="none" w:sz="0" w:space="0" w:color="auto"/>
        <w:right w:val="none" w:sz="0" w:space="0" w:color="auto"/>
      </w:divBdr>
    </w:div>
    <w:div w:id="2123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bkadbryansk" TargetMode="External"/><Relationship Id="rId18" Type="http://schemas.openxmlformats.org/officeDocument/2006/relationships/hyperlink" Target="consultantplus://offline/ref=2C3CEB334702F42F14457E790765765F122ADF3B0D542A8BD352D52F7E3B55742B77D748C571723B26484FA52988D8FE7C881A6505FD77D7w7C2K" TargetMode="External"/><Relationship Id="rId26" Type="http://schemas.openxmlformats.org/officeDocument/2006/relationships/hyperlink" Target="https://ru.wikipedia.org/wiki/%D0%AE%D1%80%D0%BE%D0%B2%D1%81%D0%BA%D0%BE%D0%B5_%D1%81%D0%B5%D0%BB%D1%8C%D1%81%D0%BA%D0%BE%D0%B5_%D0%BF%D0%BE%D1%81%D0%B5%D0%BB%D0%B5%D0%BD%D0%B8%D0%B5_(%D0%91%D1%80%D1%8F%D0%BD%D1%81%D0%BA%D0%B0%D1%8F_%D0%BE%D0%B1%D0%BB%D0%B0%D1%81%D1%82%D1%8C)" TargetMode="External"/><Relationship Id="rId39" Type="http://schemas.openxmlformats.org/officeDocument/2006/relationships/footer" Target="footer3.xml"/><Relationship Id="rId21" Type="http://schemas.openxmlformats.org/officeDocument/2006/relationships/hyperlink" Target="https://ru.wikipedia.org/wiki/%D0%93%D0%BE%D1%80%D0%BE%D0%B4%D0%B5%D1%86%D0%BA%D0%BE%D0%B5_%D1%81%D0%B5%D0%BB%D1%8C%D1%81%D0%BA%D0%BE%D0%B5_%D0%BF%D0%BE%D1%81%D0%B5%D0%BB%D0%B5%D0%BD%D0%B8%D0%B5_(%D0%91%D1%80%D1%8F%D0%BD%D1%81%D0%BA%D0%B0%D1%8F_%D0%BE%D0%B1%D0%BB%D0%B0%D1%81%D1%82%D1%8C)" TargetMode="External"/><Relationship Id="rId34" Type="http://schemas.openxmlformats.org/officeDocument/2006/relationships/hyperlink" Target="https://ru.wikipedia.org/wiki/%D0%A7%D0%B5%D0%BC%D0%BB%D1%8B%D0%B6%D1%81%D0%BA%D0%BE%D0%B5_%D1%81%D0%B5%D0%BB%D1%8C%D1%81%D0%BA%D0%BE%D0%B5_%D0%BF%D0%BE%D1%81%D0%B5%D0%BB%D0%B5%D0%BD%D0%B8%D0%B5"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dtk32" TargetMode="External"/><Relationship Id="rId20" Type="http://schemas.openxmlformats.org/officeDocument/2006/relationships/hyperlink" Target="https://ru.wikipedia.org/wiki/%D0%A2%D1%80%D1%83%D0%B1%D1%87%D0%B5%D0%B2%D1%81%D0%BA%D0%BE%D0%B5_%D0%B3%D0%BE%D1%80%D0%BE%D0%B4%D1%81%D0%BA%D0%BE%D0%B5_%D0%BF%D0%BE%D1%81%D0%B5%D0%BB%D0%B5%D0%BD%D0%B8%D0%B5" TargetMode="External"/><Relationship Id="rId29" Type="http://schemas.openxmlformats.org/officeDocument/2006/relationships/hyperlink" Target="https://ru.wikipedia.org/wiki/%D0%9A%D0%BE%D1%81%D0%B8%D1%86%D0%BA%D0%BE%D0%B5_%D1%81%D0%B5%D0%BB%D1%8C%D1%81%D0%BA%D0%BE%D0%B5_%D0%BF%D0%BE%D1%81%D0%B5%D0%BB%D0%B5%D0%BD%D0%B8%D0%B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gorodsreda.ru/" TargetMode="External"/><Relationship Id="rId24" Type="http://schemas.openxmlformats.org/officeDocument/2006/relationships/hyperlink" Target="https://ru.wikipedia.org/wiki/%D0%A2%D0%B5%D0%BB%D0%B5%D1%86%D0%BA%D0%BE%D0%B5_%D1%81%D0%B5%D0%BB%D1%8C%D1%81%D0%BA%D0%BE%D0%B5_%D0%BF%D0%BE%D1%81%D0%B5%D0%BB%D0%B5%D0%BD%D0%B8%D0%B5" TargetMode="External"/><Relationship Id="rId32" Type="http://schemas.openxmlformats.org/officeDocument/2006/relationships/hyperlink" Target="https://ru.wikipedia.org/wiki/%D0%9F%D1%83%D1%88%D0%BA%D0%B8%D0%BD%D1%81%D0%BA%D0%BE%D0%B5_%D1%81%D0%B5%D0%BB%D1%8C%D1%81%D0%BA%D0%BE%D0%B5_%D0%BF%D0%BE%D1%81%D0%B5%D0%BB%D0%B5%D0%BD%D0%B8%D0%B5_(%D0%91%D1%80%D1%8F%D0%BD%D1%81%D0%BA%D0%B0%D1%8F_%D0%BE%D0%B1%D0%BB%D0%B0%D1%81%D1%82%D1%8C)" TargetMode="External"/><Relationship Id="rId37" Type="http://schemas.openxmlformats.org/officeDocument/2006/relationships/image" Target="media/image2.emf"/><Relationship Id="rId40" Type="http://schemas.openxmlformats.org/officeDocument/2006/relationships/hyperlink" Target="consultantplus://offline/ref=795CC3958265AAF73981BDEF676E2538FB50CDC330BDB13E9C3D8EADDFAA83CD841F3D78D5B93C22EE312917D3b8XFG" TargetMode="External"/><Relationship Id="rId5" Type="http://schemas.openxmlformats.org/officeDocument/2006/relationships/settings" Target="settings.xml"/><Relationship Id="rId15" Type="http://schemas.openxmlformats.org/officeDocument/2006/relationships/hyperlink" Target="https://myexport.exportcenter.ru/services/business/Prodvizhenie_na_vneshnie_rynki/Elektronnye_kanaly_torgovli/Podbor_i_razmeshenie" TargetMode="External"/><Relationship Id="rId23" Type="http://schemas.openxmlformats.org/officeDocument/2006/relationships/hyperlink" Target="https://ru.wikipedia.org/wiki/%D0%A1%D0%B5%D0%BC%D1%8F%D1%87%D0%BA%D0%BE%D0%B2%D1%81%D0%BA%D0%BE%D0%B5_%D1%81%D0%B5%D0%BB%D1%8C%D1%81%D0%BA%D0%BE%D0%B5_%D0%BF%D0%BE%D1%81%D0%B5%D0%BB%D0%B5%D0%BD%D0%B8%D0%B5" TargetMode="External"/><Relationship Id="rId28" Type="http://schemas.openxmlformats.org/officeDocument/2006/relationships/hyperlink" Target="https://ru.wikipedia.org/wiki/%D0%94%D0%BE%D0%B1%D1%80%D0%BE%D0%B2%D0%BE%D0%B4%D1%81%D0%BA%D0%BE%D0%B5_%D1%81%D0%B5%D0%BB%D1%8C%D1%81%D0%BA%D0%BE%D0%B5_%D0%BF%D0%BE%D1%81%D0%B5%D0%BB%D0%B5%D0%BD%D0%B8%D0%B5" TargetMode="External"/><Relationship Id="rId36" Type="http://schemas.openxmlformats.org/officeDocument/2006/relationships/footer" Target="footer2.xml"/><Relationship Id="rId10" Type="http://schemas.openxmlformats.org/officeDocument/2006/relationships/hyperlink" Target="https://guberniya.tv/natsionalnye-proekty/v-hode-kapremonta-na-rasshirennoj-ulitse-krahmaleva-v-bryanske-poyavitsya-livnevaya-kanalizatsiya/" TargetMode="External"/><Relationship Id="rId19" Type="http://schemas.openxmlformats.org/officeDocument/2006/relationships/hyperlink" Target="https://ru.wikipedia.org/wiki/%D0%91%D0%B5%D0%BB%D0%BE%D0%B1%D0%B5%D1%80%D0%B5%D0%B7%D0%BA%D0%BE%D0%B2%D1%81%D0%BA%D0%BE%D0%B5_%D0%B3%D0%BE%D1%80%D0%BE%D0%B4%D1%81%D0%BA%D0%BE%D0%B5_%D0%BF%D0%BE%D1%81%D0%B5%D0%BB%D0%B5%D0%BD%D0%B8%D0%B5" TargetMode="External"/><Relationship Id="rId31" Type="http://schemas.openxmlformats.org/officeDocument/2006/relationships/hyperlink" Target="https://ru.wikipedia.org/wiki/%D0%9F%D0%BE%D0%B4%D0%BB%D0%B5%D1%81%D0%BD%D0%BE-%D0%9D%D0%BE%D0%B2%D0%BE%D1%81%D0%B5%D0%BB%D1%8C%D1%81%D0%BA%D0%BE%D0%B5_%D1%81%D0%B5%D0%BB%D1%8C%D1%81%D0%BA%D0%BE%D0%B5_%D0%BF%D0%BE%D1%81%D0%B5%D0%BB%D0%B5%D0%BD%D0%B8%D0%B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yexport.exportcenter.ru/" TargetMode="External"/><Relationship Id="rId22" Type="http://schemas.openxmlformats.org/officeDocument/2006/relationships/hyperlink" Target="https://ru.wikipedia.org/wiki/%D0%A1%D0%B5%D0%BB%D0%B5%D1%86%D0%BA%D0%BE%D0%B5_%D1%81%D0%B5%D0%BB%D1%8C%D1%81%D0%BA%D0%BE%D0%B5_%D0%BF%D0%BE%D1%81%D0%B5%D0%BB%D0%B5%D0%BD%D0%B8%D0%B5_(%D0%91%D1%80%D1%8F%D0%BD%D1%81%D0%BA%D0%B0%D1%8F_%D0%BE%D0%B1%D0%BB%D0%B0%D1%81%D1%82%D1%8C)" TargetMode="External"/><Relationship Id="rId27" Type="http://schemas.openxmlformats.org/officeDocument/2006/relationships/hyperlink" Target="https://ru.wikipedia.org/wiki/%D0%A1%D0%B5%D0%B2%D1%81%D0%BA%D0%BE%D0%B5_%D0%B3%D0%BE%D1%80%D0%BE%D0%B4%D1%81%D0%BA%D0%BE%D0%B5_%D0%BF%D0%BE%D1%81%D0%B5%D0%BB%D0%B5%D0%BD%D0%B8%D0%B5" TargetMode="External"/><Relationship Id="rId30" Type="http://schemas.openxmlformats.org/officeDocument/2006/relationships/hyperlink" Target="https://ru.wikipedia.org/wiki/%D0%9D%D0%BE%D0%B2%D0%BE%D1%8F%D0%BC%D1%81%D0%BA%D0%BE%D0%B5_%D1%81%D0%B5%D0%BB%D1%8C%D1%81%D0%BA%D0%BE%D0%B5_%D0%BF%D0%BE%D1%81%D0%B5%D0%BB%D0%B5%D0%BD%D0%B8%D0%B5_(%D0%91%D1%80%D1%8F%D0%BD%D1%81%D0%BA%D0%B0%D1%8F_%D0%BE%D0%B1%D0%BB%D0%B0%D1%81%D1%82%D1%8C)"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bkdrf.ru" TargetMode="External"/><Relationship Id="rId17" Type="http://schemas.openxmlformats.org/officeDocument/2006/relationships/hyperlink" Target="https://guberniya.tv/biznes/bryanskie-biznesmeny-mogut-kupit-otechestvennoe-po-za-poltseny/" TargetMode="External"/><Relationship Id="rId25" Type="http://schemas.openxmlformats.org/officeDocument/2006/relationships/hyperlink" Target="https://ru.wikipedia.org/wiki/%D0%A3%D1%81%D0%BE%D1%85%D1%81%D0%BA%D0%BE%D0%B5_%D1%81%D0%B5%D0%BB%D1%8C%D1%81%D0%BA%D0%BE%D0%B5_%D0%BF%D0%BE%D1%81%D0%B5%D0%BB%D0%B5%D0%BD%D0%B8%D0%B5" TargetMode="External"/><Relationship Id="rId33" Type="http://schemas.openxmlformats.org/officeDocument/2006/relationships/hyperlink" Target="https://ru.wikipedia.org/wiki/%D0%A2%D1%80%D0%BE%D0%B5%D0%B1%D0%BE%D1%80%D1%82%D0%BD%D0%BE%D0%B2%D1%81%D0%BA%D0%BE%D0%B5_%D1%81%D0%B5%D0%BB%D1%8C%D1%81%D0%BA%D0%BE%D0%B5_%D0%BF%D0%BE%D1%81%D0%B5%D0%BB%D0%B5%D0%BD%D0%B8%D0%B5" TargetMode="External"/><Relationship Id="rId3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9EF8-7AE3-4086-A30A-5115918A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43189</Words>
  <Characters>246182</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288794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Андрей Сергеевич</cp:lastModifiedBy>
  <cp:revision>2</cp:revision>
  <cp:lastPrinted>2022-08-10T03:02:00Z</cp:lastPrinted>
  <dcterms:created xsi:type="dcterms:W3CDTF">2022-09-15T09:26:00Z</dcterms:created>
  <dcterms:modified xsi:type="dcterms:W3CDTF">2022-09-15T09:26:00Z</dcterms:modified>
</cp:coreProperties>
</file>