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59" w:rsidRPr="003E3A59" w:rsidRDefault="003E3A59" w:rsidP="003E3A59">
      <w:pPr>
        <w:spacing w:after="120" w:line="240" w:lineRule="auto"/>
        <w:outlineLvl w:val="0"/>
        <w:rPr>
          <w:rFonts w:ascii="Verdana" w:eastAsia="Times New Roman" w:hAnsi="Verdana" w:cs="Times New Roman"/>
          <w:b/>
          <w:bCs/>
          <w:color w:val="31849B" w:themeColor="accent5" w:themeShade="BF"/>
          <w:kern w:val="36"/>
          <w:sz w:val="36"/>
          <w:szCs w:val="36"/>
          <w:lang w:eastAsia="ru-RU"/>
        </w:rPr>
      </w:pPr>
      <w:r w:rsidRPr="003E3A59">
        <w:rPr>
          <w:rFonts w:ascii="Verdana" w:eastAsia="Times New Roman" w:hAnsi="Verdana" w:cs="Times New Roman"/>
          <w:b/>
          <w:bCs/>
          <w:color w:val="31849B" w:themeColor="accent5" w:themeShade="BF"/>
          <w:kern w:val="36"/>
          <w:sz w:val="36"/>
          <w:szCs w:val="36"/>
          <w:lang w:eastAsia="ru-RU"/>
        </w:rPr>
        <w:t>РАССЫЛКА 24.12.2020</w:t>
      </w:r>
    </w:p>
    <w:p w:rsidR="003E3A59" w:rsidRPr="003E3A59" w:rsidRDefault="00D86AA5" w:rsidP="003E3A59">
      <w:pPr>
        <w:spacing w:after="120" w:line="240" w:lineRule="auto"/>
        <w:rPr>
          <w:rStyle w:val="a3"/>
          <w:rFonts w:ascii="Arial" w:hAnsi="Arial" w:cs="Arial"/>
          <w:color w:val="0000FF"/>
          <w:sz w:val="24"/>
          <w:szCs w:val="24"/>
          <w:shd w:val="clear" w:color="auto" w:fill="FFFFFF"/>
        </w:rPr>
      </w:pPr>
      <w:hyperlink r:id="rId4" w:tgtFrame="_blank" w:history="1">
        <w:r w:rsidR="003E3A59" w:rsidRPr="003E3A59">
          <w:rPr>
            <w:rStyle w:val="a4"/>
            <w:rFonts w:ascii="Arial" w:hAnsi="Arial" w:cs="Arial"/>
            <w:b/>
            <w:bCs/>
            <w:sz w:val="24"/>
            <w:szCs w:val="24"/>
            <w:shd w:val="clear" w:color="auto" w:fill="FFFFFF"/>
          </w:rPr>
          <w:t>Федеральный закон от 22 декабря 2020 г. N 441-ФЗ "О внесении изменения в статью 161 Жилищного кодекса Российской Федерации"</w:t>
        </w:r>
      </w:hyperlink>
    </w:p>
    <w:p w:rsidR="003E3A59" w:rsidRDefault="003E3A59" w:rsidP="003E3A59">
      <w:pPr>
        <w:spacing w:after="12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3E3A5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Если УК </w:t>
      </w:r>
      <w:proofErr w:type="gramStart"/>
      <w:r w:rsidRPr="003E3A5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определена</w:t>
      </w:r>
      <w:proofErr w:type="gramEnd"/>
      <w:r w:rsidRPr="003E3A5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муниципалитетом, то жители должны быть извещены об этом в течение 5 дней.</w:t>
      </w:r>
    </w:p>
    <w:p w:rsidR="003E3A59" w:rsidRDefault="003E3A59" w:rsidP="003E3A59">
      <w:pPr>
        <w:spacing w:after="12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E3A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Если жильцы не выбрали способ управления домом, выбранный способ не реализован или УК не </w:t>
      </w:r>
      <w:proofErr w:type="gramStart"/>
      <w:r w:rsidRPr="003E3A59">
        <w:rPr>
          <w:rFonts w:ascii="Arial" w:hAnsi="Arial" w:cs="Arial"/>
          <w:color w:val="000000"/>
          <w:sz w:val="24"/>
          <w:szCs w:val="24"/>
          <w:shd w:val="clear" w:color="auto" w:fill="FFFFFF"/>
        </w:rPr>
        <w:t>определена</w:t>
      </w:r>
      <w:proofErr w:type="gramEnd"/>
      <w:r w:rsidRPr="003E3A59">
        <w:rPr>
          <w:rFonts w:ascii="Arial" w:hAnsi="Arial" w:cs="Arial"/>
          <w:color w:val="000000"/>
          <w:sz w:val="24"/>
          <w:szCs w:val="24"/>
          <w:shd w:val="clear" w:color="auto" w:fill="FFFFFF"/>
        </w:rPr>
        <w:t>, то дом передается в управление определенной муниципалитетом УК.</w:t>
      </w:r>
    </w:p>
    <w:p w:rsidR="00303CA1" w:rsidRDefault="003E3A59" w:rsidP="003E3A59">
      <w:pPr>
        <w:spacing w:after="12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E3A59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Закреплено, что жильцы уведомляются о таком решении в течение 5 рабочих дней. Договор управления считается заключенным со дня принятия решения.</w:t>
      </w:r>
    </w:p>
    <w:p w:rsidR="00D76AB9" w:rsidRPr="00D76AB9" w:rsidRDefault="00D86AA5" w:rsidP="00D76AB9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0000FF"/>
        </w:rPr>
      </w:pPr>
      <w:hyperlink r:id="rId5" w:tgtFrame="_blank" w:history="1">
        <w:r w:rsidR="00D76AB9" w:rsidRPr="00D76AB9">
          <w:rPr>
            <w:rStyle w:val="a4"/>
            <w:rFonts w:ascii="Arial" w:hAnsi="Arial" w:cs="Arial"/>
            <w:b/>
            <w:bCs/>
          </w:rPr>
          <w:t>Постановление Правительства РФ от 21.12.2020 N 2185</w:t>
        </w:r>
        <w:r w:rsidR="00D76AB9" w:rsidRPr="00D76AB9">
          <w:rPr>
            <w:rFonts w:ascii="Arial" w:hAnsi="Arial" w:cs="Arial"/>
            <w:b/>
            <w:bCs/>
            <w:color w:val="0000FF"/>
            <w:u w:val="single"/>
          </w:rPr>
          <w:br/>
        </w:r>
        <w:r w:rsidR="00D76AB9" w:rsidRPr="00D76AB9">
          <w:rPr>
            <w:rStyle w:val="a4"/>
            <w:rFonts w:ascii="Arial" w:hAnsi="Arial" w:cs="Arial"/>
            <w:b/>
            <w:bCs/>
          </w:rPr>
          <w:t>"О внесении изменений в некоторые акты Правительства Российской Федерации по вопросам установления и определения нормативов потребления коммунальных услуг и нормативов потребления коммунальных ресурсов"</w:t>
        </w:r>
      </w:hyperlink>
    </w:p>
    <w:p w:rsidR="00D76AB9" w:rsidRPr="00D76AB9" w:rsidRDefault="00D76AB9" w:rsidP="00D76AB9">
      <w:pPr>
        <w:pStyle w:val="155c28ddaed1396arevann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</w:rPr>
      </w:pPr>
      <w:r w:rsidRPr="00D76AB9">
        <w:rPr>
          <w:rFonts w:ascii="Arial" w:hAnsi="Arial" w:cs="Arial"/>
          <w:b/>
          <w:bCs/>
          <w:color w:val="000000"/>
        </w:rPr>
        <w:t>Переход к единым на территории субъекта РФ нормативам потребления коммунальных услуг перенесен на 1 января 2022 года</w:t>
      </w:r>
    </w:p>
    <w:p w:rsidR="00D76AB9" w:rsidRPr="00D76AB9" w:rsidRDefault="00D76AB9" w:rsidP="00D76AB9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D76AB9">
        <w:rPr>
          <w:rFonts w:ascii="Arial" w:hAnsi="Arial" w:cs="Arial"/>
          <w:color w:val="000000"/>
        </w:rPr>
        <w:t>Кроме того, на период не позднее 1 января 2022 г. перенесено утверждение субъектами РФ норматива потребления холодной воды для предоставления коммунальной услуги по горячему водоснабжению в жилом помещении и норматива расхода тепловой энергии на подогрев холодной воды для предоставления коммунальной услуги по горячему водоснабжению.</w:t>
      </w:r>
    </w:p>
    <w:p w:rsidR="00D76AB9" w:rsidRPr="00D76AB9" w:rsidRDefault="00D76AB9" w:rsidP="00D76AB9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D76AB9">
        <w:rPr>
          <w:rFonts w:ascii="Arial" w:hAnsi="Arial" w:cs="Arial"/>
          <w:color w:val="000000"/>
        </w:rPr>
        <w:t>Также на год продлен порядок расчета размера платы за коммунальную услугу по отоплению в жилом или нежилом помещении в многоквартирном доме, который не оборудован коллективным (</w:t>
      </w:r>
      <w:proofErr w:type="spellStart"/>
      <w:r w:rsidRPr="00D76AB9">
        <w:rPr>
          <w:rFonts w:ascii="Arial" w:hAnsi="Arial" w:cs="Arial"/>
          <w:color w:val="000000"/>
        </w:rPr>
        <w:t>общедомовым</w:t>
      </w:r>
      <w:proofErr w:type="spellEnd"/>
      <w:r w:rsidRPr="00D76AB9">
        <w:rPr>
          <w:rFonts w:ascii="Arial" w:hAnsi="Arial" w:cs="Arial"/>
          <w:color w:val="000000"/>
        </w:rPr>
        <w:t>) прибором учета тепловой энергии.</w:t>
      </w:r>
    </w:p>
    <w:p w:rsidR="00D76AB9" w:rsidRDefault="00D86AA5" w:rsidP="003E3A59">
      <w:pPr>
        <w:spacing w:after="120" w:line="240" w:lineRule="auto"/>
      </w:pPr>
      <w:hyperlink r:id="rId6" w:tgtFrame="_blank" w:history="1">
        <w:r w:rsidR="003E3A59" w:rsidRPr="004B1DE6">
          <w:rPr>
            <w:rStyle w:val="a4"/>
            <w:rFonts w:ascii="Arial" w:hAnsi="Arial" w:cs="Arial"/>
            <w:b/>
            <w:bCs/>
            <w:sz w:val="24"/>
            <w:szCs w:val="24"/>
            <w:shd w:val="clear" w:color="auto" w:fill="FFFFFF"/>
          </w:rPr>
          <w:t>Федеральный закон от 22 декабря 2020 г. N 443-ФЗ "О внесении изменений в статьи 1 и 8 Федерального закона "О закупках товаров, работ, услуг отдельными видами юридических лиц"</w:t>
        </w:r>
      </w:hyperlink>
    </w:p>
    <w:p w:rsidR="003E3A59" w:rsidRDefault="003E3A59" w:rsidP="003E3A59">
      <w:pPr>
        <w:spacing w:after="12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B1DE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Закупки региональных операторов ТКО - по 223-ФЗ.</w:t>
      </w:r>
      <w:r w:rsidRPr="004B1DE6">
        <w:rPr>
          <w:rFonts w:ascii="Arial" w:hAnsi="Arial" w:cs="Arial"/>
          <w:color w:val="000000"/>
          <w:sz w:val="24"/>
          <w:szCs w:val="24"/>
        </w:rPr>
        <w:br/>
      </w:r>
      <w:r w:rsidRPr="004B1DE6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Действие Закона о корпоративных закупках распространено на закупки, выполняемые региональными операторами по обращению с твердыми коммунальными отходами.</w:t>
      </w:r>
      <w:r w:rsidRPr="004B1DE6">
        <w:rPr>
          <w:rFonts w:ascii="Arial" w:hAnsi="Arial" w:cs="Arial"/>
          <w:color w:val="000000"/>
          <w:sz w:val="24"/>
          <w:szCs w:val="24"/>
        </w:rPr>
        <w:br/>
      </w:r>
      <w:r w:rsidRPr="004B1DE6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Положения о закупках должны быть актуализированы, утверждены и размещены в ЕИС не позднее чем в течение 90 дней со дня вступления в силу поправок.</w:t>
      </w:r>
    </w:p>
    <w:p w:rsidR="00D76AB9" w:rsidRPr="00D76AB9" w:rsidRDefault="00D86AA5" w:rsidP="003E3A59">
      <w:pPr>
        <w:spacing w:after="120" w:line="240" w:lineRule="auto"/>
        <w:rPr>
          <w:rStyle w:val="a3"/>
          <w:rFonts w:ascii="Arial" w:hAnsi="Arial" w:cs="Arial"/>
          <w:color w:val="0000FF"/>
          <w:sz w:val="24"/>
          <w:szCs w:val="24"/>
          <w:shd w:val="clear" w:color="auto" w:fill="FFFFFF"/>
        </w:rPr>
      </w:pPr>
      <w:hyperlink r:id="rId7" w:tgtFrame="_blank" w:history="1">
        <w:r w:rsidR="00D76AB9" w:rsidRPr="00D76AB9">
          <w:rPr>
            <w:rStyle w:val="a4"/>
            <w:rFonts w:ascii="Arial" w:hAnsi="Arial" w:cs="Arial"/>
            <w:b/>
            <w:bCs/>
            <w:sz w:val="24"/>
            <w:szCs w:val="24"/>
            <w:shd w:val="clear" w:color="auto" w:fill="FFFFFF"/>
          </w:rPr>
          <w:t>Федеральный закон от 22 декабря 2020 г. N 459-ФЗ "О внесении изменений в Федеральный закон "О Фонде содействия реформированию жилищно-коммунального хозяйства"</w:t>
        </w:r>
      </w:hyperlink>
    </w:p>
    <w:p w:rsidR="00D76AB9" w:rsidRDefault="00D76AB9" w:rsidP="003E3A59">
      <w:pPr>
        <w:spacing w:after="12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76AB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Регионы могут рассчитывать на сверхлимитную финансовую поддержку для переселения граждан из аварийного жилья.</w:t>
      </w:r>
      <w:r w:rsidRPr="00D76AB9">
        <w:rPr>
          <w:rFonts w:ascii="Arial" w:hAnsi="Arial" w:cs="Arial"/>
          <w:color w:val="000000"/>
          <w:sz w:val="24"/>
          <w:szCs w:val="24"/>
        </w:rPr>
        <w:br/>
      </w:r>
      <w:r w:rsidRPr="00D76AB9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Скорректирован Закон о Фонде содействия реформированию ЖКХ.</w:t>
      </w:r>
      <w:r w:rsidRPr="00D76AB9">
        <w:rPr>
          <w:rFonts w:ascii="Arial" w:hAnsi="Arial" w:cs="Arial"/>
          <w:color w:val="000000"/>
          <w:sz w:val="24"/>
          <w:szCs w:val="24"/>
        </w:rPr>
        <w:br/>
      </w:r>
      <w:r w:rsidRPr="00D76AB9">
        <w:rPr>
          <w:rFonts w:ascii="Arial" w:hAnsi="Arial" w:cs="Arial"/>
          <w:color w:val="000000"/>
          <w:sz w:val="24"/>
          <w:szCs w:val="24"/>
          <w:shd w:val="clear" w:color="auto" w:fill="FFFFFF"/>
        </w:rPr>
        <w:t>Фонд сможет привлекать кредитные и иные заемные средства для ускоренной реализации региональных адресных программ по переселению граждан из аварийного жилья. На погашение кредитов разрешено направлять дополнительные имущественные взносы РФ.</w:t>
      </w:r>
      <w:r w:rsidRPr="00D76AB9">
        <w:rPr>
          <w:rFonts w:ascii="Arial" w:hAnsi="Arial" w:cs="Arial"/>
          <w:color w:val="000000"/>
          <w:sz w:val="24"/>
          <w:szCs w:val="24"/>
        </w:rPr>
        <w:br/>
      </w:r>
      <w:r w:rsidRPr="00D76AB9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В населенных пунктах с численностью жителей до 30 тыс. человек освободившиеся земельные участки, на которых располагались аварийные многоквартирные дома, могут предоставляться в т. ч. для ИЖС или в собственность бесплатно многодетным семьям и другим категориям граждан.</w:t>
      </w:r>
      <w:r w:rsidRPr="00D76AB9">
        <w:rPr>
          <w:rFonts w:ascii="Arial" w:hAnsi="Arial" w:cs="Arial"/>
          <w:color w:val="000000"/>
          <w:sz w:val="24"/>
          <w:szCs w:val="24"/>
        </w:rPr>
        <w:br/>
      </w:r>
      <w:r w:rsidRPr="00D76AB9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Закреплены порядок и условия предоставления регионам сверхлимитной финансовой поддержки за счет временно свободных средств Фонда, а также привлеченных им кредитных и иных заемных средств.</w:t>
      </w:r>
      <w:r w:rsidRPr="00D76AB9">
        <w:rPr>
          <w:rFonts w:ascii="Arial" w:hAnsi="Arial" w:cs="Arial"/>
          <w:color w:val="000000"/>
          <w:sz w:val="24"/>
          <w:szCs w:val="24"/>
        </w:rPr>
        <w:br/>
      </w:r>
      <w:r w:rsidRPr="00D76AB9">
        <w:rPr>
          <w:rFonts w:ascii="Arial" w:hAnsi="Arial" w:cs="Arial"/>
          <w:color w:val="000000"/>
          <w:sz w:val="24"/>
          <w:szCs w:val="24"/>
          <w:shd w:val="clear" w:color="auto" w:fill="FFFFFF"/>
        </w:rPr>
        <w:t>Уплата регионом штрафных санкций прописана в качестве самостоятельного основания для возобновления предоставления Фондом финансовой поддержки.</w:t>
      </w:r>
      <w:r w:rsidRPr="00D76AB9">
        <w:rPr>
          <w:rFonts w:ascii="Arial" w:hAnsi="Arial" w:cs="Arial"/>
          <w:color w:val="000000"/>
          <w:sz w:val="24"/>
          <w:szCs w:val="24"/>
        </w:rPr>
        <w:br/>
      </w:r>
      <w:r w:rsidRPr="00D76AB9">
        <w:rPr>
          <w:rFonts w:ascii="Arial" w:hAnsi="Arial" w:cs="Arial"/>
          <w:color w:val="000000"/>
          <w:sz w:val="24"/>
          <w:szCs w:val="24"/>
          <w:shd w:val="clear" w:color="auto" w:fill="FFFFFF"/>
        </w:rPr>
        <w:t>Уточнены случаи возврата средств финансовой поддержки Фонда.</w:t>
      </w:r>
    </w:p>
    <w:p w:rsidR="00A62C52" w:rsidRPr="00A62C52" w:rsidRDefault="00A62C52" w:rsidP="00A62C52">
      <w:pPr>
        <w:pStyle w:val="1"/>
        <w:spacing w:before="0" w:beforeAutospacing="0" w:after="120" w:afterAutospacing="0"/>
        <w:rPr>
          <w:rFonts w:ascii="Verdana" w:hAnsi="Verdana" w:cs="Arial"/>
          <w:bCs w:val="0"/>
          <w:color w:val="C00000"/>
          <w:sz w:val="28"/>
          <w:szCs w:val="28"/>
        </w:rPr>
      </w:pPr>
      <w:r w:rsidRPr="00A62C52">
        <w:rPr>
          <w:rFonts w:ascii="Verdana" w:hAnsi="Verdana" w:cs="Arial"/>
          <w:bCs w:val="0"/>
          <w:color w:val="C00000"/>
          <w:sz w:val="28"/>
          <w:szCs w:val="28"/>
        </w:rPr>
        <w:t>Комиссию за оплату ЖКУ могут запретить переносить на УО</w:t>
      </w:r>
    </w:p>
    <w:p w:rsidR="00A62C52" w:rsidRPr="00A62C52" w:rsidRDefault="00A62C52" w:rsidP="00A62C52">
      <w:pPr>
        <w:spacing w:after="120" w:line="240" w:lineRule="auto"/>
        <w:rPr>
          <w:rFonts w:ascii="Arial" w:hAnsi="Arial" w:cs="Arial"/>
          <w:color w:val="212121"/>
          <w:sz w:val="24"/>
          <w:szCs w:val="24"/>
        </w:rPr>
      </w:pPr>
      <w:r w:rsidRPr="00A62C52">
        <w:rPr>
          <w:rFonts w:ascii="Arial" w:hAnsi="Arial" w:cs="Arial"/>
          <w:color w:val="212121"/>
          <w:sz w:val="24"/>
          <w:szCs w:val="24"/>
        </w:rPr>
        <w:t> Профильная ассоциация предложила внести изменения в законопроект об отмене банковских комиссий при оплате населением ЖКУ. Корректировки предполагают наложение запрета на перекладывание комиссии с платежных агентов на УО.</w:t>
      </w:r>
    </w:p>
    <w:p w:rsidR="00A62C52" w:rsidRPr="00A62C52" w:rsidRDefault="00A62C52" w:rsidP="00A62C52">
      <w:pPr>
        <w:spacing w:after="120" w:line="240" w:lineRule="auto"/>
        <w:rPr>
          <w:rFonts w:ascii="Arial" w:hAnsi="Arial" w:cs="Arial"/>
          <w:color w:val="212121"/>
          <w:sz w:val="20"/>
          <w:szCs w:val="20"/>
        </w:rPr>
      </w:pPr>
      <w:r w:rsidRPr="00A62C52">
        <w:rPr>
          <w:rStyle w:val="news-date-time"/>
          <w:rFonts w:ascii="Arial" w:hAnsi="Arial" w:cs="Arial"/>
          <w:color w:val="486DAA"/>
          <w:sz w:val="20"/>
          <w:szCs w:val="20"/>
        </w:rPr>
        <w:t>24.12.2020</w:t>
      </w:r>
    </w:p>
    <w:p w:rsidR="00A62C52" w:rsidRPr="00A62C52" w:rsidRDefault="00A62C52" w:rsidP="00A62C52">
      <w:pPr>
        <w:pStyle w:val="a5"/>
        <w:spacing w:before="0" w:beforeAutospacing="0" w:after="120" w:afterAutospacing="0"/>
        <w:jc w:val="both"/>
        <w:rPr>
          <w:rFonts w:ascii="Arial" w:hAnsi="Arial" w:cs="Arial"/>
          <w:color w:val="212121"/>
        </w:rPr>
      </w:pPr>
      <w:r w:rsidRPr="00A62C52">
        <w:rPr>
          <w:rFonts w:ascii="Arial" w:hAnsi="Arial" w:cs="Arial"/>
          <w:color w:val="212121"/>
        </w:rPr>
        <w:t>В феврале текущего года группа депутатов партии «Единая Россия» во главе со спикером Госдумы России Вячеславом Викторовичем Володиным внесла на рассмотрение законодательную инициативу об отмене банковских комиссий при оплате ЖКУ. В апреле законопроект прошел первое чтение, после чего Комитет по жилищной политике и ЖКХ поддержал поправку ко второму чтению, согласно которой документ распространяется только на льготную категорию физических лиц. Однако затем законопроект вернулся в первоначальную редакцию, после чего его рассмотрение было отложено.</w:t>
      </w:r>
    </w:p>
    <w:p w:rsidR="00A62C52" w:rsidRPr="00A62C52" w:rsidRDefault="00A62C52" w:rsidP="00A62C52">
      <w:pPr>
        <w:pStyle w:val="a5"/>
        <w:spacing w:before="0" w:beforeAutospacing="0" w:after="120" w:afterAutospacing="0"/>
        <w:jc w:val="both"/>
        <w:rPr>
          <w:rFonts w:ascii="Arial" w:hAnsi="Arial" w:cs="Arial"/>
          <w:color w:val="212121"/>
        </w:rPr>
      </w:pPr>
      <w:r w:rsidRPr="00A62C52">
        <w:rPr>
          <w:rFonts w:ascii="Arial" w:hAnsi="Arial" w:cs="Arial"/>
          <w:color w:val="212121"/>
        </w:rPr>
        <w:t xml:space="preserve">Не так давно стало известно о том, что законопроект готовится ко второму чтению и может быть дополнен нормой, согласно которой расходы банков будут компенсироваться за счет управляющих и </w:t>
      </w:r>
      <w:proofErr w:type="spellStart"/>
      <w:r w:rsidRPr="00A62C52">
        <w:rPr>
          <w:rFonts w:ascii="Arial" w:hAnsi="Arial" w:cs="Arial"/>
          <w:color w:val="212121"/>
        </w:rPr>
        <w:t>ресурсоснабжающих</w:t>
      </w:r>
      <w:proofErr w:type="spellEnd"/>
      <w:r w:rsidRPr="00A62C52">
        <w:rPr>
          <w:rFonts w:ascii="Arial" w:hAnsi="Arial" w:cs="Arial"/>
          <w:color w:val="212121"/>
        </w:rPr>
        <w:t xml:space="preserve"> организаций, при этом размер комиссии будет ограничен Правительством РФ.</w:t>
      </w:r>
    </w:p>
    <w:p w:rsidR="00A62C52" w:rsidRPr="00A62C52" w:rsidRDefault="00A62C52" w:rsidP="00A62C52">
      <w:pPr>
        <w:pStyle w:val="a5"/>
        <w:spacing w:before="0" w:beforeAutospacing="0" w:after="120" w:afterAutospacing="0"/>
        <w:jc w:val="both"/>
        <w:rPr>
          <w:rFonts w:ascii="Arial" w:hAnsi="Arial" w:cs="Arial"/>
          <w:color w:val="212121"/>
        </w:rPr>
      </w:pPr>
      <w:r w:rsidRPr="00A62C52">
        <w:rPr>
          <w:rFonts w:ascii="Arial" w:hAnsi="Arial" w:cs="Arial"/>
          <w:color w:val="212121"/>
        </w:rPr>
        <w:t xml:space="preserve">В настоящий момент Ассоциация гарантирующих поставщиков и </w:t>
      </w:r>
      <w:proofErr w:type="spellStart"/>
      <w:r w:rsidRPr="00A62C52">
        <w:rPr>
          <w:rFonts w:ascii="Arial" w:hAnsi="Arial" w:cs="Arial"/>
          <w:color w:val="212121"/>
        </w:rPr>
        <w:t>энергосбытовых</w:t>
      </w:r>
      <w:proofErr w:type="spellEnd"/>
      <w:r w:rsidRPr="00A62C52">
        <w:rPr>
          <w:rFonts w:ascii="Arial" w:hAnsi="Arial" w:cs="Arial"/>
          <w:color w:val="212121"/>
        </w:rPr>
        <w:t xml:space="preserve"> компаний направила письмо</w:t>
      </w:r>
      <w:proofErr w:type="gramStart"/>
      <w:r w:rsidRPr="00A62C52">
        <w:rPr>
          <w:rFonts w:ascii="Arial" w:hAnsi="Arial" w:cs="Arial"/>
          <w:color w:val="212121"/>
        </w:rPr>
        <w:t xml:space="preserve"> П</w:t>
      </w:r>
      <w:proofErr w:type="gramEnd"/>
      <w:r w:rsidRPr="00A62C52">
        <w:rPr>
          <w:rFonts w:ascii="Arial" w:hAnsi="Arial" w:cs="Arial"/>
          <w:color w:val="212121"/>
        </w:rPr>
        <w:t xml:space="preserve">ервому Заместителю Председателя Комитета Госдумы РФ по энергетике Валерию Сергеевичу Селезневу с предложением о запрете перевода комиссии с банковских организаций на </w:t>
      </w:r>
      <w:proofErr w:type="spellStart"/>
      <w:r w:rsidRPr="00A62C52">
        <w:rPr>
          <w:rFonts w:ascii="Arial" w:hAnsi="Arial" w:cs="Arial"/>
          <w:color w:val="212121"/>
        </w:rPr>
        <w:t>ресурсоснабжающие</w:t>
      </w:r>
      <w:proofErr w:type="spellEnd"/>
      <w:r w:rsidRPr="00A62C52">
        <w:rPr>
          <w:rFonts w:ascii="Arial" w:hAnsi="Arial" w:cs="Arial"/>
          <w:color w:val="212121"/>
        </w:rPr>
        <w:t xml:space="preserve"> и управляющие организации</w:t>
      </w:r>
    </w:p>
    <w:p w:rsidR="00A62C52" w:rsidRPr="00A62C52" w:rsidRDefault="00A62C52" w:rsidP="00A62C52">
      <w:pPr>
        <w:pStyle w:val="a5"/>
        <w:spacing w:before="0" w:beforeAutospacing="0" w:after="120" w:afterAutospacing="0"/>
        <w:jc w:val="both"/>
        <w:rPr>
          <w:rFonts w:ascii="Arial" w:hAnsi="Arial" w:cs="Arial"/>
          <w:color w:val="212121"/>
        </w:rPr>
      </w:pPr>
      <w:r w:rsidRPr="00A62C52">
        <w:rPr>
          <w:rFonts w:ascii="Arial" w:hAnsi="Arial" w:cs="Arial"/>
          <w:color w:val="212121"/>
        </w:rPr>
        <w:t>«Считаем необходимым предусмотреть в законопроекте прямой запрет на перекладывание с кредитных организаций, банковских платежных агентов и операторов почтовой связи комиссионного вознаграждения по приему платы за жилищно-коммунальные услуги на РСО и УК», - сказано в тексте обращения.</w:t>
      </w:r>
    </w:p>
    <w:p w:rsidR="00A62C52" w:rsidRDefault="00A62C52" w:rsidP="00A62C52">
      <w:pPr>
        <w:pStyle w:val="a5"/>
        <w:spacing w:before="0" w:beforeAutospacing="0" w:after="120" w:afterAutospacing="0"/>
        <w:jc w:val="both"/>
        <w:rPr>
          <w:rFonts w:ascii="Arial" w:hAnsi="Arial" w:cs="Arial"/>
          <w:color w:val="212121"/>
        </w:rPr>
      </w:pPr>
      <w:r w:rsidRPr="00A62C52">
        <w:rPr>
          <w:rFonts w:ascii="Arial" w:hAnsi="Arial" w:cs="Arial"/>
          <w:color w:val="212121"/>
        </w:rPr>
        <w:t xml:space="preserve">Согласно действующему законодательству тарифы на коммунальные ресурсы устанавливаются по утвержденной Правительством РФ и ФАС России методологии, а плата за содержание жилого помещения, получаемая управляющей организацией, устанавливается на собрании собственников помещений. «Таким образом, в случае реализации предложения банковского сообщества по перекладыванию части комиссии за прием платежей граждан за ЖКУ на </w:t>
      </w:r>
      <w:proofErr w:type="spellStart"/>
      <w:r w:rsidRPr="00A62C52">
        <w:rPr>
          <w:rFonts w:ascii="Arial" w:hAnsi="Arial" w:cs="Arial"/>
          <w:color w:val="212121"/>
        </w:rPr>
        <w:t>ресурсоснабжающие</w:t>
      </w:r>
      <w:proofErr w:type="spellEnd"/>
      <w:r w:rsidRPr="00A62C52">
        <w:rPr>
          <w:rFonts w:ascii="Arial" w:hAnsi="Arial" w:cs="Arial"/>
          <w:color w:val="212121"/>
        </w:rPr>
        <w:t xml:space="preserve"> организации и УК, указанная комиссия будет переложена на граждан через тариф на коммунальные ресурсы и плату за содержание жилого помещения», - говорится в письме.</w:t>
      </w:r>
    </w:p>
    <w:p w:rsidR="00A62C52" w:rsidRDefault="00D86AA5" w:rsidP="00A62C52">
      <w:pPr>
        <w:pStyle w:val="a5"/>
        <w:spacing w:before="0" w:beforeAutospacing="0" w:after="120" w:afterAutospacing="0"/>
        <w:jc w:val="both"/>
        <w:rPr>
          <w:rFonts w:ascii="Arial" w:hAnsi="Arial" w:cs="Arial"/>
          <w:color w:val="212121"/>
        </w:rPr>
      </w:pPr>
      <w:hyperlink r:id="rId8" w:history="1">
        <w:r w:rsidR="00A62C52" w:rsidRPr="00535961">
          <w:rPr>
            <w:rStyle w:val="a4"/>
            <w:rFonts w:ascii="Arial" w:hAnsi="Arial" w:cs="Arial"/>
          </w:rPr>
          <w:t>http://upravlenie-gkh.ru/novosti/upravlenie-mnogokvartirnym-domom/komissiyu-za-oplatu-zhku-mogut-zapretit-perenosit-na-uo/</w:t>
        </w:r>
      </w:hyperlink>
    </w:p>
    <w:p w:rsidR="00D76AB9" w:rsidRPr="00D76AB9" w:rsidRDefault="00D76AB9" w:rsidP="00D76AB9">
      <w:pPr>
        <w:pStyle w:val="1"/>
        <w:shd w:val="clear" w:color="auto" w:fill="FFFFFF"/>
        <w:spacing w:before="0" w:beforeAutospacing="0" w:after="144" w:afterAutospacing="0" w:line="175" w:lineRule="atLeast"/>
        <w:rPr>
          <w:rFonts w:ascii="Arial" w:hAnsi="Arial" w:cs="Arial"/>
          <w:color w:val="0000FF"/>
          <w:sz w:val="24"/>
          <w:szCs w:val="24"/>
          <w:u w:val="single"/>
        </w:rPr>
      </w:pPr>
      <w:r w:rsidRPr="00D76AB9">
        <w:rPr>
          <w:rFonts w:ascii="Arial" w:hAnsi="Arial" w:cs="Arial"/>
          <w:color w:val="0000FF"/>
          <w:sz w:val="24"/>
          <w:szCs w:val="24"/>
          <w:u w:val="single"/>
        </w:rPr>
        <w:t>&lt;Информация&gt; ФСС РФ "Пособия продолжат зачислять на любую банковскую карту до 01.07.2021"</w:t>
      </w:r>
    </w:p>
    <w:p w:rsidR="00D76AB9" w:rsidRPr="00D76AB9" w:rsidRDefault="00D76AB9" w:rsidP="00D76AB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dst100004"/>
      <w:bookmarkEnd w:id="0"/>
      <w:r w:rsidRPr="00D76AB9">
        <w:rPr>
          <w:rStyle w:val="blk"/>
          <w:rFonts w:ascii="Arial" w:hAnsi="Arial" w:cs="Arial"/>
          <w:color w:val="000000"/>
          <w:sz w:val="24"/>
          <w:szCs w:val="24"/>
        </w:rPr>
        <w:t>В соответствии с </w:t>
      </w:r>
      <w:hyperlink r:id="rId9" w:anchor="dst100004" w:history="1">
        <w:r w:rsidRPr="00D76AB9">
          <w:rPr>
            <w:rStyle w:val="a4"/>
            <w:rFonts w:ascii="Arial" w:hAnsi="Arial" w:cs="Arial"/>
            <w:color w:val="666699"/>
            <w:sz w:val="24"/>
            <w:szCs w:val="24"/>
          </w:rPr>
          <w:t>письмом</w:t>
        </w:r>
      </w:hyperlink>
      <w:r w:rsidRPr="00D76AB9">
        <w:rPr>
          <w:rStyle w:val="blk"/>
          <w:rFonts w:ascii="Arial" w:hAnsi="Arial" w:cs="Arial"/>
          <w:color w:val="000000"/>
          <w:sz w:val="24"/>
          <w:szCs w:val="24"/>
        </w:rPr>
        <w:t> Банка России от 18.12.2020 в отношении кредитных организаций до 01.07.2021 не будут применяться меры за нарушение требований Федерального закона от 27.06.2011 N 161-ФЗ "О национальной платежной системе", а именно, в части обязанности зачисления получаемых клиентами - физическими лицами выплаты только с использованием национальных платежных инструментов.</w:t>
      </w:r>
    </w:p>
    <w:p w:rsidR="00D76AB9" w:rsidRPr="00D76AB9" w:rsidRDefault="00D76AB9" w:rsidP="00D76AB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dst100005"/>
      <w:bookmarkEnd w:id="1"/>
      <w:proofErr w:type="gramStart"/>
      <w:r w:rsidRPr="00D76AB9">
        <w:rPr>
          <w:rStyle w:val="blk"/>
          <w:rFonts w:ascii="Arial" w:hAnsi="Arial" w:cs="Arial"/>
          <w:color w:val="000000"/>
          <w:sz w:val="24"/>
          <w:szCs w:val="24"/>
        </w:rPr>
        <w:t>Напомним, законодательством Российской Федерации предусмотрена обязанность кредитных организаций по проверке наличия к банковскому счету эмитированной платежной карты "Мир" и зачислению выплат на банковский счет получателя, к которому она эмитирована, либо отражению суммы выплаты на счете по учету сумм невыясненного назначения при отсутствии эмитированной карты "Мир" к банковскому счету получателя, предусматривающему осуществление операций с использованием платежной карты.</w:t>
      </w:r>
      <w:proofErr w:type="gramEnd"/>
    </w:p>
    <w:p w:rsidR="00D76AB9" w:rsidRPr="00D76AB9" w:rsidRDefault="00D76AB9" w:rsidP="00D76AB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dst100006"/>
      <w:bookmarkEnd w:id="2"/>
      <w:proofErr w:type="gramStart"/>
      <w:r w:rsidRPr="00D76AB9">
        <w:rPr>
          <w:rStyle w:val="blk"/>
          <w:rFonts w:ascii="Arial" w:hAnsi="Arial" w:cs="Arial"/>
          <w:color w:val="000000"/>
          <w:sz w:val="24"/>
          <w:szCs w:val="24"/>
        </w:rPr>
        <w:t>Также обращаем внимание, что </w:t>
      </w:r>
      <w:hyperlink r:id="rId10" w:anchor="dst100184" w:history="1">
        <w:r w:rsidRPr="00D76AB9">
          <w:rPr>
            <w:rStyle w:val="a4"/>
            <w:rFonts w:ascii="Arial" w:hAnsi="Arial" w:cs="Arial"/>
            <w:color w:val="666699"/>
            <w:sz w:val="24"/>
            <w:szCs w:val="24"/>
          </w:rPr>
          <w:t>законодательством</w:t>
        </w:r>
      </w:hyperlink>
      <w:r w:rsidRPr="00D76AB9">
        <w:rPr>
          <w:rStyle w:val="blk"/>
          <w:rFonts w:ascii="Arial" w:hAnsi="Arial" w:cs="Arial"/>
          <w:color w:val="000000"/>
          <w:sz w:val="24"/>
          <w:szCs w:val="24"/>
        </w:rPr>
        <w:t xml:space="preserve"> Российской Федерации допускается получение единовременного пособия женщинам, вставшим на учет в медицинских организациях в ранние сроки беременности, а также единовременного пособия при рождении ребенка на любой банковский счет, даже в случае, если по нему осуществляются операции с использованием банковских карт любой платежной системы (например, VISA, </w:t>
      </w:r>
      <w:proofErr w:type="spellStart"/>
      <w:r w:rsidRPr="00D76AB9">
        <w:rPr>
          <w:rStyle w:val="blk"/>
          <w:rFonts w:ascii="Arial" w:hAnsi="Arial" w:cs="Arial"/>
          <w:color w:val="000000"/>
          <w:sz w:val="24"/>
          <w:szCs w:val="24"/>
        </w:rPr>
        <w:t>MasterCard</w:t>
      </w:r>
      <w:proofErr w:type="spellEnd"/>
      <w:r w:rsidRPr="00D76AB9">
        <w:rPr>
          <w:rStyle w:val="blk"/>
          <w:rFonts w:ascii="Arial" w:hAnsi="Arial" w:cs="Arial"/>
          <w:color w:val="000000"/>
          <w:sz w:val="24"/>
          <w:szCs w:val="24"/>
        </w:rPr>
        <w:t xml:space="preserve"> и др.).</w:t>
      </w:r>
      <w:proofErr w:type="gramEnd"/>
    </w:p>
    <w:p w:rsidR="00D76AB9" w:rsidRPr="00D76AB9" w:rsidRDefault="00D76AB9" w:rsidP="00D76AB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dst100007"/>
      <w:bookmarkEnd w:id="3"/>
      <w:r w:rsidRPr="00D76AB9">
        <w:rPr>
          <w:rStyle w:val="blk"/>
          <w:rFonts w:ascii="Arial" w:hAnsi="Arial" w:cs="Arial"/>
          <w:color w:val="000000"/>
          <w:sz w:val="24"/>
          <w:szCs w:val="24"/>
        </w:rPr>
        <w:t>Та же возможность доступна, если у застрахованного лица случай временной нетрудоспособности (только для граждан, подвергшихся воздействию радиации) или беременность и роды наступает 1 раз в 2 года или реже. Для категории граждан, не подвергшихся воздействию радиации, получение пособий по временной нетрудоспособности на карту "Мир" не носит обязательного характера.</w:t>
      </w:r>
    </w:p>
    <w:p w:rsidR="00D76AB9" w:rsidRPr="00D76AB9" w:rsidRDefault="00D76AB9" w:rsidP="00D76AB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4" w:name="dst100008"/>
      <w:bookmarkEnd w:id="4"/>
      <w:r w:rsidRPr="00D76AB9">
        <w:rPr>
          <w:rStyle w:val="blk"/>
          <w:rFonts w:ascii="Arial" w:hAnsi="Arial" w:cs="Arial"/>
          <w:color w:val="000000"/>
          <w:sz w:val="24"/>
          <w:szCs w:val="24"/>
        </w:rPr>
        <w:t>Кроме того получить пособия можно также на банковские счета клиентов - физических лиц, не предусматривающие осуществления по ним операций с использованием платежных карт, либо посредством наличных расчетов (в том числе через организации почтовой связи).</w:t>
      </w:r>
    </w:p>
    <w:p w:rsidR="00D76AB9" w:rsidRPr="00D76AB9" w:rsidRDefault="00D76AB9" w:rsidP="00D76AB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5" w:name="dst100009"/>
      <w:bookmarkEnd w:id="5"/>
      <w:r w:rsidRPr="00D76AB9">
        <w:rPr>
          <w:rStyle w:val="blk"/>
          <w:rFonts w:ascii="Arial" w:hAnsi="Arial" w:cs="Arial"/>
          <w:color w:val="000000"/>
          <w:sz w:val="24"/>
          <w:szCs w:val="24"/>
        </w:rPr>
        <w:t>Таким образом, для граждан существует несколько вариантов выбора способа получения причитающегося государственного пособия.</w:t>
      </w:r>
    </w:p>
    <w:p w:rsidR="00D76AB9" w:rsidRPr="00D76AB9" w:rsidRDefault="00D76AB9" w:rsidP="00D76AB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6" w:name="dst100010"/>
      <w:bookmarkEnd w:id="6"/>
      <w:r w:rsidRPr="00D76AB9">
        <w:rPr>
          <w:rStyle w:val="blk"/>
          <w:rFonts w:ascii="Arial" w:hAnsi="Arial" w:cs="Arial"/>
          <w:color w:val="000000"/>
          <w:sz w:val="24"/>
          <w:szCs w:val="24"/>
        </w:rPr>
        <w:t>Напомним, к выплатам, предусмотренным </w:t>
      </w:r>
      <w:hyperlink r:id="rId11" w:anchor="dst4" w:history="1">
        <w:r w:rsidRPr="00D76AB9">
          <w:rPr>
            <w:rStyle w:val="a4"/>
            <w:rFonts w:ascii="Arial" w:hAnsi="Arial" w:cs="Arial"/>
            <w:color w:val="666699"/>
            <w:sz w:val="24"/>
            <w:szCs w:val="24"/>
          </w:rPr>
          <w:t>Постановлением</w:t>
        </w:r>
      </w:hyperlink>
      <w:r w:rsidRPr="00D76AB9">
        <w:rPr>
          <w:rStyle w:val="blk"/>
          <w:rFonts w:ascii="Arial" w:hAnsi="Arial" w:cs="Arial"/>
          <w:color w:val="000000"/>
          <w:sz w:val="24"/>
          <w:szCs w:val="24"/>
        </w:rPr>
        <w:t> N 1466, относятся:</w:t>
      </w:r>
    </w:p>
    <w:p w:rsidR="00D76AB9" w:rsidRPr="00D76AB9" w:rsidRDefault="00D76AB9" w:rsidP="00D76AB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7" w:name="dst100011"/>
      <w:bookmarkEnd w:id="7"/>
      <w:proofErr w:type="gramStart"/>
      <w:r w:rsidRPr="00D76AB9">
        <w:rPr>
          <w:rStyle w:val="blk"/>
          <w:rFonts w:ascii="Arial" w:hAnsi="Arial" w:cs="Arial"/>
          <w:color w:val="000000"/>
          <w:sz w:val="24"/>
          <w:szCs w:val="24"/>
        </w:rPr>
        <w:t>- выплаты гражданам, подвергшимся воздействию радиации, установленные </w:t>
      </w:r>
      <w:hyperlink r:id="rId12" w:anchor="dst0" w:history="1">
        <w:r w:rsidRPr="00D76AB9">
          <w:rPr>
            <w:rStyle w:val="a4"/>
            <w:rFonts w:ascii="Arial" w:hAnsi="Arial" w:cs="Arial"/>
            <w:color w:val="666699"/>
            <w:sz w:val="24"/>
            <w:szCs w:val="24"/>
          </w:rPr>
          <w:t>Законом</w:t>
        </w:r>
      </w:hyperlink>
      <w:r w:rsidRPr="00D76AB9">
        <w:rPr>
          <w:rStyle w:val="blk"/>
          <w:rFonts w:ascii="Arial" w:hAnsi="Arial" w:cs="Arial"/>
          <w:color w:val="000000"/>
          <w:sz w:val="24"/>
          <w:szCs w:val="24"/>
        </w:rPr>
        <w:t> Российской Федерации от 15.05.1991 N 1244-1 "О социальной защите граждан, подвергшихся воздействию радиации вследствие катастрофы на Чернобыльской АЭС", а также Федеральным </w:t>
      </w:r>
      <w:hyperlink r:id="rId13" w:anchor="dst0" w:history="1">
        <w:r w:rsidRPr="00D76AB9">
          <w:rPr>
            <w:rStyle w:val="a4"/>
            <w:rFonts w:ascii="Arial" w:hAnsi="Arial" w:cs="Arial"/>
            <w:color w:val="666699"/>
            <w:sz w:val="24"/>
            <w:szCs w:val="24"/>
          </w:rPr>
          <w:t>законом</w:t>
        </w:r>
      </w:hyperlink>
      <w:r w:rsidRPr="00D76AB9">
        <w:rPr>
          <w:rStyle w:val="blk"/>
          <w:rFonts w:ascii="Arial" w:hAnsi="Arial" w:cs="Arial"/>
          <w:color w:val="000000"/>
          <w:sz w:val="24"/>
          <w:szCs w:val="24"/>
        </w:rPr>
        <w:t xml:space="preserve"> 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D76AB9">
        <w:rPr>
          <w:rStyle w:val="blk"/>
          <w:rFonts w:ascii="Arial" w:hAnsi="Arial" w:cs="Arial"/>
          <w:color w:val="000000"/>
          <w:sz w:val="24"/>
          <w:szCs w:val="24"/>
        </w:rPr>
        <w:t>Теча</w:t>
      </w:r>
      <w:proofErr w:type="spellEnd"/>
      <w:r w:rsidRPr="00D76AB9">
        <w:rPr>
          <w:rStyle w:val="blk"/>
          <w:rFonts w:ascii="Arial" w:hAnsi="Arial" w:cs="Arial"/>
          <w:color w:val="000000"/>
          <w:sz w:val="24"/>
          <w:szCs w:val="24"/>
        </w:rPr>
        <w:t>" и Федеральным</w:t>
      </w:r>
      <w:proofErr w:type="gramEnd"/>
      <w:r w:rsidRPr="00D76AB9">
        <w:rPr>
          <w:rStyle w:val="blk"/>
          <w:rFonts w:ascii="Arial" w:hAnsi="Arial" w:cs="Arial"/>
          <w:color w:val="000000"/>
          <w:sz w:val="24"/>
          <w:szCs w:val="24"/>
        </w:rPr>
        <w:t> </w:t>
      </w:r>
      <w:hyperlink r:id="rId14" w:anchor="dst0" w:history="1">
        <w:r w:rsidRPr="00D76AB9">
          <w:rPr>
            <w:rStyle w:val="a4"/>
            <w:rFonts w:ascii="Arial" w:hAnsi="Arial" w:cs="Arial"/>
            <w:color w:val="666699"/>
            <w:sz w:val="24"/>
            <w:szCs w:val="24"/>
          </w:rPr>
          <w:t>законом</w:t>
        </w:r>
      </w:hyperlink>
      <w:r w:rsidRPr="00D76AB9">
        <w:rPr>
          <w:rStyle w:val="blk"/>
          <w:rFonts w:ascii="Arial" w:hAnsi="Arial" w:cs="Arial"/>
          <w:color w:val="000000"/>
          <w:sz w:val="24"/>
          <w:szCs w:val="24"/>
        </w:rPr>
        <w:t> от 10.01.2002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D76AB9" w:rsidRDefault="00D76AB9" w:rsidP="00D76AB9">
      <w:pPr>
        <w:shd w:val="clear" w:color="auto" w:fill="FFFFFF"/>
        <w:spacing w:after="0" w:line="240" w:lineRule="auto"/>
        <w:jc w:val="both"/>
        <w:rPr>
          <w:rStyle w:val="blk"/>
          <w:rFonts w:ascii="Arial" w:hAnsi="Arial" w:cs="Arial"/>
          <w:color w:val="000000"/>
          <w:sz w:val="24"/>
          <w:szCs w:val="24"/>
        </w:rPr>
      </w:pPr>
      <w:bookmarkStart w:id="8" w:name="dst100012"/>
      <w:bookmarkEnd w:id="8"/>
      <w:r w:rsidRPr="00D76AB9">
        <w:rPr>
          <w:rStyle w:val="blk"/>
          <w:rFonts w:ascii="Arial" w:hAnsi="Arial" w:cs="Arial"/>
          <w:color w:val="000000"/>
          <w:sz w:val="24"/>
          <w:szCs w:val="24"/>
        </w:rPr>
        <w:t>- государственные пособия гражданам, имеющим детей, установленные Федеральным </w:t>
      </w:r>
      <w:hyperlink r:id="rId15" w:anchor="dst0" w:history="1">
        <w:r w:rsidRPr="00D76AB9">
          <w:rPr>
            <w:rStyle w:val="a4"/>
            <w:rFonts w:ascii="Arial" w:hAnsi="Arial" w:cs="Arial"/>
            <w:color w:val="666699"/>
            <w:sz w:val="24"/>
            <w:szCs w:val="24"/>
          </w:rPr>
          <w:t>законом</w:t>
        </w:r>
      </w:hyperlink>
      <w:r w:rsidRPr="00D76AB9">
        <w:rPr>
          <w:rStyle w:val="blk"/>
          <w:rFonts w:ascii="Arial" w:hAnsi="Arial" w:cs="Arial"/>
          <w:color w:val="000000"/>
          <w:sz w:val="24"/>
          <w:szCs w:val="24"/>
        </w:rPr>
        <w:t> от 19.05.1995 N 81-ФЗ "О государственных пособиях гражданам, имеющим детей".</w:t>
      </w:r>
    </w:p>
    <w:p w:rsidR="00D76AB9" w:rsidRPr="00D76AB9" w:rsidRDefault="00D76AB9" w:rsidP="00D76AB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9" w:name="dst100013"/>
      <w:bookmarkEnd w:id="9"/>
      <w:proofErr w:type="gramStart"/>
      <w:r w:rsidRPr="00D76AB9">
        <w:rPr>
          <w:rStyle w:val="blk"/>
          <w:rFonts w:ascii="Arial" w:hAnsi="Arial" w:cs="Arial"/>
          <w:color w:val="000000"/>
          <w:sz w:val="24"/>
          <w:szCs w:val="24"/>
        </w:rPr>
        <w:t>К сведению: выплата страхового обеспечения в отношении иностранных граждан, временно пребывающих или проживающих на территории Российской Федерации, а также в отношении граждан Российской Федерации, работающих в дипломатических представительствах, консульских учреждениях Российской Федерации и постоянных представительствах Российской Федерации при международных (межгосударственных, межправительственных) организациях, также не подлежит обязательному зачислению с использованием национальных платежных инструментов.</w:t>
      </w:r>
      <w:proofErr w:type="gramEnd"/>
    </w:p>
    <w:p w:rsidR="00D76AB9" w:rsidRDefault="00D76AB9" w:rsidP="00D76AB9">
      <w:pPr>
        <w:shd w:val="clear" w:color="auto" w:fill="FFFFFF"/>
        <w:spacing w:line="210" w:lineRule="atLeast"/>
        <w:jc w:val="both"/>
        <w:rPr>
          <w:rStyle w:val="nobr"/>
          <w:rFonts w:ascii="Arial" w:hAnsi="Arial" w:cs="Arial"/>
          <w:color w:val="000000"/>
          <w:sz w:val="18"/>
          <w:szCs w:val="18"/>
        </w:rPr>
      </w:pPr>
      <w:r>
        <w:rPr>
          <w:rStyle w:val="nobr"/>
          <w:rFonts w:ascii="Arial" w:hAnsi="Arial" w:cs="Arial"/>
          <w:color w:val="000000"/>
          <w:sz w:val="18"/>
          <w:szCs w:val="18"/>
        </w:rPr>
        <w:t> </w:t>
      </w:r>
      <w:hyperlink r:id="rId16" w:anchor="utm_campaign=daily&amp;utm_source=subscribe&amp;utm_medium=email&amp;utm_content=old" w:history="1">
        <w:r w:rsidRPr="00535961">
          <w:rPr>
            <w:rStyle w:val="a4"/>
            <w:rFonts w:ascii="Arial" w:hAnsi="Arial" w:cs="Arial"/>
            <w:sz w:val="18"/>
            <w:szCs w:val="18"/>
          </w:rPr>
          <w:t>http://www.consultant.ru/document/cons_doc_LAW_371610/#utm_campaign=daily&amp;utm_source=subscribe&amp;utm_medium=email&amp;utm_content=old</w:t>
        </w:r>
      </w:hyperlink>
    </w:p>
    <w:p w:rsidR="00C1184D" w:rsidRPr="00C1184D" w:rsidRDefault="00D86AA5" w:rsidP="00C1184D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0000FF"/>
        </w:rPr>
      </w:pPr>
      <w:r>
        <w:fldChar w:fldCharType="begin"/>
      </w:r>
      <w:r>
        <w:instrText>HYPERLINK "http://redirect.subscribe.ru/law.russia.review.consdailyrus,2215/20201224150310/n/m21363526/-/www.consultant.ru/cabinet/stat/fd/2020-12-24/click/subscribe/?dst=http%3A%2F%2Fwww.consultant.ru%2Fdocument%2Fcons_doc_LAW_371984%2F&amp;utm_campaign=fd&amp;utm_source=subscribe&amp;utm_medium=email&amp;utm_content=body" \t "_blank"</w:instrText>
      </w:r>
      <w:r>
        <w:fldChar w:fldCharType="separate"/>
      </w:r>
      <w:r w:rsidR="00C1184D" w:rsidRPr="00C1184D">
        <w:rPr>
          <w:rStyle w:val="a4"/>
          <w:rFonts w:ascii="Arial" w:hAnsi="Arial" w:cs="Arial"/>
          <w:b/>
          <w:bCs/>
        </w:rPr>
        <w:t>"Обзор практики рассмотрения судами дел, связанных с обеспечением детей-сирот и детей, оставшихся без попечения родителей, лиц из числа детей-сирот и детей, оставшихся без попечения родителей, жилыми помещениями"</w:t>
      </w:r>
      <w:r w:rsidR="00C1184D" w:rsidRPr="00C1184D">
        <w:rPr>
          <w:rFonts w:ascii="Arial" w:hAnsi="Arial" w:cs="Arial"/>
          <w:b/>
          <w:bCs/>
          <w:color w:val="0000FF"/>
          <w:u w:val="single"/>
        </w:rPr>
        <w:br/>
      </w:r>
      <w:r w:rsidR="00C1184D" w:rsidRPr="00C1184D">
        <w:rPr>
          <w:rStyle w:val="a4"/>
          <w:rFonts w:ascii="Arial" w:hAnsi="Arial" w:cs="Arial"/>
          <w:b/>
          <w:bCs/>
        </w:rPr>
        <w:t>(утв. Президиумом Верховного Суда РФ 23.12.2020)</w:t>
      </w:r>
      <w:r>
        <w:fldChar w:fldCharType="end"/>
      </w:r>
    </w:p>
    <w:p w:rsidR="00C1184D" w:rsidRPr="00C1184D" w:rsidRDefault="00C1184D" w:rsidP="00C1184D">
      <w:pPr>
        <w:pStyle w:val="155c28ddaed1396arevann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</w:rPr>
      </w:pPr>
      <w:r w:rsidRPr="00C1184D">
        <w:rPr>
          <w:rFonts w:ascii="Arial" w:hAnsi="Arial" w:cs="Arial"/>
          <w:b/>
          <w:bCs/>
          <w:color w:val="000000"/>
        </w:rPr>
        <w:t>Обобщена практика рассмотрения судами в </w:t>
      </w:r>
      <w:r w:rsidRPr="00C1184D">
        <w:rPr>
          <w:rStyle w:val="wmi-callto"/>
          <w:rFonts w:ascii="Arial" w:hAnsi="Arial" w:cs="Arial"/>
          <w:b/>
          <w:bCs/>
          <w:color w:val="000000"/>
        </w:rPr>
        <w:t>2018 - 2020</w:t>
      </w:r>
      <w:r w:rsidRPr="00C1184D">
        <w:rPr>
          <w:rFonts w:ascii="Arial" w:hAnsi="Arial" w:cs="Arial"/>
          <w:b/>
          <w:bCs/>
          <w:color w:val="000000"/>
        </w:rPr>
        <w:t> годах дел, связанных с обеспечением жильем детей-сирот и детей, оставшихся без попечения родителей, лиц из их числа</w:t>
      </w:r>
    </w:p>
    <w:p w:rsidR="00C1184D" w:rsidRPr="00C1184D" w:rsidRDefault="00C1184D" w:rsidP="00C1184D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C1184D">
        <w:rPr>
          <w:rFonts w:ascii="Arial" w:hAnsi="Arial" w:cs="Arial"/>
          <w:color w:val="000000"/>
        </w:rPr>
        <w:t>В обзоре представлены следующие правовые позиции, в частности:</w:t>
      </w:r>
    </w:p>
    <w:p w:rsidR="00C1184D" w:rsidRPr="00C1184D" w:rsidRDefault="00C1184D" w:rsidP="00C1184D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C1184D">
        <w:rPr>
          <w:rFonts w:ascii="Arial" w:hAnsi="Arial" w:cs="Arial"/>
          <w:color w:val="000000"/>
        </w:rPr>
        <w:t>при определении права детей-сирот и лиц из числа детей-сирот на обеспечение жилым помещением, предоставляемым по договору найма специализированного жилого помещения, возможность проживания указанных лиц в жилом помещении, собственником которого они не являются, а также их имущественное положение правового значения не имеет;</w:t>
      </w:r>
    </w:p>
    <w:p w:rsidR="00C1184D" w:rsidRPr="00C1184D" w:rsidRDefault="00C1184D" w:rsidP="00C1184D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C1184D">
        <w:rPr>
          <w:rFonts w:ascii="Arial" w:hAnsi="Arial" w:cs="Arial"/>
          <w:color w:val="000000"/>
        </w:rPr>
        <w:t xml:space="preserve">дети-сироты и лица из числа детей-сирот имеют право на обеспечение жилыми помещениями по договорам найма специализированных жилых помещений, если их проживание в ранее занимаемых жилых помещениях, нанимателями или членами семей нанимателей по договорам социального </w:t>
      </w:r>
      <w:proofErr w:type="gramStart"/>
      <w:r w:rsidRPr="00C1184D">
        <w:rPr>
          <w:rFonts w:ascii="Arial" w:hAnsi="Arial" w:cs="Arial"/>
          <w:color w:val="000000"/>
        </w:rPr>
        <w:t>найма</w:t>
      </w:r>
      <w:proofErr w:type="gramEnd"/>
      <w:r w:rsidRPr="00C1184D">
        <w:rPr>
          <w:rFonts w:ascii="Arial" w:hAnsi="Arial" w:cs="Arial"/>
          <w:color w:val="000000"/>
        </w:rPr>
        <w:t xml:space="preserve"> либо собственниками которых они являются, признано невозможным при установлении любого из обстоятельств, с наличием которых законодательство РФ или субъекта РФ связывает указанный факт;</w:t>
      </w:r>
    </w:p>
    <w:p w:rsidR="00C1184D" w:rsidRPr="00C1184D" w:rsidRDefault="00C1184D" w:rsidP="00C1184D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C1184D">
        <w:rPr>
          <w:rFonts w:ascii="Arial" w:hAnsi="Arial" w:cs="Arial"/>
          <w:color w:val="000000"/>
        </w:rPr>
        <w:t xml:space="preserve">дети-сироты и лица из числа детей-сирот, обеспеченные жилым помещением </w:t>
      </w:r>
      <w:proofErr w:type="gramStart"/>
      <w:r w:rsidRPr="00C1184D">
        <w:rPr>
          <w:rFonts w:ascii="Arial" w:hAnsi="Arial" w:cs="Arial"/>
          <w:color w:val="000000"/>
        </w:rPr>
        <w:t>менее учетной</w:t>
      </w:r>
      <w:proofErr w:type="gramEnd"/>
      <w:r w:rsidRPr="00C1184D">
        <w:rPr>
          <w:rFonts w:ascii="Arial" w:hAnsi="Arial" w:cs="Arial"/>
          <w:color w:val="000000"/>
        </w:rPr>
        <w:t xml:space="preserve"> нормы площади жилого помещения, не могут быть исключены из списка детей-сирот и лиц из числа детей-сирот, подлежащих обеспечению жилыми помещениями специализированного жилищного фонда;</w:t>
      </w:r>
    </w:p>
    <w:p w:rsidR="00C1184D" w:rsidRPr="00C1184D" w:rsidRDefault="00C1184D" w:rsidP="00C1184D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C1184D">
        <w:rPr>
          <w:rFonts w:ascii="Arial" w:hAnsi="Arial" w:cs="Arial"/>
          <w:color w:val="000000"/>
        </w:rPr>
        <w:t>право на однократное обеспечение благоустроенным жилым помещением специализированного жилищного фонда по договорам найма специализированных жилых помещений гарантировано федеральным законом детям-сиротам, детям, оставшимся без попечения родителей, и лицам из их числа.</w:t>
      </w:r>
    </w:p>
    <w:p w:rsidR="003E3A59" w:rsidRPr="00C1184D" w:rsidRDefault="003E3A59" w:rsidP="003E3A59">
      <w:pPr>
        <w:spacing w:after="120" w:line="240" w:lineRule="auto"/>
        <w:rPr>
          <w:rFonts w:ascii="Arial" w:hAnsi="Arial" w:cs="Arial"/>
          <w:color w:val="0000FF"/>
          <w:sz w:val="24"/>
          <w:szCs w:val="24"/>
        </w:rPr>
      </w:pPr>
    </w:p>
    <w:p w:rsidR="003E3A59" w:rsidRPr="00C1184D" w:rsidRDefault="003E3A59" w:rsidP="003E3A59">
      <w:pPr>
        <w:spacing w:after="120" w:line="240" w:lineRule="auto"/>
        <w:rPr>
          <w:rFonts w:ascii="Arial" w:hAnsi="Arial" w:cs="Arial"/>
          <w:sz w:val="24"/>
          <w:szCs w:val="24"/>
        </w:rPr>
      </w:pPr>
    </w:p>
    <w:sectPr w:rsidR="003E3A59" w:rsidRPr="00C1184D" w:rsidSect="00A62C52">
      <w:pgSz w:w="16838" w:h="11906" w:orient="landscape"/>
      <w:pgMar w:top="709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E3A59"/>
    <w:rsid w:val="0006075D"/>
    <w:rsid w:val="00303CA1"/>
    <w:rsid w:val="003708E9"/>
    <w:rsid w:val="003E3A59"/>
    <w:rsid w:val="007F115E"/>
    <w:rsid w:val="00A62C52"/>
    <w:rsid w:val="00C1184D"/>
    <w:rsid w:val="00D76AB9"/>
    <w:rsid w:val="00D8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A1"/>
  </w:style>
  <w:style w:type="paragraph" w:styleId="1">
    <w:name w:val="heading 1"/>
    <w:basedOn w:val="a"/>
    <w:link w:val="10"/>
    <w:uiPriority w:val="9"/>
    <w:qFormat/>
    <w:rsid w:val="00D76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3A59"/>
    <w:rPr>
      <w:b/>
      <w:bCs/>
    </w:rPr>
  </w:style>
  <w:style w:type="character" w:styleId="a4">
    <w:name w:val="Hyperlink"/>
    <w:basedOn w:val="a0"/>
    <w:uiPriority w:val="99"/>
    <w:unhideWhenUsed/>
    <w:rsid w:val="003E3A5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1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5c28ddaed1396arevann">
    <w:name w:val="155c28ddaed1396arev_ann"/>
    <w:basedOn w:val="a"/>
    <w:rsid w:val="00C1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1184D"/>
  </w:style>
  <w:style w:type="character" w:customStyle="1" w:styleId="10">
    <w:name w:val="Заголовок 1 Знак"/>
    <w:basedOn w:val="a0"/>
    <w:link w:val="1"/>
    <w:uiPriority w:val="9"/>
    <w:rsid w:val="00D76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76AB9"/>
  </w:style>
  <w:style w:type="character" w:customStyle="1" w:styleId="nobr">
    <w:name w:val="nobr"/>
    <w:basedOn w:val="a0"/>
    <w:rsid w:val="00D76AB9"/>
  </w:style>
  <w:style w:type="character" w:customStyle="1" w:styleId="news-date-time">
    <w:name w:val="news-date-time"/>
    <w:basedOn w:val="a0"/>
    <w:rsid w:val="00A62C52"/>
  </w:style>
  <w:style w:type="paragraph" w:styleId="a6">
    <w:name w:val="Balloon Text"/>
    <w:basedOn w:val="a"/>
    <w:link w:val="a7"/>
    <w:uiPriority w:val="99"/>
    <w:semiHidden/>
    <w:unhideWhenUsed/>
    <w:rsid w:val="00A6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75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otted" w:sz="4" w:space="15" w:color="CCCCCC"/>
                <w:right w:val="none" w:sz="0" w:space="0" w:color="auto"/>
              </w:divBdr>
              <w:divsChild>
                <w:div w:id="15350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9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81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316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31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123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62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232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399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06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01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49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82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17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71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-gkh.ru/novosti/upravlenie-mnogokvartirnym-domom/komissiyu-za-oplatu-zhku-mogut-zapretit-perenosit-na-uo/" TargetMode="External"/><Relationship Id="rId13" Type="http://schemas.openxmlformats.org/officeDocument/2006/relationships/hyperlink" Target="http://www.consultant.ru/document/cons_doc_LAW_351260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xt.garant.ru/subscribe/?code=fed&amp;sender=garant&amp;date=23122020&amp;url=http%3A%2F%2Fwww.garant.ru%2Fhotlaw%2Ffederal%2F1429316%2F&amp;token=122c3e2f" TargetMode="External"/><Relationship Id="rId12" Type="http://schemas.openxmlformats.org/officeDocument/2006/relationships/hyperlink" Target="http://www.consultant.ru/document/cons_doc_LAW_351238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71610/" TargetMode="External"/><Relationship Id="rId1" Type="http://schemas.openxmlformats.org/officeDocument/2006/relationships/styles" Target="styles.xml"/><Relationship Id="rId6" Type="http://schemas.openxmlformats.org/officeDocument/2006/relationships/hyperlink" Target="http://ext.garant.ru/subscribe/?code=fed&amp;sender=garant&amp;date=22122020&amp;url=http%3A%2F%2Fwww.garant.ru%2Fhotlaw%2Ffederal%2F1429142%2F&amp;token=6d577197" TargetMode="External"/><Relationship Id="rId11" Type="http://schemas.openxmlformats.org/officeDocument/2006/relationships/hyperlink" Target="http://www.consultant.ru/document/cons_doc_LAW_356262/" TargetMode="External"/><Relationship Id="rId5" Type="http://schemas.openxmlformats.org/officeDocument/2006/relationships/hyperlink" Target="http://redirect.subscribe.ru/law.russia.review.consdailyrus,2215/20201224150310/n/m21363526/-/www.consultant.ru/cabinet/stat/fd/2020-12-24/click/subscribe/?dst=http%3A%2F%2Fwww.consultant.ru%2Fdocument%2Fcons_doc_LAW_371977%2F&amp;utm_campaign=fd&amp;utm_source=subscribe&amp;utm_medium=email&amp;utm_content=body" TargetMode="External"/><Relationship Id="rId15" Type="http://schemas.openxmlformats.org/officeDocument/2006/relationships/hyperlink" Target="http://www.consultant.ru/document/cons_doc_LAW_354567/" TargetMode="External"/><Relationship Id="rId10" Type="http://schemas.openxmlformats.org/officeDocument/2006/relationships/hyperlink" Target="http://www.consultant.ru/document/cons_doc_LAW_337726/90cdca3c470ca3a393eb3a7c358758cfba4fc3db/" TargetMode="External"/><Relationship Id="rId4" Type="http://schemas.openxmlformats.org/officeDocument/2006/relationships/hyperlink" Target="http://ext.garant.ru/subscribe/?code=fed&amp;sender=garant&amp;date=22122020&amp;url=http%3A%2F%2Fwww.garant.ru%2Fhotlaw%2Ffederal%2F1429165%2F&amp;token=9a53618a" TargetMode="External"/><Relationship Id="rId9" Type="http://schemas.openxmlformats.org/officeDocument/2006/relationships/hyperlink" Target="http://www.consultant.ru/document/cons_doc_LAW_371287/" TargetMode="External"/><Relationship Id="rId14" Type="http://schemas.openxmlformats.org/officeDocument/2006/relationships/hyperlink" Target="http://www.consultant.ru/document/cons_doc_LAW_3512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1970</Words>
  <Characters>11231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РАССЫЛКА 24.12.2020</vt:lpstr>
      <vt:lpstr>&lt;Информация&gt; ФСС РФ "Пособия продолжат зачислять на любую банковскую карту до 01</vt:lpstr>
    </vt:vector>
  </TitlesOfParts>
  <Company/>
  <LinksUpToDate>false</LinksUpToDate>
  <CharactersWithSpaces>13175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JJJ</dc:creator>
  <cp:lastModifiedBy>JJJ</cp:lastModifiedBy>
  <cp:revision>5</cp:revision>
  <dcterms:created xsi:type="dcterms:W3CDTF">2020-12-23T12:07:00Z</dcterms:created>
  <dcterms:modified xsi:type="dcterms:W3CDTF">2020-12-25T12:12:00Z</dcterms:modified>
</cp:coreProperties>
</file>