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EB" w:rsidRDefault="005B00EB" w:rsidP="005B00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p w:rsidR="005B00EB" w:rsidRDefault="005B00EB" w:rsidP="002E53AC">
      <w:pPr>
        <w:pStyle w:val="a3"/>
        <w:shd w:val="clear" w:color="auto" w:fill="FFFFFF"/>
        <w:spacing w:before="0" w:after="0" w:line="276" w:lineRule="auto"/>
        <w:ind w:firstLine="851"/>
        <w:jc w:val="both"/>
      </w:pPr>
      <w:proofErr w:type="spellStart"/>
      <w:r w:rsidRPr="005B00EB">
        <w:rPr>
          <w:bCs/>
        </w:rPr>
        <w:t>Верхопольское</w:t>
      </w:r>
      <w:proofErr w:type="spellEnd"/>
      <w:r w:rsidRPr="005B00EB">
        <w:rPr>
          <w:bCs/>
        </w:rPr>
        <w:t> </w:t>
      </w:r>
      <w:hyperlink r:id="rId6" w:tooltip="Сельское поселение" w:history="1">
        <w:r w:rsidRPr="005B00EB">
          <w:rPr>
            <w:rStyle w:val="a4"/>
            <w:bCs/>
            <w:color w:val="auto"/>
            <w:u w:val="none"/>
          </w:rPr>
          <w:t>сельское поселение</w:t>
        </w:r>
      </w:hyperlink>
      <w:r w:rsidRPr="005B00EB">
        <w:t> — </w:t>
      </w:r>
      <w:hyperlink r:id="rId7" w:tooltip="Муниципальное образование" w:history="1">
        <w:r w:rsidRPr="005B00EB">
          <w:rPr>
            <w:rStyle w:val="a4"/>
            <w:color w:val="auto"/>
            <w:u w:val="none"/>
          </w:rPr>
          <w:t>муниципальное образование</w:t>
        </w:r>
      </w:hyperlink>
      <w:r w:rsidRPr="005B00EB">
        <w:t> в западной части </w:t>
      </w:r>
      <w:r>
        <w:t xml:space="preserve"> </w:t>
      </w:r>
      <w:hyperlink r:id="rId8" w:tooltip="Карачевский район" w:history="1">
        <w:proofErr w:type="spellStart"/>
        <w:r w:rsidRPr="005B00EB">
          <w:rPr>
            <w:rStyle w:val="a4"/>
            <w:color w:val="auto"/>
            <w:u w:val="none"/>
          </w:rPr>
          <w:t>Карачевского</w:t>
        </w:r>
        <w:proofErr w:type="spellEnd"/>
        <w:r w:rsidRPr="005B00EB">
          <w:rPr>
            <w:rStyle w:val="a4"/>
            <w:color w:val="auto"/>
            <w:u w:val="none"/>
          </w:rPr>
          <w:t xml:space="preserve"> района</w:t>
        </w:r>
      </w:hyperlink>
      <w:r w:rsidRPr="005B00EB">
        <w:t> </w:t>
      </w:r>
      <w:hyperlink r:id="rId9" w:tooltip="Брянская область" w:history="1">
        <w:r w:rsidRPr="005B00EB">
          <w:rPr>
            <w:rStyle w:val="a4"/>
            <w:color w:val="auto"/>
            <w:u w:val="none"/>
          </w:rPr>
          <w:t>Брянской области</w:t>
        </w:r>
      </w:hyperlink>
      <w:r w:rsidRPr="005B00EB">
        <w:t>. Административный центр — посёлок </w:t>
      </w:r>
      <w:hyperlink r:id="rId10" w:tooltip="Тёплое (Брянская область)" w:history="1">
        <w:r w:rsidRPr="005B00EB">
          <w:rPr>
            <w:rStyle w:val="a4"/>
            <w:color w:val="auto"/>
            <w:u w:val="none"/>
          </w:rPr>
          <w:t>Тёплое</w:t>
        </w:r>
      </w:hyperlink>
      <w:r w:rsidRPr="00724B07">
        <w:t>.</w:t>
      </w:r>
      <w:r>
        <w:t xml:space="preserve"> Общая площадь </w:t>
      </w:r>
      <w:proofErr w:type="spellStart"/>
      <w:r>
        <w:t>Верхопольского</w:t>
      </w:r>
      <w:proofErr w:type="spellEnd"/>
      <w:r>
        <w:t xml:space="preserve"> сельского поселения составляет 112052000 кв. м или 11205,2 га.</w:t>
      </w:r>
    </w:p>
    <w:p w:rsidR="005B00EB" w:rsidRPr="005B00EB" w:rsidRDefault="005B00EB" w:rsidP="002E53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постоянного населения </w:t>
      </w:r>
      <w:proofErr w:type="spellStart"/>
      <w:r w:rsidRPr="005B00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Верхопольского</w:t>
      </w:r>
      <w:proofErr w:type="spellEnd"/>
      <w:r w:rsidRPr="005B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составляет 967 человек.</w:t>
      </w:r>
    </w:p>
    <w:p w:rsidR="005B00EB" w:rsidRPr="005B00EB" w:rsidRDefault="005B00EB" w:rsidP="002E53AC">
      <w:pPr>
        <w:tabs>
          <w:tab w:val="left" w:pos="30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0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Промышленное производство на территории поселения отсутствует.</w:t>
      </w:r>
    </w:p>
    <w:p w:rsidR="005B00EB" w:rsidRPr="005B00EB" w:rsidRDefault="005B00EB" w:rsidP="002E53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0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Сельскохозяйственное производство представлено тремя предприятиями.</w:t>
      </w:r>
    </w:p>
    <w:p w:rsidR="005B00EB" w:rsidRPr="005B00EB" w:rsidRDefault="005B00EB" w:rsidP="002E53AC">
      <w:pPr>
        <w:widowControl w:val="0"/>
        <w:numPr>
          <w:ilvl w:val="0"/>
          <w:numId w:val="1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«Железнодорожник» д. </w:t>
      </w:r>
      <w:proofErr w:type="spellStart"/>
      <w:r w:rsidRPr="005B00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Гощь</w:t>
      </w:r>
      <w:proofErr w:type="spellEnd"/>
      <w:r w:rsidRPr="005B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5B00E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Липовка</w:t>
      </w:r>
      <w:proofErr w:type="spellEnd"/>
      <w:r w:rsidRPr="005B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фермы КРС;</w:t>
      </w:r>
    </w:p>
    <w:p w:rsidR="005B00EB" w:rsidRPr="005B00EB" w:rsidRDefault="005B00EB" w:rsidP="002E53AC">
      <w:pPr>
        <w:widowControl w:val="0"/>
        <w:numPr>
          <w:ilvl w:val="0"/>
          <w:numId w:val="1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«Полесье» с. </w:t>
      </w:r>
      <w:proofErr w:type="spellStart"/>
      <w:r w:rsidRPr="005B00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Верхополье</w:t>
      </w:r>
      <w:proofErr w:type="spellEnd"/>
      <w:r w:rsidRPr="005B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свиноферма в 1000 голов.</w:t>
      </w:r>
    </w:p>
    <w:p w:rsidR="005B00EB" w:rsidRPr="005B00EB" w:rsidRDefault="005B00EB" w:rsidP="002E53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органов местного самоуправления поселения в значительной степени зависит реализация важнейшего направления ПНП по развитию АПК – развитие малых формах хозяйствования в агропромышленном комплексе. </w:t>
      </w:r>
    </w:p>
    <w:p w:rsidR="005B00EB" w:rsidRPr="005B00EB" w:rsidRDefault="005B00EB" w:rsidP="002E53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секторе производится более 90% картофеля, 50% мяса скота и птицы, 55,0% молока, подавляющее количество овощей. Важные функции данный сектор выполняет в решении социальных проблем села, налаживании устойчивого развития сельских территорий, обеспечении занятости и поддержании доходов сельского населения. Они способствуют сохранению сельского расселения, сельского образа жизни, народных традиций, а также культурного разнообразия страны. Их роль значительна в трудовом воспитании молодежи, сохранении и передаче производственного и социального опыта от старших поколений младшим. </w:t>
      </w:r>
    </w:p>
    <w:p w:rsidR="005B00EB" w:rsidRPr="005B00EB" w:rsidRDefault="005B00EB" w:rsidP="002E53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среди </w:t>
      </w:r>
      <w:proofErr w:type="gramStart"/>
      <w:r w:rsidRPr="005B00E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лучших</w:t>
      </w:r>
      <w:proofErr w:type="gramEnd"/>
      <w:r w:rsidRPr="005B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сложившаяся практика поселения. Несмотря на отдаленность от райцентра, оно имеет довольно налаженную инфраструктуру. Глава а</w:t>
      </w:r>
      <w:r w:rsid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Pr="005B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</w:t>
      </w:r>
      <w:r w:rsid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Афонина</w:t>
      </w:r>
      <w:proofErr w:type="spellEnd"/>
      <w:r w:rsid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человек энергичный.</w:t>
      </w:r>
      <w:r w:rsidRPr="005B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</w:t>
      </w:r>
      <w:proofErr w:type="gramStart"/>
      <w:r w:rsidRPr="005B00E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единственная</w:t>
      </w:r>
      <w:proofErr w:type="gramEnd"/>
      <w:r w:rsidRPr="005B00E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руковод</w:t>
      </w:r>
      <w:r w:rsid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ителей поселений района активно участвовала  в федеральной программе</w:t>
      </w:r>
      <w:r w:rsidRPr="005B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</w:t>
      </w:r>
      <w:r w:rsid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ремонта многоквартирных домов</w:t>
      </w:r>
      <w:r w:rsidRPr="005B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В </w:t>
      </w:r>
      <w:r w:rsid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поселении имеется </w:t>
      </w:r>
      <w:r w:rsidRPr="005B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для </w:t>
      </w:r>
      <w:r w:rsid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жилья молодым</w:t>
      </w:r>
      <w:r w:rsidRPr="005B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</w:t>
      </w:r>
      <w:r w:rsid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ециалистам</w:t>
      </w:r>
      <w:r w:rsidRPr="005B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На хорошем счету </w:t>
      </w:r>
      <w:proofErr w:type="spellStart"/>
      <w:r w:rsidRPr="005B00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Тепловская</w:t>
      </w:r>
      <w:proofErr w:type="spellEnd"/>
      <w:r w:rsidRPr="005B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</w:t>
      </w:r>
      <w:r w:rsidRPr="005B00E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школа, а это уже многое говорит об уровне жизни, благополучии села. Недавно в учебном учреждении был произведен ремонт спортивного зала.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включен</w:t>
      </w:r>
      <w:r w:rsidRPr="005B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федеральный проект «Местный Дом культуры». На выделенные деньги полностью обновлено и приобрело современный облик обветшавшее здание. В отремонтированном помещении размещается и библиотека.</w:t>
      </w:r>
    </w:p>
    <w:p w:rsidR="005B00EB" w:rsidRDefault="005B00EB" w:rsidP="002E53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0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первое место </w:t>
      </w:r>
      <w:r w:rsid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региональном этапе всероссийского конкурса «Лучшая муниципальная практика» в 2019 году в </w:t>
      </w:r>
      <w:r w:rsidRPr="005B00E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номинации «Градостроительная политика, обеспечение благоприятной среды жизнедеятельности населения и развитие жилищно-коммунального хозяйства»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0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 поощрения из областной казны была выделена довольно значимая для селян сумма — 123 тысячи рублей. На полученные деньги администрация сельского поселения заказала качели, карусель, щиты с баскетб</w:t>
      </w:r>
      <w:r w:rsid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ольными корзинами, которые были</w:t>
      </w:r>
      <w:r w:rsidRPr="005B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установлены в центре поселка </w:t>
      </w:r>
      <w:proofErr w:type="gramStart"/>
      <w:r w:rsidRPr="005B00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Теплое</w:t>
      </w:r>
      <w:proofErr w:type="gramEnd"/>
      <w:r w:rsidRPr="005B0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E53AC" w:rsidRPr="002E53AC" w:rsidRDefault="002E53AC" w:rsidP="002E53A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Верхопольского</w:t>
      </w:r>
      <w:proofErr w:type="spellEnd"/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по состоянию на 01.01.2020</w:t>
      </w:r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 осуществляют свою деятельность 6 субъектов малого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среднего предпринимательства</w:t>
      </w:r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  числе  3 индивидуальных предпринимателя  и 2 крестьянских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>(фермерских) хозяйства, а так же 1 юридическое  лицо.</w:t>
      </w:r>
    </w:p>
    <w:p w:rsidR="002E53AC" w:rsidRDefault="002E53AC" w:rsidP="002E53A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Основанными видами деятельности субъектов малого и среднего предпринимательства  на   территории  поселения являются выращивание  зерновых культур и  розничная торговля.</w:t>
      </w:r>
    </w:p>
    <w:p w:rsidR="002E53AC" w:rsidRPr="002E53AC" w:rsidRDefault="002E53AC" w:rsidP="003C658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 поселения в 2019 году составил без малого 4 миллиона рублей. Расходы на оплату уличного освещения, содержание и ремонт фонарей, приобретение современных светильников обошлись поселению в 134, 6 тысячи рублей. На уборку населенных пунктов, скашивание сорной травы, изготовление мусорных ящиков, спиливание десяти аварийных деревьев, установку бетонного забора, ограждающего парковую зону, было израсходо</w:t>
      </w:r>
      <w:r w:rsidR="003C658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 383 тысячи рублей. З</w:t>
      </w:r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 покрасили сами жители. Затраты жилищно-коммунального хозяйства составили 568 тысяч рублей.</w:t>
      </w:r>
    </w:p>
    <w:p w:rsidR="002E53AC" w:rsidRPr="002E53AC" w:rsidRDefault="002E53AC" w:rsidP="003C658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том, что поселение входит в число наиболее </w:t>
      </w:r>
      <w:proofErr w:type="gramStart"/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прогрессивных</w:t>
      </w:r>
      <w:proofErr w:type="gramEnd"/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говорит многое. В том числе и факт преобразования здания бывшей конторы в селе </w:t>
      </w:r>
      <w:proofErr w:type="spellStart"/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Верхополье</w:t>
      </w:r>
      <w:proofErr w:type="spellEnd"/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Нужно сразу подчеркнуть, что это инициатива самих жителей, а их в населенном пункте 161 человек. Желание восстановить предельно изношенный за десятилетия корпус, разместить в нем культурный центр, было одобрено районной администрацией. Благодаря помощи специалистов коллективное решение </w:t>
      </w:r>
      <w:proofErr w:type="spellStart"/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верхопольцев</w:t>
      </w:r>
      <w:proofErr w:type="spellEnd"/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попало в проект «Селу — жить!» в рамках </w:t>
      </w:r>
      <w:r w:rsidR="003C65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</w:t>
      </w:r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программы «Инициативное бюджетирование». На капитальный ремонт здания был выделен миллион рублей, с помощью торгов найден добросовестный подрядчик. Нужно отдать должное целеустремленности людей, которые участвовали в </w:t>
      </w:r>
      <w:proofErr w:type="spellStart"/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софинансировании</w:t>
      </w:r>
      <w:proofErr w:type="spellEnd"/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проекта, добровольно помогали расчищать здание и территорию от мусора, строительных отходов. Работа проделана огромная. Теперь в капитально отремонтированных стенах </w:t>
      </w:r>
      <w:proofErr w:type="gramStart"/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размещены</w:t>
      </w:r>
      <w:proofErr w:type="gramEnd"/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клуб, библиотека и почта.</w:t>
      </w:r>
    </w:p>
    <w:p w:rsidR="002E53AC" w:rsidRPr="002E53AC" w:rsidRDefault="002E53AC" w:rsidP="003C658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еще один пример энтузиазма. В деревне </w:t>
      </w:r>
      <w:proofErr w:type="spellStart"/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Гощь</w:t>
      </w:r>
      <w:proofErr w:type="spellEnd"/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силами жителей обновлено здание, в котором проводились выборы, в частности, приведено в порядок помещение, отремонтировано крыльцо.</w:t>
      </w:r>
    </w:p>
    <w:p w:rsidR="002E53AC" w:rsidRPr="002E53AC" w:rsidRDefault="002E53AC" w:rsidP="003C658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Тепловцы</w:t>
      </w:r>
      <w:proofErr w:type="spellEnd"/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готовят документацию для участия в областном проекте «Село партизанской славы». Проведена большая поисковая работа в архивах, подготовлена презентация.</w:t>
      </w:r>
    </w:p>
    <w:p w:rsidR="002E53AC" w:rsidRPr="002E53AC" w:rsidRDefault="002E53AC" w:rsidP="003C658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положительный опыт, местные ж</w:t>
      </w:r>
      <w:r w:rsidR="003C6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ители возлагают большие надежды </w:t>
      </w:r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C6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повторное участие в программе «Инициативное бюджетирование». </w:t>
      </w:r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хотят благоустроить </w:t>
      </w:r>
      <w:proofErr w:type="gramStart"/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Теплом</w:t>
      </w:r>
      <w:proofErr w:type="gramEnd"/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парк Победы, а заодно создать там детский городок с элементами игровых и спортивных площадок. Этой теме была посвящена презентация, которую подготовил учитель информатики Александр Николаевич Федоров совместно с учениками. На экране старшеклассники продемонстрировали иллюстрацию проекта, прокомментировали картинки. Задумка вызвала одобрение.</w:t>
      </w:r>
    </w:p>
    <w:p w:rsidR="002E53AC" w:rsidRPr="002E53AC" w:rsidRDefault="002E53AC" w:rsidP="003C658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сравнивать сходы граждан прошлых лет, многие застаревшие проблемы ликвидированы.  За два последних года за счет дорожного фонда отремонтированы улица Молодежная (600 тысяч рублей) в селе </w:t>
      </w:r>
      <w:proofErr w:type="spellStart"/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Гощь</w:t>
      </w:r>
      <w:proofErr w:type="spellEnd"/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Партизанская (945 тысяч рублей) в селе </w:t>
      </w:r>
      <w:proofErr w:type="spellStart"/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Верхополье</w:t>
      </w:r>
      <w:proofErr w:type="spellEnd"/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>. Стал систематическим вывоз мусора, налажено транспортное сообщение. Сейчас пассажиров обслуживают удобные, надежные в плане соблюдения графика маршрутки. Нареканий нет.</w:t>
      </w:r>
    </w:p>
    <w:p w:rsidR="002E53AC" w:rsidRPr="002E53AC" w:rsidRDefault="002E53AC" w:rsidP="003C658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Решается вопрос с 18-километровым участком дороги </w:t>
      </w:r>
      <w:proofErr w:type="spellStart"/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Гощь</w:t>
      </w:r>
      <w:proofErr w:type="spellEnd"/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Верхополье</w:t>
      </w:r>
      <w:proofErr w:type="spellEnd"/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доставляет автомобилистам немало неудобств. Поскольку дорога региональная, было направлено обращение в управление автомобильных дорог.  Ремонт участка (2,5 км) запланирован </w:t>
      </w:r>
      <w:r w:rsidR="003C65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текущем году</w:t>
      </w:r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53AC" w:rsidRPr="002E53AC" w:rsidRDefault="002E53AC" w:rsidP="003C658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ближайших планах — реконструкция системы водоотведения в селе </w:t>
      </w:r>
      <w:proofErr w:type="spellStart"/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Гощь</w:t>
      </w:r>
      <w:proofErr w:type="spellEnd"/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«Современный облик сельских территорий». Капитальный ремонт </w:t>
      </w:r>
      <w:proofErr w:type="spellStart"/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Тепловского</w:t>
      </w:r>
      <w:proofErr w:type="spellEnd"/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ФАПа</w:t>
      </w:r>
      <w:proofErr w:type="spellEnd"/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замена школьной крыши и оконных блоков в нескольких классах — по программе «100 деревень». </w:t>
      </w:r>
      <w:r w:rsidR="003C65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</w:t>
      </w:r>
      <w:r w:rsidRPr="002E53AC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работа по реконструкции уличного освещения, спиливанию аварийных деревьев, ликвидации несанкционированных свалок.</w:t>
      </w:r>
    </w:p>
    <w:p w:rsidR="002E53AC" w:rsidRPr="002E53AC" w:rsidRDefault="002E53AC" w:rsidP="003C658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200" w:rsidRPr="00405200" w:rsidRDefault="00405200" w:rsidP="004052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СОГЛАСОВАНО</w:t>
      </w:r>
    </w:p>
    <w:p w:rsidR="00405200" w:rsidRPr="00405200" w:rsidRDefault="00405200" w:rsidP="004052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200" w:rsidRPr="00405200" w:rsidRDefault="00405200" w:rsidP="004052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Врио</w:t>
      </w:r>
      <w:proofErr w:type="spellEnd"/>
      <w:r w:rsidRPr="0040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Губернатора Брянской области</w:t>
      </w:r>
    </w:p>
    <w:p w:rsidR="00405200" w:rsidRPr="00405200" w:rsidRDefault="00405200" w:rsidP="004052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200" w:rsidRPr="00405200" w:rsidRDefault="00405200" w:rsidP="004052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           Расшифровка</w:t>
      </w:r>
    </w:p>
    <w:p w:rsidR="00405200" w:rsidRPr="00405200" w:rsidRDefault="00405200" w:rsidP="004052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подписи</w:t>
      </w:r>
    </w:p>
    <w:p w:rsidR="00405200" w:rsidRPr="00405200" w:rsidRDefault="00405200" w:rsidP="004052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200" w:rsidRPr="00405200" w:rsidRDefault="00405200" w:rsidP="004052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_____________А.Г. Резунов</w:t>
      </w:r>
    </w:p>
    <w:p w:rsidR="005B00EB" w:rsidRPr="002E53AC" w:rsidRDefault="005B00EB" w:rsidP="003C658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5B00EB" w:rsidRPr="002E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F4991"/>
    <w:multiLevelType w:val="multilevel"/>
    <w:tmpl w:val="68003B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354" w:hanging="64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3A"/>
    <w:rsid w:val="0001387C"/>
    <w:rsid w:val="002E53AC"/>
    <w:rsid w:val="003C6581"/>
    <w:rsid w:val="00405200"/>
    <w:rsid w:val="005B00EB"/>
    <w:rsid w:val="0092603A"/>
    <w:rsid w:val="00D1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,Обычный (веб) Знак1 Знак,Обычный (веб) Знак Знак Знак,Обычный (Web) Знак Знак Знак,Обычный (Web) Знак,Обычный (Web)1,Обычный (веб)1,Обычный (веб) Знак1,Обычный (веб) Знак Знак"/>
    <w:basedOn w:val="a"/>
    <w:uiPriority w:val="99"/>
    <w:rsid w:val="005B00EB"/>
    <w:pPr>
      <w:spacing w:before="120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5B0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,Обычный (веб) Знак1 Знак,Обычный (веб) Знак Знак Знак,Обычный (Web) Знак Знак Знак,Обычный (Web) Знак,Обычный (Web)1,Обычный (веб)1,Обычный (веб) Знак1,Обычный (веб) Знак Знак"/>
    <w:basedOn w:val="a"/>
    <w:uiPriority w:val="99"/>
    <w:rsid w:val="005B00EB"/>
    <w:pPr>
      <w:spacing w:before="120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5B00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1%80%D0%B0%D1%87%D0%B5%D0%B2%D1%81%D0%BA%D0%B8%D0%B9_%D1%80%D0%B0%D0%B9%D0%BE%D0%B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C%D1%83%D0%BD%D0%B8%D1%86%D0%B8%D0%BF%D0%B0%D0%BB%D1%8C%D0%BD%D0%BE%D0%B5_%D0%BE%D0%B1%D1%80%D0%B0%D0%B7%D0%BE%D0%B2%D0%B0%D0%BD%D0%B8%D0%B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5%D0%BB%D1%8C%D1%81%D0%BA%D0%BE%D0%B5_%D0%BF%D0%BE%D1%81%D0%B5%D0%BB%D0%B5%D0%BD%D0%B8%D0%B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2%D1%91%D0%BF%D0%BB%D0%BE%D0%B5_(%D0%91%D1%80%D1%8F%D0%BD%D1%81%D0%BA%D0%B0%D1%8F_%D0%BE%D0%B1%D0%BB%D0%B0%D1%81%D1%82%D1%8C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1%80%D1%8F%D0%BD%D1%81%D0%BA%D0%B0%D1%8F_%D0%BE%D0%B1%D0%BB%D0%B0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cmobr</cp:lastModifiedBy>
  <cp:revision>2</cp:revision>
  <cp:lastPrinted>2020-07-24T06:12:00Z</cp:lastPrinted>
  <dcterms:created xsi:type="dcterms:W3CDTF">2020-07-24T06:12:00Z</dcterms:created>
  <dcterms:modified xsi:type="dcterms:W3CDTF">2020-07-24T06:12:00Z</dcterms:modified>
</cp:coreProperties>
</file>